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45" w:rsidRDefault="00374A45" w:rsidP="00374A45">
      <w:pPr>
        <w:rPr>
          <w:sz w:val="36"/>
        </w:rPr>
      </w:pPr>
      <w:proofErr w:type="spellStart"/>
      <w:r>
        <w:rPr>
          <w:sz w:val="36"/>
        </w:rPr>
        <w:t>SriUdaya</w:t>
      </w:r>
      <w:proofErr w:type="spellEnd"/>
      <w:r>
        <w:rPr>
          <w:sz w:val="36"/>
        </w:rPr>
        <w:t xml:space="preserve"> Damuluri</w:t>
      </w:r>
    </w:p>
    <w:p w:rsidR="00872D19" w:rsidRDefault="00374A45" w:rsidP="00374A45">
      <w:pPr>
        <w:jc w:val="both"/>
        <w:rPr>
          <w:sz w:val="19"/>
          <w:szCs w:val="19"/>
        </w:rPr>
      </w:pPr>
      <w:r>
        <w:rPr>
          <w:b/>
          <w:sz w:val="20"/>
          <w:szCs w:val="19"/>
        </w:rPr>
        <w:t>sdamulur@masonlive.gmu.edu</w:t>
      </w:r>
      <w:r>
        <w:rPr>
          <w:sz w:val="20"/>
          <w:szCs w:val="19"/>
        </w:rPr>
        <w:t xml:space="preserve"> |</w:t>
      </w:r>
      <w:r w:rsidRPr="00374A45">
        <w:rPr>
          <w:b/>
          <w:sz w:val="19"/>
          <w:szCs w:val="19"/>
        </w:rPr>
        <w:t>(609) 772-6022</w:t>
      </w:r>
      <w:r>
        <w:rPr>
          <w:sz w:val="19"/>
          <w:szCs w:val="19"/>
        </w:rPr>
        <w:t xml:space="preserve"> </w:t>
      </w:r>
    </w:p>
    <w:p w:rsidR="00872D19" w:rsidRPr="00872D19" w:rsidRDefault="00872D19" w:rsidP="00374A45">
      <w:pPr>
        <w:jc w:val="both"/>
        <w:rPr>
          <w:sz w:val="19"/>
          <w:szCs w:val="19"/>
        </w:rPr>
      </w:pPr>
      <w:r w:rsidRPr="00872D19">
        <w:rPr>
          <w:b/>
          <w:sz w:val="19"/>
          <w:szCs w:val="19"/>
        </w:rPr>
        <w:t>Address:</w:t>
      </w:r>
      <w:r>
        <w:rPr>
          <w:sz w:val="20"/>
          <w:szCs w:val="19"/>
        </w:rPr>
        <w:t xml:space="preserve"> </w:t>
      </w:r>
      <w:r w:rsidR="00AD76B4">
        <w:rPr>
          <w:b/>
          <w:sz w:val="20"/>
          <w:szCs w:val="19"/>
        </w:rPr>
        <w:t xml:space="preserve">4309G Ramona </w:t>
      </w:r>
      <w:proofErr w:type="spellStart"/>
      <w:r w:rsidR="00AD76B4">
        <w:rPr>
          <w:b/>
          <w:sz w:val="20"/>
          <w:szCs w:val="19"/>
        </w:rPr>
        <w:t>Drive,Fairfax,</w:t>
      </w:r>
      <w:r>
        <w:rPr>
          <w:b/>
          <w:sz w:val="20"/>
          <w:szCs w:val="19"/>
        </w:rPr>
        <w:t>VA</w:t>
      </w:r>
      <w:proofErr w:type="spellEnd"/>
      <w:r>
        <w:rPr>
          <w:sz w:val="20"/>
          <w:szCs w:val="19"/>
        </w:rPr>
        <w:t xml:space="preserve"> </w:t>
      </w:r>
      <w:r>
        <w:rPr>
          <w:b/>
          <w:sz w:val="20"/>
          <w:szCs w:val="19"/>
        </w:rPr>
        <w:t>22030</w:t>
      </w:r>
    </w:p>
    <w:tbl>
      <w:tblPr>
        <w:tblStyle w:val="TableGrid"/>
        <w:tblW w:w="0" w:type="auto"/>
        <w:tblInd w:w="-90" w:type="dxa"/>
        <w:tblBorders>
          <w:top w:val="dashSmallGap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66"/>
      </w:tblGrid>
      <w:tr w:rsidR="00374A45" w:rsidTr="00374A45">
        <w:tc>
          <w:tcPr>
            <w:tcW w:w="10080" w:type="dxa"/>
            <w:tcBorders>
              <w:top w:val="dashSmallGap" w:sz="12" w:space="0" w:color="auto"/>
              <w:left w:val="nil"/>
              <w:bottom w:val="nil"/>
              <w:right w:val="nil"/>
            </w:tcBorders>
          </w:tcPr>
          <w:p w:rsidR="00374A45" w:rsidRDefault="00374A45">
            <w:pPr>
              <w:spacing w:after="0" w:line="256" w:lineRule="auto"/>
              <w:rPr>
                <w:sz w:val="10"/>
              </w:rPr>
            </w:pPr>
          </w:p>
        </w:tc>
      </w:tr>
    </w:tbl>
    <w:p w:rsidR="00374A45" w:rsidRDefault="00374A45" w:rsidP="00374A45">
      <w:pPr>
        <w:spacing w:after="0"/>
        <w:jc w:val="both"/>
        <w:rPr>
          <w:sz w:val="8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rPr>
          <w:trHeight w:val="188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260"/>
              </w:tabs>
              <w:spacing w:before="40" w:after="40"/>
              <w:rPr>
                <w:b/>
              </w:rPr>
            </w:pPr>
            <w:r>
              <w:rPr>
                <w:b/>
              </w:rPr>
              <w:t>Objective and Summary</w:t>
            </w:r>
          </w:p>
        </w:tc>
      </w:tr>
    </w:tbl>
    <w:p w:rsidR="00374A45" w:rsidRDefault="00374A45" w:rsidP="00374A45">
      <w:pPr>
        <w:spacing w:after="0"/>
        <w:jc w:val="both"/>
      </w:pPr>
    </w:p>
    <w:p w:rsidR="00374A45" w:rsidRDefault="00374A45" w:rsidP="00374A45">
      <w:pPr>
        <w:spacing w:after="0"/>
        <w:jc w:val="both"/>
      </w:pPr>
      <w:r>
        <w:t>Achieve expertise in the field of Data Analytics and Machine Learning. Channelize the knowledge into developing intelligent solutions that extract meaning from large-scale data in the field of Information Technology. My ultimate goal is to impact decision making of businesses by solving real time problems through complex Data Processing and D</w:t>
      </w:r>
      <w:bookmarkStart w:id="0" w:name="_GoBack"/>
      <w:bookmarkEnd w:id="0"/>
      <w:r>
        <w:t>ata Analytics.</w:t>
      </w:r>
    </w:p>
    <w:p w:rsidR="00374A45" w:rsidRDefault="00374A45" w:rsidP="00374A45">
      <w:pPr>
        <w:tabs>
          <w:tab w:val="left" w:pos="1608"/>
        </w:tabs>
        <w:spacing w:after="0"/>
        <w:rPr>
          <w:sz w:val="20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  <w:sz w:val="24"/>
              </w:rPr>
              <w:t>Education</w:t>
            </w:r>
          </w:p>
        </w:tc>
      </w:tr>
    </w:tbl>
    <w:p w:rsidR="00374A45" w:rsidRDefault="00374A45" w:rsidP="00374A45">
      <w:pPr>
        <w:spacing w:before="80" w:after="0"/>
        <w:jc w:val="both"/>
        <w:rPr>
          <w:sz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7791"/>
      </w:tblGrid>
      <w:tr w:rsidR="00374A45" w:rsidTr="00374A45">
        <w:trPr>
          <w:trHeight w:val="720"/>
        </w:trPr>
        <w:tc>
          <w:tcPr>
            <w:tcW w:w="1975" w:type="dxa"/>
          </w:tcPr>
          <w:p w:rsidR="00374A45" w:rsidRDefault="00374A45">
            <w:pPr>
              <w:spacing w:before="40" w:after="0"/>
              <w:jc w:val="both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2012 – 2016 </w:t>
            </w:r>
          </w:p>
          <w:p w:rsidR="00374A45" w:rsidRDefault="00374A45">
            <w:pPr>
              <w:spacing w:before="40" w:after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8815" w:type="dxa"/>
            <w:hideMark/>
          </w:tcPr>
          <w:p w:rsidR="00374A45" w:rsidRDefault="00374A45">
            <w:pPr>
              <w:spacing w:after="0"/>
              <w:jc w:val="both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Bachelors in Information Technology  |  </w:t>
            </w:r>
            <w:r>
              <w:rPr>
                <w:b/>
                <w:sz w:val="19"/>
                <w:szCs w:val="19"/>
              </w:rPr>
              <w:t>CGPA: 7.92/10</w:t>
            </w:r>
          </w:p>
          <w:p w:rsidR="00374A45" w:rsidRDefault="00374A45">
            <w:pPr>
              <w:spacing w:after="0"/>
              <w:jc w:val="both"/>
              <w:rPr>
                <w:b/>
                <w:szCs w:val="19"/>
              </w:rPr>
            </w:pPr>
            <w:proofErr w:type="spellStart"/>
            <w:r>
              <w:rPr>
                <w:sz w:val="20"/>
                <w:szCs w:val="19"/>
              </w:rPr>
              <w:t>Vardhaman</w:t>
            </w:r>
            <w:proofErr w:type="spellEnd"/>
            <w:r>
              <w:rPr>
                <w:sz w:val="20"/>
                <w:szCs w:val="19"/>
              </w:rPr>
              <w:t xml:space="preserve"> Coll</w:t>
            </w:r>
            <w:r>
              <w:rPr>
                <w:sz w:val="20"/>
              </w:rPr>
              <w:t>eg</w:t>
            </w:r>
            <w:r>
              <w:rPr>
                <w:sz w:val="20"/>
                <w:szCs w:val="19"/>
              </w:rPr>
              <w:t xml:space="preserve">e of Engineering, JNT University, Hyderabad, India.  </w:t>
            </w:r>
          </w:p>
        </w:tc>
      </w:tr>
      <w:tr w:rsidR="00374A45" w:rsidTr="00374A45">
        <w:trPr>
          <w:trHeight w:val="720"/>
        </w:trPr>
        <w:tc>
          <w:tcPr>
            <w:tcW w:w="1975" w:type="dxa"/>
          </w:tcPr>
          <w:p w:rsidR="00374A45" w:rsidRDefault="00374A45">
            <w:pPr>
              <w:spacing w:before="40" w:after="0"/>
              <w:jc w:val="both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2010 – 2012</w:t>
            </w:r>
          </w:p>
          <w:p w:rsidR="00374A45" w:rsidRDefault="00374A45">
            <w:pPr>
              <w:spacing w:before="40" w:after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8815" w:type="dxa"/>
            <w:hideMark/>
          </w:tcPr>
          <w:p w:rsidR="00374A45" w:rsidRDefault="00374A45">
            <w:pPr>
              <w:spacing w:after="0"/>
              <w:jc w:val="both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Intermediate (12th)  |  </w:t>
            </w:r>
            <w:r>
              <w:rPr>
                <w:b/>
                <w:sz w:val="19"/>
                <w:szCs w:val="19"/>
              </w:rPr>
              <w:t>91.2% , Distinction</w:t>
            </w:r>
          </w:p>
          <w:p w:rsidR="00374A45" w:rsidRDefault="00374A45">
            <w:pPr>
              <w:spacing w:after="0"/>
              <w:jc w:val="both"/>
              <w:rPr>
                <w:b/>
                <w:szCs w:val="19"/>
              </w:rPr>
            </w:pPr>
            <w:r>
              <w:rPr>
                <w:sz w:val="20"/>
                <w:szCs w:val="19"/>
              </w:rPr>
              <w:t>Board of Intermediate Education, Andhra Pradesh, India</w:t>
            </w:r>
          </w:p>
        </w:tc>
      </w:tr>
      <w:tr w:rsidR="00374A45" w:rsidTr="00374A45">
        <w:trPr>
          <w:trHeight w:val="720"/>
        </w:trPr>
        <w:tc>
          <w:tcPr>
            <w:tcW w:w="1975" w:type="dxa"/>
          </w:tcPr>
          <w:p w:rsidR="00374A45" w:rsidRDefault="00374A45">
            <w:pPr>
              <w:spacing w:before="40" w:after="0"/>
              <w:jc w:val="both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2009 – 2010</w:t>
            </w:r>
          </w:p>
          <w:p w:rsidR="00374A45" w:rsidRDefault="00374A45">
            <w:pPr>
              <w:spacing w:before="40" w:after="0" w:line="276" w:lineRule="auto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8815" w:type="dxa"/>
            <w:hideMark/>
          </w:tcPr>
          <w:p w:rsidR="00374A45" w:rsidRDefault="00374A45">
            <w:pPr>
              <w:pStyle w:val="Heading2"/>
              <w:spacing w:before="0" w:line="276" w:lineRule="auto"/>
              <w:jc w:val="both"/>
              <w:outlineLvl w:val="1"/>
              <w:rPr>
                <w:rStyle w:val="Heading2Char"/>
                <w:rFonts w:asciiTheme="minorHAnsi" w:hAnsiTheme="minorHAnsi"/>
                <w:b/>
                <w:bCs/>
                <w:color w:val="auto"/>
                <w:sz w:val="22"/>
                <w:szCs w:val="19"/>
              </w:rPr>
            </w:pPr>
            <w:r>
              <w:rPr>
                <w:rStyle w:val="Heading2Char"/>
                <w:rFonts w:asciiTheme="minorHAnsi" w:hAnsiTheme="minorHAnsi"/>
                <w:b/>
                <w:bCs/>
                <w:color w:val="auto"/>
                <w:sz w:val="22"/>
                <w:szCs w:val="19"/>
              </w:rPr>
              <w:t xml:space="preserve">Secondary School Certificate (10th)  |  </w:t>
            </w:r>
            <w:r>
              <w:rPr>
                <w:rStyle w:val="Heading2Char"/>
                <w:rFonts w:asciiTheme="minorHAnsi" w:hAnsiTheme="minorHAnsi"/>
                <w:b/>
                <w:bCs/>
                <w:color w:val="auto"/>
                <w:sz w:val="19"/>
                <w:szCs w:val="19"/>
              </w:rPr>
              <w:t>87.5%, Distinction</w:t>
            </w:r>
          </w:p>
          <w:p w:rsidR="00374A45" w:rsidRDefault="00374A45">
            <w:pPr>
              <w:spacing w:after="0" w:line="276" w:lineRule="auto"/>
              <w:jc w:val="both"/>
            </w:pPr>
            <w:r>
              <w:rPr>
                <w:sz w:val="20"/>
                <w:szCs w:val="19"/>
              </w:rPr>
              <w:t>State Board of Secondary Education, Andhra Pradesh, India</w:t>
            </w:r>
          </w:p>
        </w:tc>
      </w:tr>
    </w:tbl>
    <w:p w:rsidR="00374A45" w:rsidRDefault="00374A45" w:rsidP="00374A45">
      <w:pPr>
        <w:tabs>
          <w:tab w:val="left" w:pos="1608"/>
        </w:tabs>
        <w:spacing w:after="0"/>
        <w:rPr>
          <w:sz w:val="8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  <w:sz w:val="24"/>
              </w:rPr>
              <w:t xml:space="preserve">Technical Skills </w:t>
            </w:r>
          </w:p>
        </w:tc>
      </w:tr>
    </w:tbl>
    <w:p w:rsidR="00374A45" w:rsidRDefault="00374A45" w:rsidP="00374A45">
      <w:pPr>
        <w:spacing w:before="80" w:after="0"/>
        <w:jc w:val="both"/>
        <w:rPr>
          <w:sz w:val="4"/>
        </w:rPr>
      </w:pPr>
    </w:p>
    <w:tbl>
      <w:tblPr>
        <w:tblW w:w="4958" w:type="pct"/>
        <w:tblCellSpacing w:w="15" w:type="dxa"/>
        <w:tblInd w:w="-87" w:type="dxa"/>
        <w:tblLook w:val="04A0"/>
      </w:tblPr>
      <w:tblGrid>
        <w:gridCol w:w="3529"/>
        <w:gridCol w:w="351"/>
        <w:gridCol w:w="5491"/>
      </w:tblGrid>
      <w:tr w:rsidR="00374A45" w:rsidTr="00374A45">
        <w:trPr>
          <w:trHeight w:val="262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>Programming Languages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C, Java , Basics of C#, Python(Beginner)</w:t>
            </w:r>
          </w:p>
        </w:tc>
      </w:tr>
      <w:tr w:rsidR="00374A45" w:rsidTr="00374A45">
        <w:trPr>
          <w:trHeight w:val="262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 xml:space="preserve">Programming 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Object Oriented Programming, Data Structures</w:t>
            </w:r>
          </w:p>
        </w:tc>
      </w:tr>
      <w:tr w:rsidR="00374A45" w:rsidTr="00374A45">
        <w:trPr>
          <w:trHeight w:val="249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>Web Development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HTML, CSS, JavaScript, PHP, Bootstrap</w:t>
            </w:r>
          </w:p>
        </w:tc>
      </w:tr>
      <w:tr w:rsidR="00374A45" w:rsidTr="00374A45">
        <w:trPr>
          <w:trHeight w:val="249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>Operating Systems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Windows, Unix</w:t>
            </w:r>
          </w:p>
        </w:tc>
      </w:tr>
      <w:tr w:rsidR="00374A45" w:rsidTr="00374A45">
        <w:trPr>
          <w:trHeight w:val="262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 xml:space="preserve">Databases 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N"/>
              </w:rPr>
              <w:t>MySQL</w:t>
            </w:r>
            <w:proofErr w:type="spellEnd"/>
            <w:r>
              <w:rPr>
                <w:rFonts w:eastAsia="Times New Roman" w:cs="Times New Roman"/>
                <w:szCs w:val="24"/>
                <w:lang w:eastAsia="en-IN"/>
              </w:rPr>
              <w:t>, Oracle</w:t>
            </w:r>
          </w:p>
        </w:tc>
      </w:tr>
      <w:tr w:rsidR="00374A45" w:rsidTr="00374A45">
        <w:trPr>
          <w:trHeight w:val="262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>Data Analytics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R Language, SQL, Statistics, Business Intelligence, Data Warehousing</w:t>
            </w:r>
          </w:p>
        </w:tc>
      </w:tr>
      <w:tr w:rsidR="00374A45" w:rsidTr="00374A45">
        <w:trPr>
          <w:trHeight w:val="262"/>
          <w:tblCellSpacing w:w="15" w:type="dxa"/>
        </w:trPr>
        <w:tc>
          <w:tcPr>
            <w:tcW w:w="3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 w:rsidP="00C07A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Cs w:val="24"/>
                <w:lang w:eastAsia="en-IN"/>
              </w:rPr>
              <w:t>MS Office</w:t>
            </w:r>
          </w:p>
        </w:tc>
        <w:tc>
          <w:tcPr>
            <w:tcW w:w="37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6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4A45" w:rsidRDefault="00374A45">
            <w:pPr>
              <w:spacing w:after="0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Word, Excel, PowerPoint</w:t>
            </w:r>
          </w:p>
        </w:tc>
      </w:tr>
    </w:tbl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/>
          <w:spacing w:val="0"/>
          <w:sz w:val="12"/>
          <w:szCs w:val="24"/>
          <w:lang w:eastAsia="en-IN"/>
        </w:rPr>
      </w:pPr>
    </w:p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/>
          <w:spacing w:val="0"/>
          <w:sz w:val="12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74A45" w:rsidTr="00374A45">
        <w:tc>
          <w:tcPr>
            <w:tcW w:w="105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</w:rPr>
              <w:t xml:space="preserve">Work Experience </w:t>
            </w:r>
          </w:p>
        </w:tc>
      </w:tr>
    </w:tbl>
    <w:p w:rsidR="00374A45" w:rsidRDefault="00374A45" w:rsidP="00374A45">
      <w:pPr>
        <w:tabs>
          <w:tab w:val="left" w:pos="1608"/>
        </w:tabs>
        <w:spacing w:before="40" w:after="40"/>
        <w:rPr>
          <w:b/>
          <w:sz w:val="16"/>
        </w:rPr>
      </w:pPr>
    </w:p>
    <w:tbl>
      <w:tblPr>
        <w:tblStyle w:val="TableGrid"/>
        <w:tblW w:w="10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8"/>
        <w:gridCol w:w="7724"/>
      </w:tblGrid>
      <w:tr w:rsidR="00374A45" w:rsidTr="00374A45">
        <w:trPr>
          <w:trHeight w:val="208"/>
        </w:trPr>
        <w:tc>
          <w:tcPr>
            <w:tcW w:w="2348" w:type="dxa"/>
            <w:hideMark/>
          </w:tcPr>
          <w:p w:rsidR="00374A45" w:rsidRDefault="00374A45">
            <w:pPr>
              <w:spacing w:after="0"/>
              <w:jc w:val="both"/>
              <w:rPr>
                <w:rFonts w:ascii="Calibri" w:hAnsi="Calibri" w:cs="Tunga"/>
                <w:b/>
                <w:szCs w:val="24"/>
              </w:rPr>
            </w:pPr>
            <w:r>
              <w:rPr>
                <w:rFonts w:ascii="Calibri" w:hAnsi="Calibri" w:cs="Tunga"/>
                <w:b/>
                <w:szCs w:val="24"/>
              </w:rPr>
              <w:t>FEB’17 – Present</w:t>
            </w:r>
          </w:p>
        </w:tc>
        <w:tc>
          <w:tcPr>
            <w:tcW w:w="7724" w:type="dxa"/>
            <w:hideMark/>
          </w:tcPr>
          <w:p w:rsidR="00374A45" w:rsidRDefault="00374A45">
            <w:pPr>
              <w:spacing w:after="0"/>
              <w:jc w:val="both"/>
            </w:pPr>
            <w:r>
              <w:rPr>
                <w:rFonts w:ascii="Calibri" w:hAnsi="Calibri" w:cs="Tunga"/>
                <w:b/>
                <w:szCs w:val="24"/>
              </w:rPr>
              <w:t>DATA ANALYST</w:t>
            </w:r>
          </w:p>
          <w:p w:rsidR="00374A45" w:rsidRDefault="00374A45">
            <w:pPr>
              <w:spacing w:after="0" w:line="276" w:lineRule="auto"/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Crunchie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Food Products Pvt. Ltd</w:t>
            </w:r>
          </w:p>
          <w:p w:rsidR="00374A45" w:rsidRDefault="00374A45" w:rsidP="00C07A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Created a database for recording company transactions </w:t>
            </w:r>
          </w:p>
          <w:p w:rsidR="00374A45" w:rsidRDefault="00374A45" w:rsidP="00C07A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Built multiple reports for analysing the business patterns</w:t>
            </w:r>
          </w:p>
        </w:tc>
      </w:tr>
    </w:tbl>
    <w:p w:rsidR="00374A45" w:rsidRDefault="00374A45" w:rsidP="00374A45">
      <w:pPr>
        <w:tabs>
          <w:tab w:val="left" w:pos="1608"/>
        </w:tabs>
        <w:spacing w:before="40" w:after="40"/>
        <w:rPr>
          <w:b/>
          <w:sz w:val="20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5"/>
        <w:gridCol w:w="7320"/>
      </w:tblGrid>
      <w:tr w:rsidR="00374A45" w:rsidTr="00374A45">
        <w:trPr>
          <w:trHeight w:val="47"/>
        </w:trPr>
        <w:tc>
          <w:tcPr>
            <w:tcW w:w="2225" w:type="dxa"/>
            <w:hideMark/>
          </w:tcPr>
          <w:p w:rsidR="00374A45" w:rsidRDefault="00374A45">
            <w:pPr>
              <w:spacing w:after="0"/>
              <w:jc w:val="both"/>
              <w:rPr>
                <w:rFonts w:ascii="Calibri" w:hAnsi="Calibri" w:cs="Tunga"/>
                <w:b/>
                <w:szCs w:val="24"/>
              </w:rPr>
            </w:pPr>
            <w:r>
              <w:rPr>
                <w:rFonts w:ascii="Calibri" w:hAnsi="Calibri" w:cs="Tunga"/>
                <w:b/>
                <w:szCs w:val="24"/>
              </w:rPr>
              <w:t>AUG’15 – MAY'17</w:t>
            </w:r>
          </w:p>
        </w:tc>
        <w:tc>
          <w:tcPr>
            <w:tcW w:w="7320" w:type="dxa"/>
          </w:tcPr>
          <w:p w:rsidR="00374A45" w:rsidRDefault="00374A45">
            <w:pPr>
              <w:spacing w:after="0"/>
              <w:jc w:val="both"/>
            </w:pPr>
            <w:r>
              <w:rPr>
                <w:rFonts w:ascii="Calibri" w:hAnsi="Calibri" w:cs="Tunga"/>
                <w:b/>
                <w:szCs w:val="24"/>
              </w:rPr>
              <w:t>ED-SUPPORT VOLUNTEEER</w:t>
            </w:r>
          </w:p>
          <w:p w:rsidR="00374A45" w:rsidRDefault="00374A45">
            <w:pPr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Make A Difference, Non-Profit Organization </w:t>
            </w:r>
          </w:p>
          <w:p w:rsidR="00374A45" w:rsidRDefault="00374A45">
            <w:pPr>
              <w:spacing w:after="0"/>
              <w:jc w:val="both"/>
              <w:rPr>
                <w:b/>
                <w:color w:val="000000"/>
                <w:sz w:val="4"/>
                <w:szCs w:val="20"/>
              </w:rPr>
            </w:pPr>
          </w:p>
          <w:p w:rsidR="00374A45" w:rsidRDefault="00374A45" w:rsidP="00C07A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Teach Mathematics to students of 8</w:t>
            </w:r>
            <w:r>
              <w:rPr>
                <w:b/>
                <w:color w:val="000000"/>
                <w:szCs w:val="20"/>
                <w:vertAlign w:val="superscript"/>
              </w:rPr>
              <w:t>th</w:t>
            </w:r>
            <w:r>
              <w:rPr>
                <w:b/>
                <w:color w:val="000000"/>
                <w:szCs w:val="20"/>
              </w:rPr>
              <w:t xml:space="preserve"> standard and above</w:t>
            </w:r>
          </w:p>
          <w:p w:rsidR="00374A45" w:rsidRDefault="00374A45" w:rsidP="00C07A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Provide Career Guidance to students through various sessions </w:t>
            </w:r>
          </w:p>
        </w:tc>
      </w:tr>
    </w:tbl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/>
          <w:spacing w:val="0"/>
          <w:sz w:val="24"/>
          <w:szCs w:val="24"/>
          <w:lang w:eastAsia="en-IN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  <w:sz w:val="24"/>
              </w:rPr>
              <w:t xml:space="preserve">Certifications </w:t>
            </w:r>
          </w:p>
        </w:tc>
      </w:tr>
    </w:tbl>
    <w:p w:rsidR="00374A45" w:rsidRDefault="00374A45" w:rsidP="00374A45">
      <w:pPr>
        <w:spacing w:after="0"/>
        <w:jc w:val="both"/>
        <w:rPr>
          <w:rFonts w:cs="Tunga"/>
          <w:b/>
          <w:color w:val="17365D" w:themeColor="text2" w:themeShade="BF"/>
          <w:sz w:val="8"/>
        </w:rPr>
      </w:pP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="Calibri" w:hAnsi="Calibri" w:cs="Tunga"/>
          <w:color w:val="0000FF"/>
          <w:sz w:val="22"/>
          <w:szCs w:val="22"/>
        </w:rPr>
      </w:pPr>
      <w:r>
        <w:rPr>
          <w:rFonts w:ascii="Calibri" w:hAnsi="Calibri" w:cs="Tunga"/>
          <w:sz w:val="22"/>
          <w:szCs w:val="22"/>
        </w:rPr>
        <w:t>Oracle Certified Professional, Java SE 6 Programmer (</w:t>
      </w:r>
      <w:r>
        <w:rPr>
          <w:rFonts w:ascii="Calibri" w:hAnsi="Calibri" w:cs="Tunga"/>
          <w:b/>
          <w:sz w:val="22"/>
          <w:szCs w:val="22"/>
        </w:rPr>
        <w:t>OCJP</w:t>
      </w:r>
      <w:r>
        <w:rPr>
          <w:rFonts w:ascii="Calibri" w:hAnsi="Calibri" w:cs="Tunga"/>
          <w:sz w:val="22"/>
          <w:szCs w:val="22"/>
        </w:rPr>
        <w:t>)</w:t>
      </w: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="Calibri" w:hAnsi="Calibri" w:cs="Tunga"/>
          <w:color w:val="0000FF"/>
          <w:sz w:val="22"/>
          <w:szCs w:val="22"/>
        </w:rPr>
      </w:pPr>
      <w:r>
        <w:rPr>
          <w:rFonts w:ascii="Calibri" w:hAnsi="Calibri" w:cs="Tunga"/>
          <w:sz w:val="22"/>
          <w:szCs w:val="22"/>
        </w:rPr>
        <w:t>Microsoft Certified - Microsoft Technology Associate :  .NET Fundamentals  (</w:t>
      </w:r>
      <w:r>
        <w:rPr>
          <w:rFonts w:ascii="Calibri" w:hAnsi="Calibri" w:cs="Tunga"/>
          <w:b/>
          <w:sz w:val="22"/>
          <w:szCs w:val="22"/>
        </w:rPr>
        <w:t>MTA</w:t>
      </w:r>
      <w:r>
        <w:rPr>
          <w:rFonts w:ascii="Calibri" w:hAnsi="Calibri" w:cs="Tunga"/>
          <w:sz w:val="22"/>
          <w:szCs w:val="22"/>
        </w:rPr>
        <w:t>)</w:t>
      </w:r>
      <w:r>
        <w:rPr>
          <w:rFonts w:ascii="Calibri" w:hAnsi="Calibri" w:cs="Tunga"/>
          <w:color w:val="0000FF"/>
          <w:sz w:val="22"/>
          <w:szCs w:val="22"/>
        </w:rPr>
        <w:t xml:space="preserve">     </w:t>
      </w:r>
    </w:p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Calibri" w:hAnsi="Calibri" w:cs="Tunga"/>
          <w:color w:val="0000FF"/>
          <w:sz w:val="22"/>
          <w:szCs w:val="22"/>
        </w:rPr>
      </w:pPr>
    </w:p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/>
          <w:spacing w:val="0"/>
          <w:sz w:val="22"/>
          <w:szCs w:val="24"/>
          <w:lang w:eastAsia="en-IN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  <w:sz w:val="24"/>
              </w:rPr>
              <w:t xml:space="preserve">Projects </w:t>
            </w:r>
          </w:p>
        </w:tc>
      </w:tr>
    </w:tbl>
    <w:p w:rsidR="00374A45" w:rsidRDefault="00374A45" w:rsidP="00374A45">
      <w:pPr>
        <w:tabs>
          <w:tab w:val="left" w:pos="1608"/>
        </w:tabs>
        <w:rPr>
          <w:b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374A45" w:rsidTr="00374A45">
        <w:tc>
          <w:tcPr>
            <w:tcW w:w="107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4A45" w:rsidRDefault="00374A45">
            <w:pPr>
              <w:tabs>
                <w:tab w:val="left" w:pos="1608"/>
              </w:tabs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PlaceMe</w:t>
            </w:r>
            <w:proofErr w:type="spellEnd"/>
            <w:r>
              <w:rPr>
                <w:b/>
              </w:rPr>
              <w:t xml:space="preserve"> – Android Application  |  JAN’16 – FEB’16</w:t>
            </w:r>
          </w:p>
        </w:tc>
      </w:tr>
      <w:tr w:rsidR="00374A45" w:rsidTr="00374A45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4A45" w:rsidRDefault="00374A45">
            <w:pPr>
              <w:tabs>
                <w:tab w:val="left" w:pos="1608"/>
              </w:tabs>
              <w:spacing w:after="0"/>
              <w:rPr>
                <w:b/>
              </w:rPr>
            </w:pPr>
            <w:r>
              <w:rPr>
                <w:rFonts w:cs="Times New Roman"/>
                <w:szCs w:val="24"/>
              </w:rPr>
              <w:t xml:space="preserve">An android app designed for Placement Cell of colleges is a platform that enables coordinators to post information about upcoming placement drives to the students through android push notification service. Another module processes data of students to project strengths and weaknesses </w:t>
            </w:r>
          </w:p>
        </w:tc>
      </w:tr>
      <w:tr w:rsidR="00374A45" w:rsidTr="00374A45">
        <w:tc>
          <w:tcPr>
            <w:tcW w:w="10790" w:type="dxa"/>
            <w:hideMark/>
          </w:tcPr>
          <w:p w:rsidR="00374A45" w:rsidRDefault="00374A45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Technologies : Android SDK, Android Studio, Java JDK, Google Cloud Messaging (GCM)</w:t>
            </w:r>
          </w:p>
          <w:p w:rsidR="00374A45" w:rsidRDefault="00374A45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Backend : PHP, MYSQL, Apache, Linux</w:t>
            </w:r>
          </w:p>
        </w:tc>
      </w:tr>
    </w:tbl>
    <w:p w:rsidR="00374A45" w:rsidRDefault="00374A45" w:rsidP="00374A45">
      <w:pPr>
        <w:tabs>
          <w:tab w:val="left" w:pos="1608"/>
        </w:tabs>
        <w:rPr>
          <w:b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374A45" w:rsidTr="00374A45">
        <w:tc>
          <w:tcPr>
            <w:tcW w:w="107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4A45" w:rsidRDefault="00374A45">
            <w:pPr>
              <w:tabs>
                <w:tab w:val="left" w:pos="1608"/>
              </w:tabs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TechBridge</w:t>
            </w:r>
            <w:proofErr w:type="spellEnd"/>
            <w:r>
              <w:rPr>
                <w:b/>
              </w:rPr>
              <w:t xml:space="preserve"> – Student News Portal  |  JUL’16 – AUG’16</w:t>
            </w:r>
          </w:p>
        </w:tc>
      </w:tr>
      <w:tr w:rsidR="00374A45" w:rsidTr="00374A45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4A45" w:rsidRDefault="00374A45">
            <w:pPr>
              <w:tabs>
                <w:tab w:val="left" w:pos="1608"/>
              </w:tabs>
              <w:spacing w:after="0"/>
              <w:rPr>
                <w:b/>
              </w:rPr>
            </w:pPr>
            <w:r>
              <w:rPr>
                <w:rFonts w:cs="Times New Roman"/>
                <w:szCs w:val="24"/>
              </w:rPr>
              <w:t>A web based application targeted at undergraduate students which displays information and videos about latest technologies, assisting students to gain knowledge and enhance their technical skills</w:t>
            </w:r>
          </w:p>
        </w:tc>
      </w:tr>
      <w:tr w:rsidR="00374A45" w:rsidTr="00374A45">
        <w:tc>
          <w:tcPr>
            <w:tcW w:w="10790" w:type="dxa"/>
            <w:hideMark/>
          </w:tcPr>
          <w:p w:rsidR="00374A45" w:rsidRDefault="00374A45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Frontend : HTML , CSS , JavaScript , Bootstrap, </w:t>
            </w:r>
            <w:proofErr w:type="spellStart"/>
            <w:r>
              <w:rPr>
                <w:rFonts w:cs="Times New Roman"/>
                <w:b/>
                <w:szCs w:val="24"/>
              </w:rPr>
              <w:t>JQuery</w:t>
            </w:r>
            <w:proofErr w:type="spellEnd"/>
          </w:p>
          <w:p w:rsidR="00374A45" w:rsidRDefault="00374A45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Backend : PHP, MYSQL, Apache, Linux, XAMPP</w:t>
            </w:r>
          </w:p>
        </w:tc>
      </w:tr>
    </w:tbl>
    <w:p w:rsidR="00374A45" w:rsidRDefault="00374A45" w:rsidP="00374A45">
      <w:pPr>
        <w:tabs>
          <w:tab w:val="left" w:pos="1608"/>
        </w:tabs>
        <w:rPr>
          <w:b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374A45" w:rsidTr="00374A45">
        <w:tc>
          <w:tcPr>
            <w:tcW w:w="105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4A45" w:rsidRDefault="00374A45">
            <w:pPr>
              <w:tabs>
                <w:tab w:val="left" w:pos="1608"/>
              </w:tabs>
              <w:spacing w:after="0"/>
              <w:rPr>
                <w:b/>
              </w:rPr>
            </w:pPr>
            <w:r>
              <w:rPr>
                <w:b/>
              </w:rPr>
              <w:t>NANY – Windows8 Game  |  DEC 2015</w:t>
            </w:r>
          </w:p>
        </w:tc>
      </w:tr>
      <w:tr w:rsidR="00374A45" w:rsidTr="00374A45">
        <w:tc>
          <w:tcPr>
            <w:tcW w:w="105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4A45" w:rsidRDefault="00374A45">
            <w:pPr>
              <w:tabs>
                <w:tab w:val="left" w:pos="1608"/>
              </w:tabs>
              <w:spacing w:after="0"/>
              <w:rPr>
                <w:b/>
              </w:rPr>
            </w:pPr>
            <w:r>
              <w:rPr>
                <w:szCs w:val="19"/>
              </w:rPr>
              <w:t>A two player competitive game designed based on some of the ideologies of playing chess and tic-tac-toe. The game is a test of brain, enhances our planning skills, all along providing entertainment to the user.</w:t>
            </w:r>
          </w:p>
        </w:tc>
      </w:tr>
      <w:tr w:rsidR="00374A45" w:rsidTr="00374A45">
        <w:tc>
          <w:tcPr>
            <w:tcW w:w="10512" w:type="dxa"/>
            <w:hideMark/>
          </w:tcPr>
          <w:p w:rsidR="00374A45" w:rsidRDefault="00374A45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Technologies : C# and .NET Framework, Visual Studio ( Windows8 Application Development Tool )</w:t>
            </w:r>
          </w:p>
        </w:tc>
      </w:tr>
    </w:tbl>
    <w:p w:rsidR="00374A45" w:rsidRDefault="00374A45" w:rsidP="00374A45">
      <w:pPr>
        <w:tabs>
          <w:tab w:val="left" w:pos="1608"/>
        </w:tabs>
        <w:rPr>
          <w:b/>
          <w:sz w:val="12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  <w:sz w:val="24"/>
              </w:rPr>
              <w:t xml:space="preserve">Interests </w:t>
            </w:r>
          </w:p>
        </w:tc>
      </w:tr>
    </w:tbl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/>
          <w:spacing w:val="0"/>
          <w:sz w:val="18"/>
          <w:szCs w:val="24"/>
          <w:lang w:eastAsia="en-I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46"/>
      </w:tblGrid>
      <w:tr w:rsidR="00374A45" w:rsidTr="00374A45">
        <w:tc>
          <w:tcPr>
            <w:tcW w:w="8995" w:type="dxa"/>
            <w:hideMark/>
          </w:tcPr>
          <w:p w:rsidR="00374A45" w:rsidRDefault="00374A45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Theme="minorHAnsi" w:hAnsiTheme="minorHAnsi"/>
                <w:b/>
                <w:spacing w:val="0"/>
                <w:sz w:val="22"/>
                <w:szCs w:val="24"/>
                <w:lang w:eastAsia="en-IN"/>
              </w:rPr>
            </w:pPr>
            <w:r>
              <w:rPr>
                <w:rFonts w:asciiTheme="minorHAnsi" w:hAnsiTheme="minorHAnsi"/>
                <w:b/>
                <w:spacing w:val="0"/>
                <w:sz w:val="22"/>
                <w:szCs w:val="24"/>
                <w:lang w:eastAsia="en-IN"/>
              </w:rPr>
              <w:t>R Language, Data Modeling, Data Processing, Data Analytics, Predictive Analysis,</w:t>
            </w:r>
          </w:p>
          <w:p w:rsidR="00374A45" w:rsidRDefault="00374A45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Theme="minorHAnsi" w:hAnsiTheme="minorHAnsi"/>
                <w:b/>
                <w:spacing w:val="0"/>
                <w:sz w:val="22"/>
                <w:szCs w:val="24"/>
                <w:lang w:eastAsia="en-IN"/>
              </w:rPr>
            </w:pPr>
            <w:r>
              <w:rPr>
                <w:rFonts w:asciiTheme="minorHAnsi" w:hAnsiTheme="minorHAnsi"/>
                <w:b/>
                <w:spacing w:val="0"/>
                <w:sz w:val="22"/>
                <w:szCs w:val="24"/>
                <w:lang w:eastAsia="en-IN"/>
              </w:rPr>
              <w:t xml:space="preserve">Machine Learning, Pattern Recognition, Business Analytics, </w:t>
            </w:r>
            <w:proofErr w:type="spellStart"/>
            <w:r>
              <w:rPr>
                <w:rFonts w:asciiTheme="minorHAnsi" w:hAnsiTheme="minorHAnsi"/>
                <w:b/>
                <w:spacing w:val="0"/>
                <w:sz w:val="22"/>
                <w:szCs w:val="24"/>
                <w:lang w:eastAsia="en-IN"/>
              </w:rPr>
              <w:t>NoSQL</w:t>
            </w:r>
            <w:proofErr w:type="spellEnd"/>
          </w:p>
        </w:tc>
      </w:tr>
    </w:tbl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/>
          <w:spacing w:val="0"/>
          <w:sz w:val="12"/>
          <w:szCs w:val="24"/>
          <w:lang w:eastAsia="en-IN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b/>
                <w:sz w:val="24"/>
              </w:rPr>
              <w:t>Achievements</w:t>
            </w:r>
          </w:p>
        </w:tc>
      </w:tr>
    </w:tbl>
    <w:p w:rsidR="00374A45" w:rsidRDefault="00374A45" w:rsidP="00374A45">
      <w:pPr>
        <w:spacing w:after="0"/>
        <w:jc w:val="both"/>
        <w:rPr>
          <w:rFonts w:cs="Tunga"/>
          <w:b/>
          <w:color w:val="17365D" w:themeColor="text2" w:themeShade="BF"/>
          <w:sz w:val="8"/>
        </w:rPr>
      </w:pP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pacing w:val="0"/>
          <w:sz w:val="22"/>
          <w:szCs w:val="24"/>
          <w:lang w:eastAsia="en-IN"/>
        </w:rPr>
      </w:pPr>
      <w:proofErr w:type="spellStart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HarvardX</w:t>
      </w:r>
      <w:proofErr w:type="spellEnd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 certified in Statistics and R Language | 2017</w:t>
      </w: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Theme="minorHAnsi" w:hAnsiTheme="minorHAnsi"/>
          <w:spacing w:val="0"/>
          <w:sz w:val="22"/>
          <w:szCs w:val="24"/>
          <w:lang w:eastAsia="en-IN"/>
        </w:rPr>
      </w:pP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Have maintained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First-class with Distinction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grade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throughout my academic career</w:t>
      </w: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Theme="minorHAnsi" w:hAnsiTheme="minorHAnsi"/>
          <w:spacing w:val="0"/>
          <w:sz w:val="22"/>
          <w:szCs w:val="24"/>
          <w:lang w:eastAsia="en-IN"/>
        </w:rPr>
      </w:pP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Among the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top 5% students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of the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department in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Undergraduate Education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| 2016</w:t>
      </w:r>
    </w:p>
    <w:p w:rsidR="00374A45" w:rsidRDefault="00374A45" w:rsidP="00374A45">
      <w:pPr>
        <w:pStyle w:val="ListParagraph"/>
        <w:numPr>
          <w:ilvl w:val="0"/>
          <w:numId w:val="4"/>
        </w:numPr>
        <w:spacing w:after="0" w:line="240" w:lineRule="auto"/>
        <w:rPr>
          <w:rFonts w:cs="Tunga"/>
          <w:szCs w:val="24"/>
        </w:rPr>
      </w:pPr>
      <w:r>
        <w:rPr>
          <w:rFonts w:cs="Tunga"/>
          <w:szCs w:val="24"/>
        </w:rPr>
        <w:t xml:space="preserve">Developed a real time </w:t>
      </w:r>
      <w:r>
        <w:rPr>
          <w:rFonts w:cs="Tunga"/>
          <w:b/>
          <w:szCs w:val="24"/>
        </w:rPr>
        <w:t>web-based News Portal</w:t>
      </w:r>
      <w:r>
        <w:rPr>
          <w:rFonts w:cs="Tunga"/>
          <w:szCs w:val="24"/>
        </w:rPr>
        <w:t xml:space="preserve"> during the </w:t>
      </w:r>
      <w:r>
        <w:rPr>
          <w:rFonts w:cs="Tunga"/>
          <w:b/>
          <w:szCs w:val="24"/>
        </w:rPr>
        <w:t xml:space="preserve">Internship with </w:t>
      </w:r>
      <w:proofErr w:type="spellStart"/>
      <w:r>
        <w:rPr>
          <w:rFonts w:cs="Tunga"/>
          <w:b/>
          <w:szCs w:val="24"/>
        </w:rPr>
        <w:t>DevmenIT</w:t>
      </w:r>
      <w:proofErr w:type="spellEnd"/>
      <w:r>
        <w:rPr>
          <w:rFonts w:cs="Tunga"/>
          <w:b/>
          <w:szCs w:val="24"/>
        </w:rPr>
        <w:t xml:space="preserve"> | 2015</w:t>
      </w: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Theme="minorHAnsi" w:hAnsiTheme="minorHAnsi"/>
          <w:spacing w:val="0"/>
          <w:sz w:val="22"/>
          <w:szCs w:val="24"/>
          <w:lang w:eastAsia="en-IN"/>
        </w:rPr>
      </w:pP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Awarded an internship by Microsoft Partner Company - </w:t>
      </w:r>
      <w:proofErr w:type="spellStart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DevmenIT</w:t>
      </w:r>
      <w:proofErr w:type="spellEnd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 for winning the </w:t>
      </w:r>
      <w:proofErr w:type="spellStart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Hackathon</w:t>
      </w:r>
      <w:proofErr w:type="spellEnd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 | 2015</w:t>
      </w: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pacing w:val="0"/>
          <w:sz w:val="22"/>
          <w:szCs w:val="24"/>
          <w:lang w:eastAsia="en-IN"/>
        </w:rPr>
      </w:pP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Stood 2</w:t>
      </w:r>
      <w:r>
        <w:rPr>
          <w:rFonts w:asciiTheme="minorHAnsi" w:hAnsiTheme="minorHAnsi"/>
          <w:b/>
          <w:spacing w:val="0"/>
          <w:sz w:val="22"/>
          <w:szCs w:val="24"/>
          <w:vertAlign w:val="superscript"/>
          <w:lang w:eastAsia="en-IN"/>
        </w:rPr>
        <w:t>nd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 among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300 students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in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Microsoft </w:t>
      </w:r>
      <w:proofErr w:type="spellStart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Hackathon</w:t>
      </w:r>
      <w:proofErr w:type="spellEnd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 competition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on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Windows 8 App Development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| 2014</w:t>
      </w:r>
    </w:p>
    <w:p w:rsidR="00374A45" w:rsidRDefault="00374A45" w:rsidP="00374A45">
      <w:pPr>
        <w:pStyle w:val="Achievement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pacing w:val="0"/>
          <w:sz w:val="22"/>
          <w:szCs w:val="24"/>
          <w:lang w:eastAsia="en-IN"/>
        </w:rPr>
      </w:pP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 xml:space="preserve">Won 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a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Paper Presentation Competition</w:t>
      </w:r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</w:t>
      </w:r>
      <w:proofErr w:type="spellStart"/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CuriOS</w:t>
      </w:r>
      <w:proofErr w:type="spellEnd"/>
      <w:r>
        <w:rPr>
          <w:rFonts w:asciiTheme="minorHAnsi" w:hAnsiTheme="minorHAnsi"/>
          <w:spacing w:val="0"/>
          <w:sz w:val="22"/>
          <w:szCs w:val="24"/>
          <w:lang w:eastAsia="en-IN"/>
        </w:rPr>
        <w:t xml:space="preserve"> for presenting the topic of </w:t>
      </w:r>
      <w:r>
        <w:rPr>
          <w:rFonts w:asciiTheme="minorHAnsi" w:hAnsiTheme="minorHAnsi"/>
          <w:b/>
          <w:spacing w:val="0"/>
          <w:sz w:val="22"/>
          <w:szCs w:val="24"/>
          <w:lang w:eastAsia="en-IN"/>
        </w:rPr>
        <w:t>Paging in Operating Systems | 2014</w:t>
      </w:r>
    </w:p>
    <w:p w:rsidR="00374A45" w:rsidRDefault="00374A45" w:rsidP="00374A45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Theme="minorHAnsi" w:hAnsiTheme="minorHAnsi"/>
          <w:b/>
          <w:spacing w:val="0"/>
          <w:sz w:val="22"/>
          <w:szCs w:val="24"/>
          <w:lang w:eastAsia="en-IN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666"/>
      </w:tblGrid>
      <w:tr w:rsidR="00374A45" w:rsidTr="00374A45"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374A45" w:rsidRDefault="00374A45">
            <w:pPr>
              <w:tabs>
                <w:tab w:val="left" w:pos="1608"/>
              </w:tabs>
              <w:spacing w:before="40" w:after="40"/>
              <w:rPr>
                <w:b/>
              </w:rPr>
            </w:pPr>
            <w:r>
              <w:rPr>
                <w:rFonts w:ascii="Calibri" w:hAnsi="Calibri" w:cs="Tunga"/>
                <w:b/>
                <w:sz w:val="24"/>
              </w:rPr>
              <w:t xml:space="preserve">Co-curricular &amp; </w:t>
            </w:r>
            <w:r>
              <w:rPr>
                <w:b/>
                <w:sz w:val="24"/>
              </w:rPr>
              <w:t xml:space="preserve">Extracurricular Activities </w:t>
            </w:r>
          </w:p>
        </w:tc>
      </w:tr>
    </w:tbl>
    <w:p w:rsidR="00374A45" w:rsidRDefault="00374A45" w:rsidP="00374A45">
      <w:pPr>
        <w:spacing w:after="0"/>
        <w:jc w:val="both"/>
        <w:rPr>
          <w:rFonts w:cs="Tunga"/>
          <w:b/>
          <w:sz w:val="2"/>
        </w:rPr>
      </w:pPr>
    </w:p>
    <w:p w:rsidR="00374A45" w:rsidRDefault="00374A45" w:rsidP="00374A45">
      <w:pPr>
        <w:spacing w:after="0"/>
        <w:jc w:val="both"/>
        <w:rPr>
          <w:rFonts w:cs="Tunga"/>
          <w:b/>
          <w:sz w:val="8"/>
        </w:rPr>
      </w:pPr>
    </w:p>
    <w:p w:rsidR="00374A45" w:rsidRDefault="00374A45" w:rsidP="00374A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Tunga"/>
        </w:rPr>
      </w:pPr>
      <w:r>
        <w:rPr>
          <w:rFonts w:ascii="Calibri" w:hAnsi="Calibri" w:cs="Tunga"/>
        </w:rPr>
        <w:t xml:space="preserve">As an </w:t>
      </w:r>
      <w:r>
        <w:rPr>
          <w:rFonts w:ascii="Calibri" w:hAnsi="Calibri" w:cs="Tunga"/>
          <w:b/>
        </w:rPr>
        <w:t xml:space="preserve">active member </w:t>
      </w:r>
      <w:r>
        <w:rPr>
          <w:rFonts w:ascii="Calibri" w:hAnsi="Calibri" w:cs="Tunga"/>
        </w:rPr>
        <w:t xml:space="preserve">of </w:t>
      </w:r>
      <w:r>
        <w:rPr>
          <w:rFonts w:ascii="Calibri" w:hAnsi="Calibri" w:cs="Tunga"/>
          <w:b/>
        </w:rPr>
        <w:t>Technical Association of Information Technology (TAIT), organized</w:t>
      </w:r>
      <w:r>
        <w:rPr>
          <w:rFonts w:ascii="Calibri" w:hAnsi="Calibri" w:cs="Tunga"/>
        </w:rPr>
        <w:t xml:space="preserve"> </w:t>
      </w:r>
      <w:r>
        <w:rPr>
          <w:rFonts w:ascii="Calibri" w:hAnsi="Calibri" w:cs="Tunga"/>
          <w:b/>
        </w:rPr>
        <w:t>various</w:t>
      </w:r>
      <w:r>
        <w:rPr>
          <w:rFonts w:ascii="Calibri" w:hAnsi="Calibri" w:cs="Tunga"/>
        </w:rPr>
        <w:t xml:space="preserve"> </w:t>
      </w:r>
      <w:r>
        <w:rPr>
          <w:rFonts w:ascii="Calibri" w:hAnsi="Calibri" w:cs="Tunga"/>
          <w:b/>
        </w:rPr>
        <w:t>skill enhancement events for students</w:t>
      </w:r>
    </w:p>
    <w:p w:rsidR="00374A45" w:rsidRDefault="00374A45" w:rsidP="00374A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Tunga"/>
        </w:rPr>
      </w:pPr>
      <w:r>
        <w:rPr>
          <w:rFonts w:ascii="Calibri" w:hAnsi="Calibri" w:cs="Tunga"/>
          <w:b/>
        </w:rPr>
        <w:t xml:space="preserve">Developed an Android application </w:t>
      </w:r>
      <w:proofErr w:type="spellStart"/>
      <w:r>
        <w:rPr>
          <w:rFonts w:ascii="Calibri" w:hAnsi="Calibri" w:cs="Tunga"/>
          <w:b/>
        </w:rPr>
        <w:t>virtualizing</w:t>
      </w:r>
      <w:proofErr w:type="spellEnd"/>
      <w:r>
        <w:rPr>
          <w:rFonts w:ascii="Calibri" w:hAnsi="Calibri" w:cs="Tunga"/>
          <w:b/>
        </w:rPr>
        <w:t xml:space="preserve"> the operations of a placement coordinator </w:t>
      </w:r>
    </w:p>
    <w:p w:rsidR="00374A45" w:rsidRDefault="00374A45" w:rsidP="00374A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Tunga"/>
        </w:rPr>
      </w:pPr>
      <w:r>
        <w:rPr>
          <w:rFonts w:ascii="Calibri" w:hAnsi="Calibri" w:cs="Tunga"/>
        </w:rPr>
        <w:t xml:space="preserve">Organized major events like </w:t>
      </w:r>
      <w:r>
        <w:rPr>
          <w:rFonts w:ascii="Calibri" w:hAnsi="Calibri" w:cs="Tunga"/>
          <w:b/>
        </w:rPr>
        <w:t xml:space="preserve">National Level Technical Symposium – TECHNOLITES </w:t>
      </w:r>
      <w:r>
        <w:rPr>
          <w:rFonts w:ascii="Calibri" w:hAnsi="Calibri" w:cs="Tunga"/>
        </w:rPr>
        <w:t xml:space="preserve">in </w:t>
      </w:r>
      <w:r>
        <w:rPr>
          <w:rFonts w:ascii="Calibri" w:hAnsi="Calibri" w:cs="Tunga"/>
          <w:b/>
        </w:rPr>
        <w:t>our college</w:t>
      </w:r>
    </w:p>
    <w:p w:rsidR="001C3D29" w:rsidRDefault="001C3D29"/>
    <w:sectPr w:rsidR="001C3D29" w:rsidSect="001C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A"/>
    <w:multiLevelType w:val="hybridMultilevel"/>
    <w:tmpl w:val="2FB47F28"/>
    <w:lvl w:ilvl="0" w:tplc="97C86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B5583"/>
    <w:multiLevelType w:val="hybridMultilevel"/>
    <w:tmpl w:val="192AAB1E"/>
    <w:lvl w:ilvl="0" w:tplc="31747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04783"/>
    <w:multiLevelType w:val="hybridMultilevel"/>
    <w:tmpl w:val="7C7E6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C657A"/>
    <w:multiLevelType w:val="hybridMultilevel"/>
    <w:tmpl w:val="72C0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4A45"/>
    <w:rsid w:val="00010DEC"/>
    <w:rsid w:val="00185135"/>
    <w:rsid w:val="001C3D29"/>
    <w:rsid w:val="00374A45"/>
    <w:rsid w:val="004C7243"/>
    <w:rsid w:val="00872D19"/>
    <w:rsid w:val="00AD76B4"/>
    <w:rsid w:val="00C1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45"/>
    <w:pPr>
      <w:spacing w:after="8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74A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A45"/>
    <w:pPr>
      <w:spacing w:after="200" w:line="276" w:lineRule="auto"/>
      <w:ind w:left="720"/>
      <w:contextualSpacing/>
    </w:pPr>
    <w:rPr>
      <w:lang w:val="en-IN"/>
    </w:rPr>
  </w:style>
  <w:style w:type="paragraph" w:customStyle="1" w:styleId="Achievement">
    <w:name w:val="Achievement"/>
    <w:basedOn w:val="BodyText"/>
    <w:rsid w:val="00374A45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37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374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2017-08-22T13:52:00Z</dcterms:created>
  <dcterms:modified xsi:type="dcterms:W3CDTF">2017-08-26T16:42:00Z</dcterms:modified>
</cp:coreProperties>
</file>