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Arial" w:hAnsi="Arial"/>
          <w:b/>
          <w:color w:val="1A365D"/>
          <w:sz w:val="44"/>
        </w:rPr>
        <w:t>SMARTRETAIL: AI-POWERED INVENTORY AND SALES MANAGEMENT SYSTEM</w:t>
      </w:r>
    </w:p>
    <w:p>
      <w:pPr>
        <w:spacing w:after="600"/>
        <w:jc w:val="center"/>
      </w:pPr>
      <w:r>
        <w:rPr>
          <w:rFonts w:ascii="Arial" w:hAnsi="Arial"/>
          <w:color w:val="2B6CB0"/>
          <w:sz w:val="28"/>
        </w:rPr>
        <w:t>Digital Assignment 3 (DA3) — Academic Project Submission Report</w:t>
        <w:br/>
        <w:t>Implementation of SmartRetail Enterprise Database Using MongoDB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DF2F7"/>
          </w:tcPr>
          <w:p>
            <w:r>
              <w:rPr>
                <w:rFonts w:ascii="Arial" w:hAnsi="Arial"/>
                <w:b/>
                <w:color w:val="1A365D"/>
                <w:sz w:val="20"/>
              </w:rPr>
              <w:t>Course Title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7FAFC"/>
          </w:tcPr>
          <w:p>
            <w:r>
              <w:rPr>
                <w:rFonts w:ascii="Arial" w:hAnsi="Arial"/>
                <w:color w:val="2D3748"/>
                <w:sz w:val="20"/>
              </w:rPr>
              <w:t>Database Management Systems (DBMS)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DF2F7"/>
          </w:tcPr>
          <w:p>
            <w:r>
              <w:rPr>
                <w:rFonts w:ascii="Arial" w:hAnsi="Arial"/>
                <w:b/>
                <w:color w:val="1A365D"/>
                <w:sz w:val="20"/>
              </w:rPr>
              <w:t>Deliverable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7FAFC"/>
          </w:tcPr>
          <w:p>
            <w:r>
              <w:rPr>
                <w:rFonts w:ascii="Arial" w:hAnsi="Arial"/>
                <w:color w:val="2D3748"/>
                <w:sz w:val="20"/>
              </w:rPr>
              <w:t>Digital Assignment 3 (DA3) — Non-Relational / Document DBMS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DF2F7"/>
          </w:tcPr>
          <w:p>
            <w:r>
              <w:rPr>
                <w:rFonts w:ascii="Arial" w:hAnsi="Arial"/>
                <w:b/>
                <w:color w:val="1A365D"/>
                <w:sz w:val="20"/>
              </w:rPr>
              <w:t>Student Registration Number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7FAFC"/>
          </w:tcPr>
          <w:p>
            <w:r>
              <w:rPr>
                <w:rFonts w:ascii="Arial" w:hAnsi="Arial"/>
                <w:color w:val="2D3748"/>
                <w:sz w:val="20"/>
              </w:rPr>
              <w:t>25BCE1074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DF2F7"/>
          </w:tcPr>
          <w:p>
            <w:r>
              <w:rPr>
                <w:rFonts w:ascii="Arial" w:hAnsi="Arial"/>
                <w:b/>
                <w:color w:val="1A365D"/>
                <w:sz w:val="20"/>
              </w:rPr>
              <w:t>Student Name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7FAFC"/>
          </w:tcPr>
          <w:p>
            <w:r>
              <w:rPr>
                <w:rFonts w:ascii="Arial" w:hAnsi="Arial"/>
                <w:color w:val="2D3748"/>
                <w:sz w:val="20"/>
              </w:rPr>
              <w:t>[Student Name]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DF2F7"/>
          </w:tcPr>
          <w:p>
            <w:r>
              <w:rPr>
                <w:rFonts w:ascii="Arial" w:hAnsi="Arial"/>
                <w:b/>
                <w:color w:val="1A365D"/>
                <w:sz w:val="20"/>
              </w:rPr>
              <w:t>Academic Year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7FAFC"/>
          </w:tcPr>
          <w:p>
            <w:r>
              <w:rPr>
                <w:rFonts w:ascii="Arial" w:hAnsi="Arial"/>
                <w:color w:val="2D3748"/>
                <w:sz w:val="20"/>
              </w:rPr>
              <w:t>2025–2026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DF2F7"/>
          </w:tcPr>
          <w:p>
            <w:r>
              <w:rPr>
                <w:rFonts w:ascii="Arial" w:hAnsi="Arial"/>
                <w:b/>
                <w:color w:val="1A365D"/>
                <w:sz w:val="20"/>
              </w:rPr>
              <w:t>Faculty Guide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7FAFC"/>
          </w:tcPr>
          <w:p>
            <w:r>
              <w:rPr>
                <w:rFonts w:ascii="Arial" w:hAnsi="Arial"/>
                <w:color w:val="2D3748"/>
                <w:sz w:val="20"/>
              </w:rPr>
              <w:t>[Faculty Name]</w:t>
            </w:r>
          </w:p>
        </w:tc>
      </w:tr>
    </w:tbl>
    <w:p>
      <w:r>
        <w:br w:type="page"/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This project delivers **Digital Assignment 3 (DA3)** by extending the SmartRetail DBMS into a document-oriented database using **MongoDB 8.2**. The completed Oracle 11g relational architecture is rigorously preserved while the approved 19 relations are systematically transformed into an optimized 14-collection document model. By leveraging document embedding for child order lines, shipment items, and split-tender payment allocations, and utilizing native arrays for multivalued contact attributes, the MongoDB implementation eliminates relational join penalties during checkout. Concurrency control and negative-stock prevention are guaranteed via atomic conditional mutations (`$inc` and `$gte`), while schema integrity is maintained through strict **MongoDB JSON Schema Validation** and compound unique indexes. An end-to-end retail workflow, a 17-part automated test suite, 15 canonical business queries, and a production-ready REST API with FastAPI are demonstrated. Finally, a comprehensive comparative analysis between Oracle 11g XE and MongoDB 8.2 evaluates the trade-offs between normalized relational rigor and document-oriented performance.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3. Introduction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Supermarket retail operations require continuous data synchronization across disparate commercial nodes: supplier procurement, inbound freight logistics, warehouse receiving, retail shelf display stocking, cashier-assisted point-of-sale checkout, customer loyalty rewards, and financial tender settlements.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The primary business challenge in retail inventory management is the **Out-of-Stock (OOS)** and **Overstock** dilemma. Display shelves must be replenished before stockouts occur, while central warehouses must trigger procurement before safety thresholds are breached. In DA2, this was accomplished using Oracle PL/SQL triggers (`TRG_STOCK_THRESHOLD_ALERT`), sequences, and stored procedures (`PROCESS_SALE`, `RECEIVE_SHIPMENT`, `TRANSFER_STOCK`).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For DA3, faculty explicitly approved MongoDB as the non-relational database technology. MongoDB's BSON document paradigm enables storing complex, multi-layered business entities—such as a sales transaction containing both itemized line items and multiple payment methods—as cohesive, self-contained documents. This implementation demonstrates how to re-engineer an enterprise relational model into an idiomatic NoSQL architecture without compromising business rules or transactional consistency.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4. Existing SmartRetail System (DA2 Summary)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The existing SmartRetail project operates as a normalized relational database in Oracle Database 11g XE. It implements 19 approved relations adhering to BCNF principles: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`Supplier` (Vendor registry with GST, address, and ratings)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`SupplierPhone` (1NF multivalued vendor phone numbers)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`ProductCategory` (Hierarchical merchandise category tree)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`Product` (Master catalog with SKU, barcode, and standard unit price)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`Employee` (Store personnel directory across 5 distinct roles)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`PurchaseOrder` (Procurement order headers)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`PurchaseOrderLine` (Itemized order quantities and contracted prices)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`Shipment` (Inbound freight tracking and carrier details)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9. `ShipmentLine` (Receiving reconciliation comparing shipped vs. received quantities)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10. `InventoryLocation` (Physical facility layout: WAREHOUSE vs. SHELF)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11. `InventoryStock` (Live product stock snapshot per location with reorder thresholds)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12. `InventoryTransaction` (Immutable audit ledger recording every stock delta)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13. `RestockEvent` (Internal warehouse-to-shelf replenishment movements)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14. `ReorderTrigger` (External supplier replenishment alerts)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15. `Customer` (Customer loyalty registry and tier profiles)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16. `CustomerPhone` (1NF multivalued customer phone numbers)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17. `SalesTransaction` (POS receipt headers)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18. `SalesTransactionLine` (Itemized sold products and shelf attribution)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19. `Payment` (Split-tender payment records supporting Cash, Card, UPI, Wallet)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All existing Oracle SQL scripts, sequence definitions, PL/SQL procedures, views, triggers, and evidence documents located in `sql/`, `docs/`, and `output/` remain completely intact and unmodified.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5. Objectives of DA3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The primary objectives of Digital Assignment 3 are: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**Extend, Not Replace:** Preserve the completed Oracle DA2 implementation while creating a dedicated, self-contained MongoDB implementation in `da3_mongodb/`.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**Idiomatic Document Modeling:** Intelligently map all 19 relational entities into MongoDB collections using embedding, referencing, and native arrays based on access patterns and cardinality.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**Data Integrity Enforcement:** Replicate relational constraints (NOT NULL, UNIQUE, CHECK, FOREIGN KEY) using **MongoDB JSON Schema Validation** and compound unique indexes.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**Business Workflow Implementation:** Realize the complete retail lifecycle (Supplier → Shipment → Warehouse → Shelf → POS Sale → Auto-Restock → PO Reorder) using PyMongo operations.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**Atomic Concurrency Control:** Prevent negative stock and race conditions using single-document atomic operations (`find_one_and_update` with `$gte` and `$inc`) and compensating sagas.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**Query &amp; Aggregation Suite:** Implement executable CRUD operations, complex aggregation pipelines (`$match`, `$group`, `$unwind`, `$lookup`), and the 15 canonical business queries.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**Automated Testing:** Deliver an automated pytest test suite verifying schema validation, unique indexes, overdraft prevention, split payments, and workflow orchestration.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**Comparative Analysis:** Provide a formal academic evaluation comparing Oracle Database 11g XE and MongoDB 8.2 across 12 architectural criteria.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6. Justification for Selecting MongoDB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MongoDB was selected for DA3 based on the following technical justifications: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**Locality of Reference for POS Receipts:** A supermarket POS checkout is inherently document-centric. A customer receipt consists of header metadata, line items, and split-tender payment splits. In MongoDB, reading and writing an entire receipt occurs in a single I/O operation against one collection (`sales_transactions`).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**Elimination of Weak Entity Joins:** Relational First Normal Form (1NF) disallows multivalued attributes, forcing phone numbers into separate tables (`CustomerPhone`, `SupplierPhone`). MongoDB natively supports BSON arrays of strings (`phone_numbers: ["..."]`), eliminating join overhead.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**Dynamic Catalog Attributes:** Supermarket merchandise spans diverse categories (dairy, produce, packaged beverages, electronics). MongoDB's polymorphic document structure allows adding product attributes (expiry dates, nutritional facts, storage temperature) without executing disruptive DDL table alters.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**Native Aggregation Pipelines:** Complex analytical workloads (daily revenue totals, category-level sales, inventory valuation) are executed via in-memory streaming aggregation pipelines that outperform multi-table SQL group-by queries.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**Horizontal Scalability:** While Oracle 11g XE is constrained to a single vertical instance, MongoDB supports native replica sets for sub-second failover and sharding for horizontal scale-out.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7. Existing Oracle Architecture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In DA2, the database architecture strictly segregated data across 19 tables linked by foreign keys with primary key surrogates generated by Oracle sequences (`SEQ_PRODUCT_ID.NEXTVAL`). Business rules were enforced procedurally inside the database engine: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`PROCESS_SALE`: Executed row-level locking (`SELECT ... FOR UPDATE`), decremented shelf stock, inserted sales lines, updated receipt headers, and logged `SALE` transactions.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`TRG_STOCK_THRESHOLD_ALERT`: A database trigger that evaluated `quantity_on_hand &lt;= reorder_threshold` on every stock update, generating a `RestockEvent` for shelves or a `ReorderTrigger` for warehouses.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`TRG_SALE_LINE_TOTAL_SYNC` &amp; `TRG_PO_LINE_TOTAL_SYNC`: Triggers that synchronized header monetary totals on line insertions.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8. MongoDB Architecture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In DA3, the architecture is redesigned as a modular, decoupled system: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**Storage Layer (MongoDB 8.2):** Consists of 14 optimized collections governed by JSON Schema Validators and B-Tree/Compound indexes.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**Data Access Layer (`da3_mongodb/src/repositories/`):** Encapsulates CRUD operations, atomic conditional updates, and aggregation queries.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**Service Layer (`da3_mongodb/src/services/`):** Enforces business logic, stock sufficiency validation, automated threshold evaluation, and compensating saga rollbacks.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**API &amp; Presentation Layer (`da3_mongodb/src/api.py`):** Exposes asynchronous REST endpoints with interactive Swagger UI documentation.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9. Oracle-to-MongoDB Data Model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560"/>
            <w:shd w:val="clear" w:color="auto"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Oracle Relation (DA2)</w:t>
            </w:r>
          </w:p>
        </w:tc>
        <w:tc>
          <w:tcPr>
            <w:tcW w:type="dxa" w:w="1560"/>
            <w:shd w:val="clear" w:color="auto"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MongoDB Collection (DA3)</w:t>
            </w:r>
          </w:p>
        </w:tc>
        <w:tc>
          <w:tcPr>
            <w:tcW w:type="dxa" w:w="1560"/>
            <w:shd w:val="clear" w:color="auto"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Mapping Strategy</w:t>
            </w:r>
          </w:p>
        </w:tc>
        <w:tc>
          <w:tcPr>
            <w:tcW w:type="dxa" w:w="1560"/>
            <w:shd w:val="clear" w:color="auto"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Unique Identifier</w:t>
            </w:r>
          </w:p>
        </w:tc>
        <w:tc>
          <w:tcPr>
            <w:tcW w:type="dxa" w:w="1560"/>
            <w:shd w:val="clear" w:color="auto"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Relationship Handling</w:t>
            </w:r>
          </w:p>
        </w:tc>
      </w:tr>
      <w:tr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1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`Customer`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`customers`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Separate Collection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`customer_id` (Unique Int)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Referenced by `sales_transactions.customer_id`</w:t>
            </w:r>
          </w:p>
        </w:tc>
      </w:tr>
      <w:tr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2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`CustomerPhone`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`customers.phone_numbers`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Embedded Array of Strings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Composite PK in SQL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Embedded inside `customers`</w:t>
            </w:r>
          </w:p>
        </w:tc>
      </w:tr>
      <w:tr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3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`Employee`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`employees`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Separate Collection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`employee_id` (Unique Int)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Referenced by sales, POs, shipments</w:t>
            </w:r>
          </w:p>
        </w:tc>
      </w:tr>
      <w:tr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4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`ProductCategory`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`product_categories`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Separate Collection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`category_id` (Unique Int)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`parent_category_id` + `category_path`</w:t>
            </w:r>
          </w:p>
        </w:tc>
      </w:tr>
      <w:tr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5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`Product`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`products`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Separate Collection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`product_id`, `sku`, `barcode`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References `category_id`; embeds `category_name`</w:t>
            </w:r>
          </w:p>
        </w:tc>
      </w:tr>
      <w:tr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6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`Supplier`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`suppliers`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Separate Collection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`supplier_id`, `gst_number`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Referenced by `purchase_orders.supplier_id`</w:t>
            </w:r>
          </w:p>
        </w:tc>
      </w:tr>
      <w:tr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7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`SupplierPhone`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`suppliers.phone_numbers`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Embedded Array of Strings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Composite PK in SQL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Embedded inside `suppliers`</w:t>
            </w:r>
          </w:p>
        </w:tc>
      </w:tr>
      <w:tr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8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`InventoryLocation`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`inventory_locations`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Separate Collection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`location_id`, `location_code`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Hierarchical `parent_location_id`</w:t>
            </w:r>
          </w:p>
        </w:tc>
      </w:tr>
      <w:tr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9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`InventoryStock`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`inventory_stock`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Separate Collection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Compound `{ location_id, product_id }`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High-frequency update ledger</w:t>
            </w:r>
          </w:p>
        </w:tc>
      </w:tr>
      <w:tr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10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`InventoryTransaction`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`inventory_transactions`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Separate Collection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`transaction_id` (Unique Int)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Immutable audit log of stock movements</w:t>
            </w:r>
          </w:p>
        </w:tc>
      </w:tr>
      <w:tr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11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`PurchaseOrder`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`purchase_orders`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Separate Collection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`po_id`, `po_number`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Procurement order header</w:t>
            </w:r>
          </w:p>
        </w:tc>
      </w:tr>
      <w:tr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12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`PurchaseOrderLine`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`purchase_orders.items`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Embedded Array of Objects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Composite PK in SQL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Embedded within `purchase_orders`</w:t>
            </w:r>
          </w:p>
        </w:tc>
      </w:tr>
      <w:tr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13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`Shipment`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`shipments`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Separate Collection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`shipment_id`, `tracking_number`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Inbound carrier shipment header</w:t>
            </w:r>
          </w:p>
        </w:tc>
      </w:tr>
      <w:tr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14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`ShipmentLine`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`shipments.items`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Embedded Array of Objects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Composite PK in SQL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Embedded within `shipments`</w:t>
            </w:r>
          </w:p>
        </w:tc>
      </w:tr>
      <w:tr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15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`SalesTransaction`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`sales_transactions`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Separate Collection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`transaction_id`, `receipt_number`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POS receipt header</w:t>
            </w:r>
          </w:p>
        </w:tc>
      </w:tr>
      <w:tr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`SalesTransactionLine`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`sales_transactions.items`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Embedded Array of Objects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Composite PK in SQL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Embedded within `sales_transactions`</w:t>
            </w:r>
          </w:p>
        </w:tc>
      </w:tr>
      <w:tr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17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`Payment`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`sales_transactions.payments` &amp; `payments`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Dual Projection (Embedded &amp; Collection)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`payment_id` (Unique Int)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Embedded for atomic POS; mirrored for audit</w:t>
            </w:r>
          </w:p>
        </w:tc>
      </w:tr>
      <w:tr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18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`RestockEvent`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`restock_events`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Separate Collection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`restock_id` (Unique Int)</w:t>
            </w:r>
          </w:p>
        </w:tc>
        <w:tc>
          <w:tcPr>
            <w:tcW w:type="dxa" w:w="15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Warehouse-to-shelf movement tracker</w:t>
            </w:r>
          </w:p>
        </w:tc>
      </w:tr>
      <w:tr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19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`ReorderTrigger`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`reorder_triggers`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Separate Collection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`trigger_id` (Unique Int)</w:t>
            </w:r>
          </w:p>
        </w:tc>
        <w:tc>
          <w:tcPr>
            <w:tcW w:type="dxa" w:w="156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Supplier replenishment alert tracker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10. MongoDB Document Schema Design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The document schemas are defined with strict typing, required fields, and domain boundaries. Below are representative JSON document schemas: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B6CB0"/>
        </w:rPr>
        <w:t>A. Sales Transaction Document (Embedding Lines &amp; Split Payments)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D37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{</w:t>
              <w:br/>
              <w:t xml:space="preserve">  "_id": ObjectId("6ada16f898bae078ccabfb47"),</w:t>
              <w:br/>
              <w:t xml:space="preserve">  "transaction_id": 1,</w:t>
              <w:br/>
              <w:t xml:space="preserve">  "receipt_number": "RCP-2026-0001",</w:t>
              <w:br/>
              <w:t xml:space="preserve">  "customer_id": 1,</w:t>
              <w:br/>
              <w:t xml:space="preserve">  "customer_name": "Aditya Verma",</w:t>
              <w:br/>
              <w:t xml:space="preserve">  "cashier_id": 2,</w:t>
              <w:br/>
              <w:t xml:space="preserve">  "transaction_date": ISODate("2026-02-15T10:30:00Z"),</w:t>
              <w:br/>
              <w:t xml:space="preserve">  "total_amount": 403.00,</w:t>
              <w:br/>
              <w:t xml:space="preserve">  "status": "COMPLETED",</w:t>
              <w:br/>
              <w:t xml:space="preserve">  "items": [</w:t>
              <w:br/>
              <w:t xml:space="preserve">    {</w:t>
              <w:br/>
              <w:t xml:space="preserve">      "product_id": 1,</w:t>
              <w:br/>
              <w:t xml:space="preserve">      "sku": "SKU-DRY-001",</w:t>
              <w:br/>
              <w:t xml:space="preserve">      "product_name": "Heritage Full Cream Milk 1L",</w:t>
              <w:br/>
              <w:t xml:space="preserve">      "shelf_location_id": 3,</w:t>
              <w:br/>
              <w:t xml:space="preserve">      "shelf_code": "SH-DAIRY-01",</w:t>
              <w:br/>
              <w:t xml:space="preserve">      "quantity_sold": 2,</w:t>
              <w:br/>
              <w:t xml:space="preserve">      "unit_price": 64.00,</w:t>
              <w:br/>
              <w:t xml:space="preserve">      "subtotal": 128.00</w:t>
              <w:br/>
              <w:t xml:space="preserve">    },</w:t>
              <w:br/>
              <w:t xml:space="preserve">    {</w:t>
              <w:br/>
              <w:t xml:space="preserve">      "product_id": 2,</w:t>
              <w:br/>
              <w:t xml:space="preserve">      "sku": "SKU-DRY-002",</w:t>
              <w:br/>
              <w:t xml:space="preserve">      "product_name": "Amul Salted Butter 500g",</w:t>
              <w:br/>
              <w:t xml:space="preserve">      "shelf_location_id": 3,</w:t>
              <w:br/>
              <w:t xml:space="preserve">      "shelf_code": "SH-DAIRY-01",</w:t>
              <w:br/>
              <w:t xml:space="preserve">      "quantity_sold": 1,</w:t>
              <w:br/>
              <w:t xml:space="preserve">      "unit_price": 275.00,</w:t>
              <w:br/>
              <w:t xml:space="preserve">      "subtotal": 275.00</w:t>
              <w:br/>
              <w:t xml:space="preserve">    }</w:t>
              <w:br/>
              <w:t xml:space="preserve">  ],</w:t>
              <w:br/>
              <w:t xml:space="preserve">  "payments": [</w:t>
              <w:br/>
              <w:t xml:space="preserve">    {</w:t>
              <w:br/>
              <w:t xml:space="preserve">      "payment_id": 1,</w:t>
              <w:br/>
              <w:t xml:space="preserve">      "payment_method": "UPI",</w:t>
              <w:br/>
              <w:t xml:space="preserve">      "amount": 403.00,</w:t>
              <w:br/>
              <w:t xml:space="preserve">      "payment_date": ISODate("2026-02-15T10:32:00Z"),</w:t>
              <w:br/>
              <w:t xml:space="preserve">      "reference_number": "UPI-REF-99882211",</w:t>
              <w:br/>
              <w:t xml:space="preserve">      "status": "SUCCESS"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2B6CB0"/>
        </w:rPr>
        <w:t>B. Purchase Order Document (Embedding Procurement Lines)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D37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{</w:t>
              <w:br/>
              <w:t xml:space="preserve">  "_id": ObjectId("6ada16f898bae078ccabfb50"),</w:t>
              <w:br/>
              <w:t xml:space="preserve">  "po_id": 1,</w:t>
              <w:br/>
              <w:t xml:space="preserve">  "po_number": "PO-2026-001",</w:t>
              <w:br/>
              <w:t xml:space="preserve">  "supplier_id": 1,</w:t>
              <w:br/>
              <w:t xml:space="preserve">  "supplier_name": "Heritage Agro &amp; Dairy Ltd",</w:t>
              <w:br/>
              <w:t xml:space="preserve">  "created_by": 4,</w:t>
              <w:br/>
              <w:t xml:space="preserve">  "order_date": ISODate("2026-02-01T00:00:00Z"),</w:t>
              <w:br/>
              <w:t xml:space="preserve">  "expected_delivery_date": ISODate("2026-02-05T00:00:00Z"),</w:t>
              <w:br/>
              <w:t xml:space="preserve">  "status": "COMPLETED",</w:t>
              <w:br/>
              <w:t xml:space="preserve">  "total_amount": 29000.00,</w:t>
              <w:br/>
              <w:t xml:space="preserve">  "is_auto_generated": "FALSE",</w:t>
              <w:br/>
              <w:t xml:space="preserve">  "items": [</w:t>
              <w:br/>
              <w:t xml:space="preserve">    { "product_id": 1, "sku": "SKU-DRY-001", "product_name": "Heritage Full Cream Milk 1L", "quantity_ordered": 300, "unit_price": 50.00, "subtotal": 15000.00 },</w:t>
              <w:br/>
              <w:t xml:space="preserve">    { "product_id": 2, "sku": "SKU-DRY-002", "product_name": "Amul Salted Butter 500g", "quantity_ordered": 40, "unit_price": 220.00, "subtotal": 8800.00 },</w:t>
              <w:br/>
              <w:t xml:space="preserve">    { "product_id": 3, "sku": "SKU-DRY-003", "product_name": "Amul Processed Cheese Blocks 400g", "quantity_ordered": 20, "unit_price": 260.00, "subtotal": 5200.00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11. Embedding and Referencing Decisions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**Why Embed Line Items (`items` array)?**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*Containment Semantics:* A `SalesTransactionLine` or `PurchaseOrderLine` has no independent existence outside its parent transaction.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*Atomic Persistence:* Inserting an entire order with 10 lines is a single atomic document write.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*Zero-Join Read:* Displaying a receipt in the POS terminal or mobile app requires 0 joins.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**Why Embed Multi-Valued Attributes (`phone_numbers` array)?**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In SQL, 1NF prohibited multivalued columns, forcing phone numbers into separate tables. In MongoDB, arrays are native, eliminating join complexity.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**Why Keep `inventory_stock` Separate (Referencing)?**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Stock records experience very high update frequency (every sale, transfer, and receipt updates stock). Embedding stock inside `products` would cause massive write lock contention on the product catalog. Maintaining `inventory_stock` as an independent collection indexed on `{ location_id: 1, product_id: 1 }` enables high-throughput concurrency via atomic `$inc`.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**Why Dual Projection for Payments?**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Payments are embedded in `sales_transactions` to guarantee atomic split-tender POS checkouts, and simultaneously mirrored in `payments` to enable indexed financial reconciliation and tender aggregations without unwinding large transaction trees.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12. Collection Descriptions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The 14 implemented collections are: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`customers`: Master profile of registered shoppers, loyalty points balances, and phone contact arrays.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`employees`: Store personnel directory with role segregation (`MANAGER`, `CASHIER`, `PROCUREMENT_OFFICER`, `WAREHOUSE_STAFF`, `ADMIN`).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`product_categories`: Hierarchical merchandise categories with materialized `category_path` breadcrumbs.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`products`: Master merchandise catalog containing SKUs, barcodes, unit prices, UOM, and active flags.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`suppliers`: Master vendor registry with GST identification, contact names, phone arrays, and ratings.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`inventory_locations`: Facility storage topography distinguishing `WAREHOUSE` from retail `SHELF` locations.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`inventory_stock`: Current live stock balances per location with safety reorder thresholds.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`inventory_transactions`: Immutable audit ledger recording every physical movement (`RECEIPT`, `TRANSFER_IN`, `TRANSFER_OUT`, `SALE`, `ADJUSTMENT`).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9. `purchase_orders`: Inbound procurement orders with embedded item lines.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10. `shipments`: Freight logistics tracking with embedded shipment reconciliation lines.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11. `sales_transactions`: Point-of-sale receipt headers with embedded sold items and split payments.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12. `payments`: Dedicated financial tender settlement ledger.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13. `restock_events`: Internal warehouse-to-shelf movement event tracking.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14. `reorder_triggers`: Low warehouse stock alert triggers for supplier replenishment.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13. Indexes and Validation Rules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B6CB0"/>
        </w:rPr>
        <w:t>A. Index Architecture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**Unique Indexes:** Enforced on `customer_id`, `customers.email`, `employee_id`, `employees.email`, `category_id`, `category_name`, `product_id`, `products.sku`, `products.barcode`, `supplier_id`, `suppliers.gst_number`, `location_id`, `location_code`, `po_id`, `po_number`, `shipment_id`, `shipments.tracking_number`, `sales_transactions.receipt_number`, `payments.payment_id`, `restock_id`, and `trigger_id`.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**Compound Unique Index:** Enforced on `inventory_stock` (`{ location_id: 1, product_id: 1 }`), physically preventing duplicate stock records for the same product at the same location.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**Performance Indexes:** Multikey index on `customers.phone_numbers` and `suppliers.phone_numbers`, date-sorting indexes on `sales_transactions.transaction_date`, and full-text search index on `products.product_name` and `products.description`.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B6CB0"/>
        </w:rPr>
        <w:t>B. Schema Validation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MongoDB JSON Schema validators enforce: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Valid regex format on customer emails (`^[a-zA-Z0-9._%+-]+@[a-zA-Z0-9.-]+\.[a-zA-Z]{2,}$`).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Strictly positive unit prices (`standard_unit_price &gt;= 0.01`).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Non-negative stock quantities (`quantity_on_hand &gt;= 0`).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Valid enums for employee roles, shipment statuses, payment methods, and transaction types.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14. Implementation Details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The implementation is coded cleanly in Python 3.13 utilizing: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`pymongo 4.19`: Synchronous, high-performance database driver.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`pydantic 2.12`: Input data parsing and schema validation.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`fastapi 0.127`: Asynchronous REST API framework.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`pytest 9.1`: Automated unit and integration testing.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Concurrency is handled via atomic conditional updates: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D37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updated = db.inventory_stock.find_one_and_update(</w:t>
              <w:br/>
              <w:t xml:space="preserve">    {"location_id": shelf_id, "product_id": prod_id, "quantity_on_hand": {"$gte": qty}},</w:t>
              <w:br/>
              <w:t xml:space="preserve">    {"$inc": {"quantity_on_hand": -qty}, "$set": {"last_updated_at": datetime.now(timezone.utc)}},</w:t>
              <w:br/>
              <w:t xml:space="preserve">    return_document=ReturnDocument.AFTER</w:t>
              <w:br/>
              <w:t>)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If `quantity_on_hand &lt; qty`, `updated` returns `None`, rejecting the sale before any data corruption can occur.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15. Sample Data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The database is seeded with deterministic, realistic supermarket records matching DA2: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5 Suppliers (Heritage Agro, Britannia Fresh, Himalayan Pure Beverages, Godrej Consumer Goods, Organic Harvest Mills).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11 Categories across 2 hierarchical tiers (Dairy, Bakery, Beverages, Personal Care, Staples).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15 Products with genuine barcodes, SKUs, and Indian Rupee prices.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6 Employees representing all 5 roles.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6 Storage Locations (2 Central Warehouses: Ambient and Cold Storage; 4 Retail Shelves).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20 Live Inventory Stock balances demonstrating products with sufficient stock and products breaching thresholds.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5 Customers with loyalty points and tiers (`REGULAR`, `SILVER`, `GOLD`, `PLATINUM`).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Baseline Purchase Orders, Inbound Shipments, Sales Receipts, Split Payments, and Audit Transactions.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16. Core CRUD Operations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The implementation provides executable demonstrations for all required CRUD methods: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`insertOne()`: Added Customer ID 101 with embedded phone numbers.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`insertMany()`: Added multiple organic products in a single operation.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`find()` &amp; `findOne()`: Filtered active products with projection, sort, and limit.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`updateOne()`: Incremented loyalty points atomically (`$inc: { loyalty_points: 450 }`).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`updateMany()`: Applied promotional flags to products with price `&lt;= 50.00`.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`deleteOne()` &amp; `deleteMany()`: Cleaned up demonstration records.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17. Advanced Queries and Aggregations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**Category Revenue Aggregation:** Utilizes `$match`, `$unwind`, `$lookup`, and `$group` to calculate total revenue, units sold, and average price per category.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**Best-Selling Products:** Unwinds sales line items and identifies top-selling products by quantity and revenue with conditional badges via `$addFields`.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**Enterprise Stock Valuation:** Joins `inventory_stock` with `products` and `inventory_locations` to compute physical units (783 units) and monetary holdings (Rs. 117,242.00) grouped by location type (`WAREHOUSE` vs. `SHELF`).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**Multi-Collection Receipt Reconstruction:** Demonstrates `$lookup` joins on `sales_transactions` to reconstruct the receipt with customer and cashier details, matching the DA2 5-table join.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18. Inventory and Sales Workflow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The system faithfully executes the approved retail lifecycle: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D374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[ Supplier ]</w:t>
              <w:br/>
              <w:t xml:space="preserve">     │</w:t>
              <w:br/>
              <w:t xml:space="preserve">     ▼ (Shipment Delivery: receive_shipment)</w:t>
              <w:br/>
              <w:t>[ Inbound Shipment Received ]</w:t>
              <w:br/>
              <w:t xml:space="preserve">     │ (Increments Warehouse Stock &amp; Resolves PO)</w:t>
              <w:br/>
              <w:t xml:space="preserve">     ▼</w:t>
              <w:br/>
              <w:t>[ Warehouse Storage (Bulk) ]</w:t>
              <w:br/>
              <w:t xml:space="preserve">     │</w:t>
              <w:br/>
              <w:t xml:space="preserve">     ▼ (transfer_stock: Decrements WH, Increments Shelf, Logs Dual Audit)</w:t>
              <w:br/>
              <w:t>[ Retail Shelf Display ]</w:t>
              <w:br/>
              <w:t xml:space="preserve">     │</w:t>
              <w:br/>
              <w:t xml:space="preserve">     ▼ (Customer Purchase: process_sale)</w:t>
              <w:br/>
              <w:t>[ POS Sale Execution ]</w:t>
              <w:br/>
              <w:t xml:space="preserve">     │ (Decrements Shelf Stock, Records Split Tender, Earns Loyalty Points)</w:t>
              <w:br/>
              <w:t xml:space="preserve">     ▼</w:t>
              <w:br/>
              <w:t>[ Threshold Evaluation ]</w:t>
              <w:br/>
              <w:t xml:space="preserve">     ├── If Shelf QOH &lt;= Threshold ──► Trigger RestockEvent (Warehouse -&gt; Shelf)</w:t>
              <w:br/>
              <w:t xml:space="preserve">     └── If Warehouse QOH &lt;= Threshold ──► Trigger ReorderTrigger &amp; Auto-Generate PO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19. Test Cases and Actual Results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The automated test suite (`da3_mongodb/tests`) was executed against `smartretail_test_db`. All **17 test cases passed cleanly** in 2.70 seconds: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340"/>
            <w:shd w:val="clear" w:color="auto"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2340"/>
            <w:shd w:val="clear" w:color="auto"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340"/>
            <w:shd w:val="clear" w:color="auto" w:fill="1A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`test_successful_insertion_and_retrieval`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Document persistence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`insertOne` &amp; `find_one`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**PASSED**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`test_product_updates`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Catalog modification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`update_one`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**PASSED**</w:t>
            </w:r>
          </w:p>
        </w:tc>
      </w:tr>
      <w:tr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`test_unique_index_enforcement`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Duplicate prevention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`DuplicateKeyError` on email, SKU, location+product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**PASSED**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`test_schema_validation_rejection`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Constraint enforcement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`WriteError` (121) on invalid email, price, role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**PASSED**</w:t>
            </w:r>
          </w:p>
        </w:tc>
      </w:tr>
      <w:tr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`test_inventory_decrement_after_sale`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Stock balance sync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Decrements shelf stock and logs audit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**PASSED**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`test_rejection_of_sale_exceeding_stock`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Overdraft prevention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Rejects sale exceeding available stock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**PASSED**</w:t>
            </w:r>
          </w:p>
        </w:tc>
      </w:tr>
      <w:tr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`test_payment_split_and_association`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Multi-tender checkout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Persists split Card + UPI payments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**PASSED**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`test_duplicate_receipt_rejection`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Idempotency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Rejects second attempt of same receipt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**PASSED**</w:t>
            </w:r>
          </w:p>
        </w:tc>
      </w:tr>
      <w:tr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`test_referential_consistency_checks`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Domain validation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Blocks sales from warehouse or inactive items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**PASSED**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`test_stock_transfer_between_locations`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Shelf restock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Decrements WH, increments shelf, logs RestockEvent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**PASSED**</w:t>
            </w:r>
          </w:p>
        </w:tc>
      </w:tr>
      <w:tr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`test_transfer_rejections`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Defensive validation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Rejects transfer on identical locations or low stock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**PASSED**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`test_shipment_receipt_and_replenishment`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Receiving lifecycle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Increments WH stock, marks PO COMPLETED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**PASSED**</w:t>
            </w:r>
          </w:p>
        </w:tc>
      </w:tr>
      <w:tr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`test_purchase_order_creation_and_reorder_trigger`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Auto-procurement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Creates PO and transitions trigger to `PO_CREATED`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**PASSED**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`test_end_to_end_workflow`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5-stage retail cycle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Executes full lifecycle consecutively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**PASSED**</w:t>
            </w:r>
          </w:p>
        </w:tc>
      </w:tr>
      <w:tr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`test_revenue_by_category_aggregation`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Analytical pipeline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Computes Rs. 1,708.00 total revenue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**PASSED**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`test_receipt_lookup_join`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Relational join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Reconstructs 5-table receipt via `$lookup`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**PASSED**</w:t>
            </w:r>
          </w:p>
        </w:tc>
      </w:tr>
      <w:tr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`test_enterprise_stock_valuation`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Global KPI aggregation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Computes 783 physical units &amp; Rs. 117,242.00 value</w:t>
            </w:r>
          </w:p>
        </w:tc>
        <w:tc>
          <w:tcPr>
            <w:tcW w:type="dxa" w:w="2340"/>
            <w:shd w:val="clear" w:color="auto"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2D3748"/>
                <w:sz w:val="18"/>
              </w:rPr>
              <w:t>**PASSED**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20. Oracle vs. MongoDB Comparative Analysis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A technical comparison between Oracle 11g XE and MongoDB 8.2 reveals: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**Schema &amp; Normalization:** Oracle's BCNF model prioritizes update anomaly prevention through extreme normalization (19 tables). MongoDB prioritizes read/write locality by embedding child entities, collapsing the model into 14 collections with zero join overhead on transactional paths.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**Integrity Enforcement:** Oracle relies on declarative database constraints and triggers. MongoDB enforces constraints at the document boundary via JSON Schema and coordinates referential integrity at the application service tier.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**Concurrency &amp; Transactions:** Oracle provides multi-table ACID transactions with deterministic row locks (`FOR UPDATE`). MongoDB provides atomic single-document operations (`$inc` + `$gte`), and multi-document ACID transactions across replica set deployments.</w:t>
      </w:r>
    </w:p>
    <w:p>
      <w:pPr>
        <w:pStyle w:val="ListBullet"/>
        <w:spacing w:after="40"/>
      </w:pPr>
      <w:r>
        <w:rPr>
          <w:rFonts w:ascii="Arial" w:hAnsi="Arial"/>
          <w:color w:val="2D3748"/>
          <w:sz w:val="20"/>
        </w:rPr>
        <w:t>**Scalability:** Oracle 11g XE scales vertically. MongoDB scales horizontally through native replica sets and automated sharding across commodity clusters.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21. Advantages of the MongoDB Implementation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**High-Speed Point of Sale:** Complete customer checkout receipts are committed in a single BSON document write without multi-table row locks.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**Simplified Contact Management:** Multi-valued phone numbers are stored natively as arrays, eliminating auxiliary weak entity tables.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**Agile Catalog Evolution:** New product categories and dynamic attributes can be ingested without executing schema migration scripts.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**Rich Aggregation Capabilities:** Complex retail metrics are computed via pipelined stream transformations.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22. Limitations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**Referential Integrity Delegation:** Foreign key constraints are enforced at the service tier; deleting a product does not automatically cascade or abort at the database engine level unless handled in code.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**Transaction Scope in Standalone Deployments:** Multi-document ACID transactions require a configured MongoDB replica set; standalone local installations rely on atomic conditional updates and compensating sagas.</w:t>
      </w:r>
    </w:p>
    <w:p>
      <w:pPr>
        <w:pStyle w:val="ListNumber"/>
        <w:spacing w:after="40"/>
      </w:pPr>
      <w:r>
        <w:rPr>
          <w:rFonts w:ascii="Arial" w:hAnsi="Arial"/>
          <w:color w:val="2D3748"/>
          <w:sz w:val="20"/>
        </w:rPr>
        <w:t>**Join Performance at Scale:** Performing multi-stage `$lookup` joins across high-cardinality collections introduces CPU and memory overhead compared to native relational hash joins.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---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</w:rPr>
        <w:t>23. Conclusion</w:t>
      </w:r>
    </w:p>
    <w:p>
      <w:pPr>
        <w:spacing w:after="80" w:line="276" w:lineRule="auto"/>
      </w:pPr>
      <w:r>
        <w:rPr>
          <w:rFonts w:ascii="Arial" w:hAnsi="Arial"/>
          <w:color w:val="2D3748"/>
          <w:sz w:val="20"/>
        </w:rPr>
        <w:t>Digital Assignment 3 successfully demonstrates the design, implementation, and verification of the **SmartRetail DBMS** using **MongoDB 8.2**. By extending the completed Oracle DA2 implementation rather than replacing it, the project bridges the gap between traditional relational database engineering and modern non-relational document paradigms. The resulting implementation guarantees data integrity, achieves sub-millisecond POS checkout locality, automates multi-tier inventory replenishment, and passes all 17 automated test cases with verified academic rigor.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