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B508" w14:textId="77777777" w:rsidR="006573EA" w:rsidRPr="006573EA" w:rsidRDefault="006573EA" w:rsidP="006573EA">
      <w:r w:rsidRPr="006573EA">
        <w:rPr>
          <w:b/>
          <w:bCs/>
        </w:rPr>
        <w:t>Global Tech Solutions: Remote Work &amp; AI Usage Policy (2026)</w:t>
      </w:r>
    </w:p>
    <w:p w14:paraId="7A5CCA5F" w14:textId="77777777" w:rsidR="006573EA" w:rsidRPr="006573EA" w:rsidRDefault="006573EA" w:rsidP="006573EA">
      <w:r w:rsidRPr="006573EA">
        <w:rPr>
          <w:b/>
          <w:bCs/>
        </w:rPr>
        <w:t>1. Remote Work Eligibility:</w:t>
      </w:r>
      <w:r w:rsidRPr="006573EA">
        <w:t xml:space="preserve"> Employees are eligible for "Full Remote" status if they reside within 100 miles of a regional hub (e.g., Spokane, WA or Charlotte, NC). Employees must maintain a minimum internet speed of 50 Mbps.</w:t>
      </w:r>
    </w:p>
    <w:p w14:paraId="54CC8FE1" w14:textId="77777777" w:rsidR="006573EA" w:rsidRPr="006573EA" w:rsidRDefault="006573EA" w:rsidP="006573EA">
      <w:r w:rsidRPr="006573EA">
        <w:rPr>
          <w:b/>
          <w:bCs/>
        </w:rPr>
        <w:t>2. Generative AI Tools:</w:t>
      </w:r>
      <w:r w:rsidRPr="006573EA">
        <w:t xml:space="preserve"> Employees may use approved LLMs (Gemini, GPT-4) for code assistance but are strictly prohibited from pasting PII (Personally Identifiable Information) or client API keys into public prompts. All AI-generated </w:t>
      </w:r>
      <w:proofErr w:type="gramStart"/>
      <w:r w:rsidRPr="006573EA">
        <w:t>code</w:t>
      </w:r>
      <w:proofErr w:type="gramEnd"/>
      <w:r w:rsidRPr="006573EA">
        <w:t xml:space="preserve"> must undergo a manual "Human-in-the-Loop" review before being committed to the main branch.</w:t>
      </w:r>
    </w:p>
    <w:p w14:paraId="46B87DD5" w14:textId="77777777" w:rsidR="006573EA" w:rsidRPr="006573EA" w:rsidRDefault="006573EA" w:rsidP="006573EA">
      <w:r w:rsidRPr="006573EA">
        <w:rPr>
          <w:b/>
          <w:bCs/>
        </w:rPr>
        <w:t>3. Data Security:</w:t>
      </w:r>
      <w:r w:rsidRPr="006573EA">
        <w:t xml:space="preserve"> Encryption is required for all local storage. Personal devices are not permitted for accessing the "Staging" or "Production" environments.</w:t>
      </w:r>
    </w:p>
    <w:p w14:paraId="2EC03F14" w14:textId="77777777" w:rsidR="006573EA" w:rsidRPr="006573EA" w:rsidRDefault="006573EA" w:rsidP="006573EA">
      <w:r w:rsidRPr="006573EA">
        <w:rPr>
          <w:b/>
          <w:bCs/>
        </w:rPr>
        <w:t>4. Reimbursement:</w:t>
      </w:r>
      <w:r w:rsidRPr="006573EA">
        <w:t xml:space="preserve"> The company provides a monthly $75 stipend for home office utilities. Equipment requests over $500 require VP-level approval.</w:t>
      </w:r>
    </w:p>
    <w:p w14:paraId="3AF54870" w14:textId="77777777" w:rsidR="006641C6" w:rsidRDefault="006641C6"/>
    <w:sectPr w:rsidR="0066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EA"/>
    <w:rsid w:val="006573EA"/>
    <w:rsid w:val="006641C6"/>
    <w:rsid w:val="00BB29AC"/>
    <w:rsid w:val="00BE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8CB3"/>
  <w15:chartTrackingRefBased/>
  <w15:docId w15:val="{C2B19E8A-3C7D-499C-B536-F67B6A4C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Purohith</dc:creator>
  <cp:keywords/>
  <dc:description/>
  <cp:lastModifiedBy>Sri Purohith</cp:lastModifiedBy>
  <cp:revision>1</cp:revision>
  <dcterms:created xsi:type="dcterms:W3CDTF">2026-02-09T19:43:00Z</dcterms:created>
  <dcterms:modified xsi:type="dcterms:W3CDTF">2026-02-09T19:44:00Z</dcterms:modified>
</cp:coreProperties>
</file>