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8C073" w14:textId="77777777" w:rsidR="006B7E8A" w:rsidRPr="006B7E8A" w:rsidRDefault="006B7E8A" w:rsidP="006B7E8A">
      <w:pPr>
        <w:rPr>
          <w:b/>
          <w:bCs/>
        </w:rPr>
      </w:pPr>
      <w:r w:rsidRPr="006B7E8A">
        <w:rPr>
          <w:b/>
          <w:bCs/>
        </w:rPr>
        <w:t>2. Customer Segmentation and Demographics</w:t>
      </w:r>
    </w:p>
    <w:p w14:paraId="4C5BBA58" w14:textId="77777777" w:rsidR="006B7E8A" w:rsidRPr="006B7E8A" w:rsidRDefault="006B7E8A" w:rsidP="006B7E8A">
      <w:pPr>
        <w:rPr>
          <w:b/>
          <w:bCs/>
        </w:rPr>
      </w:pPr>
      <w:r w:rsidRPr="006B7E8A">
        <w:rPr>
          <w:b/>
          <w:bCs/>
        </w:rPr>
        <w:t>Demographic Overview</w:t>
      </w:r>
    </w:p>
    <w:p w14:paraId="76088F24" w14:textId="77777777" w:rsidR="006B7E8A" w:rsidRPr="006B7E8A" w:rsidRDefault="006B7E8A" w:rsidP="006B7E8A">
      <w:pPr>
        <w:numPr>
          <w:ilvl w:val="0"/>
          <w:numId w:val="1"/>
        </w:numPr>
      </w:pPr>
      <w:r w:rsidRPr="006B7E8A">
        <w:rPr>
          <w:b/>
          <w:bCs/>
        </w:rPr>
        <w:t>Total Customers Handled:</w:t>
      </w:r>
      <w:r w:rsidRPr="006B7E8A">
        <w:t> 4,405.</w:t>
      </w:r>
    </w:p>
    <w:p w14:paraId="41685BBA" w14:textId="77777777" w:rsidR="006B7E8A" w:rsidRPr="006B7E8A" w:rsidRDefault="006B7E8A" w:rsidP="006B7E8A">
      <w:pPr>
        <w:numPr>
          <w:ilvl w:val="0"/>
          <w:numId w:val="1"/>
        </w:numPr>
      </w:pPr>
      <w:r w:rsidRPr="006B7E8A">
        <w:rPr>
          <w:b/>
          <w:bCs/>
        </w:rPr>
        <w:t>Total Family Size (Sum):</w:t>
      </w:r>
      <w:r w:rsidRPr="006B7E8A">
        <w:t> 12,000.</w:t>
      </w:r>
    </w:p>
    <w:p w14:paraId="5B93CDF4" w14:textId="77777777" w:rsidR="006B7E8A" w:rsidRPr="006B7E8A" w:rsidRDefault="006B7E8A" w:rsidP="006B7E8A">
      <w:pPr>
        <w:numPr>
          <w:ilvl w:val="0"/>
          <w:numId w:val="1"/>
        </w:numPr>
      </w:pPr>
      <w:r w:rsidRPr="006B7E8A">
        <w:rPr>
          <w:b/>
          <w:bCs/>
        </w:rPr>
        <w:t>Average Age of Customers:</w:t>
      </w:r>
      <w:r w:rsidRPr="006B7E8A">
        <w:t> ~43.5 years.</w:t>
      </w:r>
    </w:p>
    <w:p w14:paraId="5050EC3F" w14:textId="77777777" w:rsidR="006B7E8A" w:rsidRPr="006B7E8A" w:rsidRDefault="006B7E8A" w:rsidP="006B7E8A">
      <w:pPr>
        <w:rPr>
          <w:b/>
          <w:bCs/>
        </w:rPr>
      </w:pPr>
      <w:r w:rsidRPr="006B7E8A">
        <w:rPr>
          <w:b/>
          <w:bCs/>
        </w:rPr>
        <w:t>Family Size &amp; Gender</w:t>
      </w:r>
    </w:p>
    <w:p w14:paraId="4B840839" w14:textId="77777777" w:rsidR="006B7E8A" w:rsidRPr="006B7E8A" w:rsidRDefault="006B7E8A" w:rsidP="006B7E8A">
      <w:pPr>
        <w:numPr>
          <w:ilvl w:val="0"/>
          <w:numId w:val="2"/>
        </w:numPr>
      </w:pPr>
      <w:r w:rsidRPr="006B7E8A">
        <w:rPr>
          <w:b/>
          <w:bCs/>
        </w:rPr>
        <w:t>Gender Split:</w:t>
      </w:r>
      <w:r w:rsidRPr="006B7E8A">
        <w:t> Male (54.29%), Female (45.71%).</w:t>
      </w:r>
    </w:p>
    <w:p w14:paraId="233C5CA8" w14:textId="77777777" w:rsidR="006B7E8A" w:rsidRPr="006B7E8A" w:rsidRDefault="006B7E8A" w:rsidP="006B7E8A">
      <w:pPr>
        <w:numPr>
          <w:ilvl w:val="0"/>
          <w:numId w:val="2"/>
        </w:numPr>
      </w:pPr>
      <w:r w:rsidRPr="006B7E8A">
        <w:rPr>
          <w:b/>
          <w:bCs/>
        </w:rPr>
        <w:t>Family Size Distribution:</w:t>
      </w:r>
      <w:r w:rsidRPr="006B7E8A">
        <w:t> Most families have sizes ranging from 1 to 6, with the highest concentration at size 3 and 4.</w:t>
      </w:r>
    </w:p>
    <w:p w14:paraId="5DBB6CBA" w14:textId="77777777" w:rsidR="006B7E8A" w:rsidRPr="006B7E8A" w:rsidRDefault="006B7E8A" w:rsidP="006B7E8A">
      <w:pPr>
        <w:rPr>
          <w:b/>
          <w:bCs/>
        </w:rPr>
      </w:pPr>
      <w:r w:rsidRPr="006B7E8A">
        <w:rPr>
          <w:b/>
          <w:bCs/>
        </w:rPr>
        <w:t>Spending Score &amp; Profession</w:t>
      </w:r>
    </w:p>
    <w:p w14:paraId="7A46F149" w14:textId="77777777" w:rsidR="006B7E8A" w:rsidRPr="006B7E8A" w:rsidRDefault="006B7E8A" w:rsidP="006B7E8A">
      <w:pPr>
        <w:numPr>
          <w:ilvl w:val="0"/>
          <w:numId w:val="3"/>
        </w:numPr>
      </w:pPr>
      <w:r w:rsidRPr="006B7E8A">
        <w:rPr>
          <w:b/>
          <w:bCs/>
        </w:rPr>
        <w:t>Low Spending Score</w:t>
      </w:r>
      <w:r w:rsidRPr="006B7E8A">
        <w:t> is predominant among all customers (188K entries in category 'Low').</w:t>
      </w:r>
    </w:p>
    <w:p w14:paraId="0EA375EF" w14:textId="77777777" w:rsidR="006B7E8A" w:rsidRPr="006B7E8A" w:rsidRDefault="006B7E8A" w:rsidP="006B7E8A">
      <w:pPr>
        <w:numPr>
          <w:ilvl w:val="0"/>
          <w:numId w:val="3"/>
        </w:numPr>
      </w:pPr>
      <w:r w:rsidRPr="006B7E8A">
        <w:rPr>
          <w:b/>
          <w:bCs/>
        </w:rPr>
        <w:t>Top Professions:</w:t>
      </w:r>
    </w:p>
    <w:p w14:paraId="2FF00168" w14:textId="77777777" w:rsidR="006B7E8A" w:rsidRPr="006B7E8A" w:rsidRDefault="006B7E8A" w:rsidP="006B7E8A">
      <w:pPr>
        <w:numPr>
          <w:ilvl w:val="1"/>
          <w:numId w:val="3"/>
        </w:numPr>
      </w:pPr>
      <w:r w:rsidRPr="006B7E8A">
        <w:t>Artist, Healthcare, and Entertainment show the highest spending scores.</w:t>
      </w:r>
    </w:p>
    <w:p w14:paraId="2572B35F" w14:textId="77777777" w:rsidR="006B7E8A" w:rsidRPr="006B7E8A" w:rsidRDefault="006B7E8A" w:rsidP="006B7E8A">
      <w:pPr>
        <w:numPr>
          <w:ilvl w:val="0"/>
          <w:numId w:val="3"/>
        </w:numPr>
      </w:pPr>
      <w:r w:rsidRPr="006B7E8A">
        <w:rPr>
          <w:b/>
          <w:bCs/>
        </w:rPr>
        <w:t>Spending by Family Size:</w:t>
      </w:r>
      <w:r w:rsidRPr="006B7E8A">
        <w:t> Families with sizes from 1 to 4 have higher cumulative spending; larger families show a notable drop-off.</w:t>
      </w:r>
    </w:p>
    <w:p w14:paraId="3C580D04" w14:textId="77777777" w:rsidR="006B7E8A" w:rsidRPr="006B7E8A" w:rsidRDefault="006B7E8A" w:rsidP="006B7E8A">
      <w:pPr>
        <w:rPr>
          <w:b/>
          <w:bCs/>
        </w:rPr>
      </w:pPr>
      <w:r w:rsidRPr="006B7E8A">
        <w:rPr>
          <w:b/>
          <w:bCs/>
        </w:rPr>
        <w:t>Education &amp; Age</w:t>
      </w:r>
    </w:p>
    <w:p w14:paraId="18F83390" w14:textId="77777777" w:rsidR="006B7E8A" w:rsidRPr="006B7E8A" w:rsidRDefault="006B7E8A" w:rsidP="006B7E8A">
      <w:pPr>
        <w:numPr>
          <w:ilvl w:val="0"/>
          <w:numId w:val="4"/>
        </w:numPr>
      </w:pPr>
      <w:r w:rsidRPr="006B7E8A">
        <w:rPr>
          <w:b/>
          <w:bCs/>
        </w:rPr>
        <w:t>Graduation Status:</w:t>
      </w:r>
      <w:r w:rsidRPr="006B7E8A">
        <w:t> Similar counts for graduates among both genders (Male: 2.5K, Female: 2.3K).</w:t>
      </w:r>
    </w:p>
    <w:p w14:paraId="04DEDE61" w14:textId="77777777" w:rsidR="006B7E8A" w:rsidRPr="006B7E8A" w:rsidRDefault="006B7E8A" w:rsidP="006B7E8A">
      <w:pPr>
        <w:numPr>
          <w:ilvl w:val="0"/>
          <w:numId w:val="4"/>
        </w:numPr>
      </w:pPr>
      <w:r w:rsidRPr="006B7E8A">
        <w:rPr>
          <w:b/>
          <w:bCs/>
        </w:rPr>
        <w:t>Youngest Customer Age:</w:t>
      </w:r>
      <w:r w:rsidRPr="006B7E8A">
        <w:t> 18 years, oldest is 89 years.</w:t>
      </w:r>
    </w:p>
    <w:p w14:paraId="7505D227" w14:textId="77777777" w:rsidR="006B7E8A" w:rsidRPr="006B7E8A" w:rsidRDefault="006B7E8A" w:rsidP="006B7E8A">
      <w:pPr>
        <w:numPr>
          <w:ilvl w:val="0"/>
          <w:numId w:val="4"/>
        </w:numPr>
      </w:pPr>
      <w:r w:rsidRPr="006B7E8A">
        <w:rPr>
          <w:b/>
          <w:bCs/>
        </w:rPr>
        <w:t>Work Experience Range:</w:t>
      </w:r>
      <w:r w:rsidRPr="006B7E8A">
        <w:t> 0-14 years, average at 2.6 years.</w:t>
      </w:r>
    </w:p>
    <w:p w14:paraId="7B5C14BB" w14:textId="77777777" w:rsidR="006B7E8A" w:rsidRPr="006B7E8A" w:rsidRDefault="006B7E8A" w:rsidP="006B7E8A">
      <w:pPr>
        <w:rPr>
          <w:b/>
          <w:bCs/>
        </w:rPr>
      </w:pPr>
      <w:r w:rsidRPr="006B7E8A">
        <w:rPr>
          <w:b/>
          <w:bCs/>
        </w:rPr>
        <w:t>Key Takeaways / Recommendations</w:t>
      </w:r>
    </w:p>
    <w:p w14:paraId="16943FCC" w14:textId="77777777" w:rsidR="006B7E8A" w:rsidRPr="006B7E8A" w:rsidRDefault="006B7E8A" w:rsidP="006B7E8A">
      <w:pPr>
        <w:numPr>
          <w:ilvl w:val="0"/>
          <w:numId w:val="5"/>
        </w:numPr>
      </w:pPr>
      <w:r w:rsidRPr="006B7E8A">
        <w:rPr>
          <w:b/>
          <w:bCs/>
        </w:rPr>
        <w:t>Artist, Healthcare, Entertainment Supply Side:</w:t>
      </w:r>
      <w:r w:rsidRPr="006B7E8A">
        <w:t> Target marketing and premium offers at professionals in these fields to increase high spending score conversions.</w:t>
      </w:r>
    </w:p>
    <w:p w14:paraId="5060444F" w14:textId="77777777" w:rsidR="006B7E8A" w:rsidRPr="006B7E8A" w:rsidRDefault="006B7E8A" w:rsidP="006B7E8A">
      <w:pPr>
        <w:numPr>
          <w:ilvl w:val="0"/>
          <w:numId w:val="5"/>
        </w:numPr>
      </w:pPr>
      <w:r w:rsidRPr="006B7E8A">
        <w:rPr>
          <w:b/>
          <w:bCs/>
        </w:rPr>
        <w:t>Customer Retention in Large Families:</w:t>
      </w:r>
      <w:r w:rsidRPr="006B7E8A">
        <w:t> Tailor family deals or loyalty programs for families of size 5+, as spending drops sharply here.</w:t>
      </w:r>
    </w:p>
    <w:p w14:paraId="18296451" w14:textId="77777777" w:rsidR="006B7E8A" w:rsidRPr="006B7E8A" w:rsidRDefault="006B7E8A" w:rsidP="006B7E8A">
      <w:pPr>
        <w:numPr>
          <w:ilvl w:val="0"/>
          <w:numId w:val="5"/>
        </w:numPr>
      </w:pPr>
      <w:r w:rsidRPr="006B7E8A">
        <w:rPr>
          <w:b/>
          <w:bCs/>
        </w:rPr>
        <w:t>Focus on 'Low' Spending Score Group:</w:t>
      </w:r>
      <w:r w:rsidRPr="006B7E8A">
        <w:t> Since the bulk of customers have a low spending score, analyse their purchasing triggers and reduce friction points (pricing, offers, product assortment).</w:t>
      </w:r>
    </w:p>
    <w:p w14:paraId="06FA3432" w14:textId="77777777" w:rsidR="006B7E8A" w:rsidRPr="006B7E8A" w:rsidRDefault="006B7E8A" w:rsidP="006B7E8A">
      <w:pPr>
        <w:numPr>
          <w:ilvl w:val="0"/>
          <w:numId w:val="5"/>
        </w:numPr>
      </w:pPr>
      <w:r w:rsidRPr="006B7E8A">
        <w:rPr>
          <w:b/>
          <w:bCs/>
        </w:rPr>
        <w:t>Equal Graduation Penetration:</w:t>
      </w:r>
      <w:r w:rsidRPr="006B7E8A">
        <w:t> Both male and female customer segments are equally engaged post-graduation—customize communication and product recommendations accordingly.</w:t>
      </w:r>
    </w:p>
    <w:p w14:paraId="47B1218E" w14:textId="77777777" w:rsidR="006B7E8A" w:rsidRPr="006B7E8A" w:rsidRDefault="006B7E8A" w:rsidP="006B7E8A"/>
    <w:p w14:paraId="716111AF" w14:textId="77777777" w:rsidR="006B7E8A" w:rsidRPr="006B7E8A" w:rsidRDefault="006B7E8A" w:rsidP="006B7E8A"/>
    <w:p w14:paraId="33F06342" w14:textId="77777777" w:rsidR="006B7E8A" w:rsidRPr="006B7E8A" w:rsidRDefault="006B7E8A" w:rsidP="006B7E8A"/>
    <w:p w14:paraId="281C980B" w14:textId="77777777" w:rsidR="006B7E8A" w:rsidRPr="006B7E8A" w:rsidRDefault="006B7E8A" w:rsidP="006B7E8A">
      <w:pPr>
        <w:rPr>
          <w:b/>
          <w:bCs/>
        </w:rPr>
      </w:pPr>
      <w:r w:rsidRPr="006B7E8A">
        <w:rPr>
          <w:b/>
          <w:bCs/>
        </w:rPr>
        <w:lastRenderedPageBreak/>
        <w:t>3. Overall Strategic Recommendations</w:t>
      </w:r>
    </w:p>
    <w:p w14:paraId="6C01B942" w14:textId="77777777" w:rsidR="006B7E8A" w:rsidRPr="006B7E8A" w:rsidRDefault="006B7E8A" w:rsidP="006B7E8A">
      <w:pPr>
        <w:numPr>
          <w:ilvl w:val="0"/>
          <w:numId w:val="6"/>
        </w:numPr>
      </w:pPr>
      <w:r w:rsidRPr="006B7E8A">
        <w:rPr>
          <w:b/>
          <w:bCs/>
        </w:rPr>
        <w:t>Social/Media Strategy:</w:t>
      </w:r>
      <w:r w:rsidRPr="006B7E8A">
        <w:t> Double down on Instagram but maintain Facebook/Twitter for broader reach. Use ongoing sentiment analysis to fine-tune messaging.</w:t>
      </w:r>
    </w:p>
    <w:p w14:paraId="192CFBF6" w14:textId="77777777" w:rsidR="006B7E8A" w:rsidRPr="006B7E8A" w:rsidRDefault="006B7E8A" w:rsidP="006B7E8A">
      <w:pPr>
        <w:numPr>
          <w:ilvl w:val="0"/>
          <w:numId w:val="6"/>
        </w:numPr>
      </w:pPr>
      <w:r w:rsidRPr="006B7E8A">
        <w:rPr>
          <w:b/>
          <w:bCs/>
        </w:rPr>
        <w:t>Segmentation-Driven Targeting:</w:t>
      </w:r>
      <w:r w:rsidRPr="006B7E8A">
        <w:t> Leverage the high-spending professions for upselling and cross-sell opportunities.</w:t>
      </w:r>
    </w:p>
    <w:p w14:paraId="6DCABDE4" w14:textId="77777777" w:rsidR="006B7E8A" w:rsidRPr="006B7E8A" w:rsidRDefault="006B7E8A" w:rsidP="006B7E8A">
      <w:pPr>
        <w:numPr>
          <w:ilvl w:val="0"/>
          <w:numId w:val="6"/>
        </w:numPr>
      </w:pPr>
      <w:r w:rsidRPr="006B7E8A">
        <w:rPr>
          <w:b/>
          <w:bCs/>
        </w:rPr>
        <w:t>Customer Study:</w:t>
      </w:r>
      <w:r w:rsidRPr="006B7E8A">
        <w:t> Further analyse the largest group (low spending score) to identify pockets of untapped potential.</w:t>
      </w:r>
    </w:p>
    <w:p w14:paraId="15E3D682" w14:textId="77777777" w:rsidR="006B7E8A" w:rsidRPr="006B7E8A" w:rsidRDefault="006B7E8A" w:rsidP="006B7E8A">
      <w:pPr>
        <w:numPr>
          <w:ilvl w:val="0"/>
          <w:numId w:val="6"/>
        </w:numPr>
      </w:pPr>
      <w:r w:rsidRPr="006B7E8A">
        <w:rPr>
          <w:b/>
          <w:bCs/>
        </w:rPr>
        <w:t>Continuous Monitoring:</w:t>
      </w:r>
      <w:r w:rsidRPr="006B7E8A">
        <w:t> Establish regular dashboard reviews for emerging trends and customer behaviour deviations—this is especially important for sentiment shifts.</w:t>
      </w:r>
    </w:p>
    <w:p w14:paraId="60A8E44F" w14:textId="77777777" w:rsidR="006B7E8A" w:rsidRPr="006B7E8A" w:rsidRDefault="006B7E8A" w:rsidP="006B7E8A"/>
    <w:p w14:paraId="4A4B958C" w14:textId="77777777" w:rsidR="006B7E8A" w:rsidRPr="006B7E8A" w:rsidRDefault="006B7E8A" w:rsidP="006B7E8A">
      <w:pPr>
        <w:rPr>
          <w:b/>
          <w:bCs/>
        </w:rPr>
      </w:pPr>
      <w:r w:rsidRPr="006B7E8A">
        <w:rPr>
          <w:b/>
          <w:bCs/>
        </w:rPr>
        <w:t xml:space="preserve">      Conclusion for Customer Segmentation Dataset</w:t>
      </w:r>
    </w:p>
    <w:p w14:paraId="50B4F672" w14:textId="77777777" w:rsidR="006B7E8A" w:rsidRPr="006B7E8A" w:rsidRDefault="006B7E8A" w:rsidP="006B7E8A">
      <w:pPr>
        <w:numPr>
          <w:ilvl w:val="0"/>
          <w:numId w:val="6"/>
        </w:numPr>
      </w:pPr>
      <w:r w:rsidRPr="006B7E8A">
        <w:t>The customer segmentation analysis identifies key demographic and behavioural patterns that inform targeted marketing strategies. Professionals in arts, healthcare, and entertainment sectors show the highest spending scores, representing promising segments for premium offerings and personalized outreach. The gender distribution is fairly balanced, and the average customer age suggests a mature audience likely responsive to thoughtful engagement.</w:t>
      </w:r>
    </w:p>
    <w:p w14:paraId="495F6468" w14:textId="77777777" w:rsidR="006B7E8A" w:rsidRPr="006B7E8A" w:rsidRDefault="006B7E8A" w:rsidP="006B7E8A">
      <w:pPr>
        <w:numPr>
          <w:ilvl w:val="0"/>
          <w:numId w:val="6"/>
        </w:numPr>
      </w:pPr>
      <w:r w:rsidRPr="006B7E8A">
        <w:t>The predominant low spending score across a large portion of customers highlights an opportunity to investigate barriers to increased spending and refine customer experiences accordingly. Additionally, family size impacts spending behaviour, directing attention to tailored products or loyalty programs for larger households.</w:t>
      </w:r>
    </w:p>
    <w:p w14:paraId="6B9BC052" w14:textId="77777777" w:rsidR="006B7E8A" w:rsidRPr="006B7E8A" w:rsidRDefault="006B7E8A" w:rsidP="006B7E8A">
      <w:pPr>
        <w:numPr>
          <w:ilvl w:val="0"/>
          <w:numId w:val="6"/>
        </w:numPr>
      </w:pPr>
      <w:r w:rsidRPr="006B7E8A">
        <w:t>Overall, leveraging these segmentation insights can help optimize resource allocation, enhance customer targeting precision, and increase lifetime value through customized marketing, offers, and service delivery.</w:t>
      </w:r>
    </w:p>
    <w:p w14:paraId="512E0220" w14:textId="77777777" w:rsidR="006B7E8A" w:rsidRPr="006B7E8A" w:rsidRDefault="006B7E8A" w:rsidP="006B7E8A">
      <w:pPr>
        <w:numPr>
          <w:ilvl w:val="0"/>
          <w:numId w:val="6"/>
        </w:numPr>
      </w:pPr>
      <w:r w:rsidRPr="006B7E8A">
        <w:t>If you want, I can help phrase these for executive summaries or presentation slides!</w:t>
      </w:r>
    </w:p>
    <w:p w14:paraId="7575BEC6" w14:textId="77777777" w:rsidR="00565405" w:rsidRDefault="00565405"/>
    <w:sectPr w:rsidR="005654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00F9D"/>
    <w:multiLevelType w:val="multilevel"/>
    <w:tmpl w:val="575E29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F9A7F4A"/>
    <w:multiLevelType w:val="multilevel"/>
    <w:tmpl w:val="1F487F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18A71C0"/>
    <w:multiLevelType w:val="multilevel"/>
    <w:tmpl w:val="682240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C725ACA"/>
    <w:multiLevelType w:val="multilevel"/>
    <w:tmpl w:val="6DD4C8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04E2F58"/>
    <w:multiLevelType w:val="multilevel"/>
    <w:tmpl w:val="07CA4F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9091DEE"/>
    <w:multiLevelType w:val="multilevel"/>
    <w:tmpl w:val="B16891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1887791262">
    <w:abstractNumId w:val="2"/>
    <w:lvlOverride w:ilvl="0"/>
    <w:lvlOverride w:ilvl="1"/>
    <w:lvlOverride w:ilvl="2"/>
    <w:lvlOverride w:ilvl="3"/>
    <w:lvlOverride w:ilvl="4"/>
    <w:lvlOverride w:ilvl="5"/>
    <w:lvlOverride w:ilvl="6"/>
    <w:lvlOverride w:ilvl="7"/>
    <w:lvlOverride w:ilvl="8"/>
  </w:num>
  <w:num w:numId="2" w16cid:durableId="48770723">
    <w:abstractNumId w:val="3"/>
    <w:lvlOverride w:ilvl="0"/>
    <w:lvlOverride w:ilvl="1"/>
    <w:lvlOverride w:ilvl="2"/>
    <w:lvlOverride w:ilvl="3"/>
    <w:lvlOverride w:ilvl="4"/>
    <w:lvlOverride w:ilvl="5"/>
    <w:lvlOverride w:ilvl="6"/>
    <w:lvlOverride w:ilvl="7"/>
    <w:lvlOverride w:ilvl="8"/>
  </w:num>
  <w:num w:numId="3" w16cid:durableId="848834409">
    <w:abstractNumId w:val="0"/>
    <w:lvlOverride w:ilvl="0"/>
    <w:lvlOverride w:ilvl="1"/>
    <w:lvlOverride w:ilvl="2"/>
    <w:lvlOverride w:ilvl="3"/>
    <w:lvlOverride w:ilvl="4"/>
    <w:lvlOverride w:ilvl="5"/>
    <w:lvlOverride w:ilvl="6"/>
    <w:lvlOverride w:ilvl="7"/>
    <w:lvlOverride w:ilvl="8"/>
  </w:num>
  <w:num w:numId="4" w16cid:durableId="1268392750">
    <w:abstractNumId w:val="1"/>
    <w:lvlOverride w:ilvl="0"/>
    <w:lvlOverride w:ilvl="1"/>
    <w:lvlOverride w:ilvl="2"/>
    <w:lvlOverride w:ilvl="3"/>
    <w:lvlOverride w:ilvl="4"/>
    <w:lvlOverride w:ilvl="5"/>
    <w:lvlOverride w:ilvl="6"/>
    <w:lvlOverride w:ilvl="7"/>
    <w:lvlOverride w:ilvl="8"/>
  </w:num>
  <w:num w:numId="5" w16cid:durableId="1694259715">
    <w:abstractNumId w:val="4"/>
    <w:lvlOverride w:ilvl="0"/>
    <w:lvlOverride w:ilvl="1"/>
    <w:lvlOverride w:ilvl="2"/>
    <w:lvlOverride w:ilvl="3"/>
    <w:lvlOverride w:ilvl="4"/>
    <w:lvlOverride w:ilvl="5"/>
    <w:lvlOverride w:ilvl="6"/>
    <w:lvlOverride w:ilvl="7"/>
    <w:lvlOverride w:ilvl="8"/>
  </w:num>
  <w:num w:numId="6" w16cid:durableId="732394296">
    <w:abstractNumId w:val="5"/>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587"/>
    <w:rsid w:val="00243587"/>
    <w:rsid w:val="004F7A7C"/>
    <w:rsid w:val="00565405"/>
    <w:rsid w:val="006B7E8A"/>
    <w:rsid w:val="00E30B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F83678-B802-4B36-83DB-C7388B6A8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35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35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35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35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35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35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35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35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35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35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35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35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35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35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35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35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35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3587"/>
    <w:rPr>
      <w:rFonts w:eastAsiaTheme="majorEastAsia" w:cstheme="majorBidi"/>
      <w:color w:val="272727" w:themeColor="text1" w:themeTint="D8"/>
    </w:rPr>
  </w:style>
  <w:style w:type="paragraph" w:styleId="Title">
    <w:name w:val="Title"/>
    <w:basedOn w:val="Normal"/>
    <w:next w:val="Normal"/>
    <w:link w:val="TitleChar"/>
    <w:uiPriority w:val="10"/>
    <w:qFormat/>
    <w:rsid w:val="002435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35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35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35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3587"/>
    <w:pPr>
      <w:spacing w:before="160"/>
      <w:jc w:val="center"/>
    </w:pPr>
    <w:rPr>
      <w:i/>
      <w:iCs/>
      <w:color w:val="404040" w:themeColor="text1" w:themeTint="BF"/>
    </w:rPr>
  </w:style>
  <w:style w:type="character" w:customStyle="1" w:styleId="QuoteChar">
    <w:name w:val="Quote Char"/>
    <w:basedOn w:val="DefaultParagraphFont"/>
    <w:link w:val="Quote"/>
    <w:uiPriority w:val="29"/>
    <w:rsid w:val="00243587"/>
    <w:rPr>
      <w:i/>
      <w:iCs/>
      <w:color w:val="404040" w:themeColor="text1" w:themeTint="BF"/>
    </w:rPr>
  </w:style>
  <w:style w:type="paragraph" w:styleId="ListParagraph">
    <w:name w:val="List Paragraph"/>
    <w:basedOn w:val="Normal"/>
    <w:uiPriority w:val="34"/>
    <w:qFormat/>
    <w:rsid w:val="00243587"/>
    <w:pPr>
      <w:ind w:left="720"/>
      <w:contextualSpacing/>
    </w:pPr>
  </w:style>
  <w:style w:type="character" w:styleId="IntenseEmphasis">
    <w:name w:val="Intense Emphasis"/>
    <w:basedOn w:val="DefaultParagraphFont"/>
    <w:uiPriority w:val="21"/>
    <w:qFormat/>
    <w:rsid w:val="00243587"/>
    <w:rPr>
      <w:i/>
      <w:iCs/>
      <w:color w:val="2F5496" w:themeColor="accent1" w:themeShade="BF"/>
    </w:rPr>
  </w:style>
  <w:style w:type="paragraph" w:styleId="IntenseQuote">
    <w:name w:val="Intense Quote"/>
    <w:basedOn w:val="Normal"/>
    <w:next w:val="Normal"/>
    <w:link w:val="IntenseQuoteChar"/>
    <w:uiPriority w:val="30"/>
    <w:qFormat/>
    <w:rsid w:val="002435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3587"/>
    <w:rPr>
      <w:i/>
      <w:iCs/>
      <w:color w:val="2F5496" w:themeColor="accent1" w:themeShade="BF"/>
    </w:rPr>
  </w:style>
  <w:style w:type="character" w:styleId="IntenseReference">
    <w:name w:val="Intense Reference"/>
    <w:basedOn w:val="DefaultParagraphFont"/>
    <w:uiPriority w:val="32"/>
    <w:qFormat/>
    <w:rsid w:val="0024358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575477">
      <w:bodyDiv w:val="1"/>
      <w:marLeft w:val="0"/>
      <w:marRight w:val="0"/>
      <w:marTop w:val="0"/>
      <w:marBottom w:val="0"/>
      <w:divBdr>
        <w:top w:val="none" w:sz="0" w:space="0" w:color="auto"/>
        <w:left w:val="none" w:sz="0" w:space="0" w:color="auto"/>
        <w:bottom w:val="none" w:sz="0" w:space="0" w:color="auto"/>
        <w:right w:val="none" w:sz="0" w:space="0" w:color="auto"/>
      </w:divBdr>
    </w:div>
    <w:div w:id="701250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494</Words>
  <Characters>2818</Characters>
  <Application>Microsoft Office Word</Application>
  <DocSecurity>0</DocSecurity>
  <Lines>23</Lines>
  <Paragraphs>6</Paragraphs>
  <ScaleCrop>false</ScaleCrop>
  <Company/>
  <LinksUpToDate>false</LinksUpToDate>
  <CharactersWithSpaces>3306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 sri</dc:creator>
  <cp:keywords/>
  <dc:description/>
  <cp:lastModifiedBy>ram sri</cp:lastModifiedBy>
  <cp:revision>2</cp:revision>
  <dcterms:created xsi:type="dcterms:W3CDTF">2025-07-23T10:56:00Z</dcterms:created>
  <dcterms:modified xsi:type="dcterms:W3CDTF">2025-07-23T10:56:00Z</dcterms:modified>
</cp:coreProperties>
</file>