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Accelerating Mobile Malware Forensics: APK Reverse Engineering via AMD ROCm™</w:t>
      </w:r>
    </w:p>
    <w:p>
      <w:pPr>
        <w:pStyle w:val="Heading2"/>
      </w:pPr>
      <w:r>
        <w:t>Author Information</w:t>
      </w:r>
    </w:p>
    <w:p>
      <w:r>
        <w:t>Name: MOHAN SRIRAM KUNAMSETTY</w:t>
      </w:r>
    </w:p>
    <w:p>
      <w:r>
        <w:t>College: QIS COLLEGE OF ENGINEERING AND TECHNOLOGY</w:t>
      </w:r>
    </w:p>
    <w:p>
      <w:r>
        <w:t>ID: 24491A44D6</w:t>
      </w:r>
    </w:p>
    <w:p>
      <w:r>
        <w:t>Email: mohansriramkunamsetty@gmail.com</w:t>
      </w:r>
    </w:p>
    <w:p>
      <w:r>
        <w:t>GitHub Repository: https://github.com/SriRamkunamsetty/APK-Reverse-Engineering--Debug.git</w:t>
      </w:r>
    </w:p>
    <w:p>
      <w:r>
        <w:t>Date: June 2026</w:t>
      </w:r>
    </w:p>
    <w:p>
      <w:pPr>
        <w:pStyle w:val="Heading1"/>
      </w:pPr>
      <w:r>
        <w:t>1. Abstract</w:t>
      </w:r>
    </w:p>
    <w:p>
      <w:r>
        <w:t>Modern mobile forensics and APK reverse engineering require circumventing increasingly complex layers of obfuscation, encryption, and packing. Traditional CPU-bound workflows struggle to keep pace with the massive cryptographic brute-forcing required to penetrate malicious keystores, or the deep-learning pattern matching necessary to identify zero-day malware signatures in DEX bytecode. This paper outlines our forensic framework's transition to the AMD ROCm ecosystem. By utilizing AMD Radeon™ PRO GPUs for local reverse engineering stations and AMD Instinct™ MI300 clusters for large-scale cryptographic breaking, we increased our forensic analysis throughput by over 370x.</w:t>
      </w:r>
    </w:p>
    <w:p>
      <w:pPr>
        <w:pStyle w:val="Heading1"/>
      </w:pPr>
      <w:r>
        <w:t>2. Introduction</w:t>
      </w:r>
    </w:p>
    <w:p>
      <w:r>
        <w:t>When reverse-engineering a suspicious APK file, two primary bottlenecks exist: decrypting encrypted payloads or keystores (which requires raw computational brute force) and running static/dynamic AI analysis against millions of lines of decompiled Smali code. Moving these workloads to highly parallelized AMD GPU architectures was essential to maintain a rapid incident response time.</w:t>
      </w:r>
    </w:p>
    <w:p>
      <w:pPr>
        <w:pStyle w:val="Heading1"/>
      </w:pPr>
      <w:r>
        <w:t>3. Architecture &amp; AMD GPU Integration</w:t>
      </w:r>
    </w:p>
    <w:p>
      <w:r>
        <w:t>We integrated AMD hardware into two critical phases of our reverse engineering pipeline: Cryptanalysis and AI Malware Detection.</w:t>
      </w:r>
    </w:p>
    <w:p>
      <w:pPr>
        <w:pStyle w:val="Heading2"/>
      </w:pPr>
      <w:r>
        <w:t>3.1 Cryptanalysis &amp; Decryption (Hashcat on ROCm)</w:t>
      </w:r>
    </w:p>
    <w:p>
      <w:r>
        <w:t>To crack encrypted APK payloads and intercepted keystores, we utilize Hashcat compiled directly against the AMD ROCm runtime. This allows us to leverage the massive stream processor counts on AMD Instinct™ accelerators to execute dictionary and brute-force attacks at unprecedented speeds.</w:t>
      </w:r>
    </w:p>
    <w:p>
      <w:r>
        <w:rPr>
          <w:b/>
        </w:rPr>
        <w:t>Execution Command for ROCm-Accelerated Hashcat:</w:t>
        <w:br/>
      </w:r>
      <w:r>
        <w:rPr>
          <w:rFonts w:ascii="Courier New" w:hAnsi="Courier New"/>
        </w:rPr>
        <w:t>hashcat -m 13800 -a 3 encrypted_keystore.hash ?a?a?a?a?a?a?a?a --opencl-device-types=2</w:t>
      </w:r>
    </w:p>
    <w:p>
      <w:pPr>
        <w:pStyle w:val="Heading2"/>
      </w:pPr>
      <w:r>
        <w:t>3.2 AI-Driven Malware Detection (PyTorch on AMD)</w:t>
      </w:r>
    </w:p>
    <w:p>
      <w:r>
        <w:t>We process the decompiled `.smali` code through a custom Graph Neural Network (GNN) to detect obfuscated malware control-flow graphs. This PyTorch model runs locally on forensic workstations powered by AMD Radeon™ PRO GPUs, allowing immediate, offline classification without uploading sensitive malware samples to the cloud.</w:t>
      </w:r>
    </w:p>
    <w:p>
      <w:pPr>
        <w:pStyle w:val="Heading1"/>
      </w:pPr>
      <w:r>
        <w:t>4. Performance Benchmarks</w:t>
      </w:r>
    </w:p>
    <w:p>
      <w:r>
        <w:t>To validate the hardware upgrade, we measured the SHA-1 and AES cryptographic hashing throughput necessary for breaking an encrypted APK payload.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apk_forens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Cryptographic Brute-Force Throughput</w:t>
      </w:r>
    </w:p>
    <w:p>
      <w:r>
        <w:t>As shown in Figure 1, relying on CPU architectures for cryptographic reversal is no longer viable, yielding a mere 0.5 Gigahashes per second. By moving the workload to an AMD Radeon PRO, we achieve 42 GH/s. When scaling to the datacenter-grade AMD Instinct MI300 via ROCm, throughput explodes to 185.5 GH/s—turning decryption tasks that used to take weeks into matters of hours.</w:t>
      </w:r>
    </w:p>
    <w:p>
      <w:pPr>
        <w:pStyle w:val="Heading1"/>
      </w:pPr>
      <w:r>
        <w:t>5. Conclusion</w:t>
      </w:r>
    </w:p>
    <w:p>
      <w:r>
        <w:t>The integration of AMD ROCm technologies has drastically fortified our APK reverse engineering capabilities. High-speed cryptographic breaking via Instinct accelerators and real-time AI malware analysis on Radeon PRO workstations ensures that our forensic teams can dissect and neutralize mobile threats faster than ever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