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SWTID1741159680154820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InsightStream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Kishore Kumar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Sri Balaji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Gopinath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Team Member 3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Team Member 4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Karthick V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Gokul Khanna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25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6308837" cy="33333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6360479" cy="35227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5271" cy="64874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