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 SWTID1741159680154820.</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bookmarkStart w:colFirst="0" w:colLast="0" w:name="_gjdgxs" w:id="0"/>
            <w:bookmarkEnd w:id="0"/>
            <w:r w:rsidDel="00000000" w:rsidR="00000000" w:rsidRPr="00000000">
              <w:rPr>
                <w:rtl w:val="0"/>
              </w:rPr>
              <w:t xml:space="preserve">InsightStream</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7"/>
        <w:tblGridChange w:id="0">
          <w:tblGrid>
            <w:gridCol w:w="4508"/>
            <w:gridCol w:w="45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Kishore Kumar 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Team Member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Sri Balaji 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Team Member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Karthick 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t xml:space="preserve">Team Member 3</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Team Member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Gokul Khanna </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Gopinath M</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F">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2">
      <w:pPr>
        <w:rPr>
          <w:sz w:val="24"/>
          <w:szCs w:val="24"/>
        </w:rPr>
      </w:pPr>
      <w:r w:rsidDel="00000000" w:rsidR="00000000" w:rsidRPr="00000000">
        <w:rPr>
          <w:sz w:val="24"/>
          <w:szCs w:val="24"/>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