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Set: FD001</w:t>
      </w:r>
    </w:p>
    <w:p w:rsidR="00000000" w:rsidDel="00000000" w:rsidP="00000000" w:rsidRDefault="00000000" w:rsidRPr="00000000" w14:paraId="00000002">
      <w:pPr>
        <w:rPr/>
      </w:pPr>
      <w:r w:rsidDel="00000000" w:rsidR="00000000" w:rsidRPr="00000000">
        <w:rPr>
          <w:rtl w:val="0"/>
        </w:rPr>
        <w:t xml:space="preserve">Train trjectories: 100</w:t>
      </w:r>
    </w:p>
    <w:p w:rsidR="00000000" w:rsidDel="00000000" w:rsidP="00000000" w:rsidRDefault="00000000" w:rsidRPr="00000000" w14:paraId="00000003">
      <w:pPr>
        <w:rPr/>
      </w:pPr>
      <w:r w:rsidDel="00000000" w:rsidR="00000000" w:rsidRPr="00000000">
        <w:rPr>
          <w:rtl w:val="0"/>
        </w:rPr>
        <w:t xml:space="preserve">Test trajectories: 100</w:t>
      </w:r>
    </w:p>
    <w:p w:rsidR="00000000" w:rsidDel="00000000" w:rsidP="00000000" w:rsidRDefault="00000000" w:rsidRPr="00000000" w14:paraId="00000004">
      <w:pPr>
        <w:rPr/>
      </w:pPr>
      <w:r w:rsidDel="00000000" w:rsidR="00000000" w:rsidRPr="00000000">
        <w:rPr>
          <w:rtl w:val="0"/>
        </w:rPr>
        <w:t xml:space="preserve">Conditions: ONE (Sea Level)</w:t>
      </w:r>
    </w:p>
    <w:p w:rsidR="00000000" w:rsidDel="00000000" w:rsidP="00000000" w:rsidRDefault="00000000" w:rsidRPr="00000000" w14:paraId="00000005">
      <w:pPr>
        <w:rPr/>
      </w:pPr>
      <w:r w:rsidDel="00000000" w:rsidR="00000000" w:rsidRPr="00000000">
        <w:rPr>
          <w:rtl w:val="0"/>
        </w:rPr>
        <w:t xml:space="preserve">Fault Modes: ONE (HPC Degradation)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Data Set: FD002</w:t>
      </w:r>
    </w:p>
    <w:p w:rsidR="00000000" w:rsidDel="00000000" w:rsidP="00000000" w:rsidRDefault="00000000" w:rsidRPr="00000000" w14:paraId="00000008">
      <w:pPr>
        <w:rPr/>
      </w:pPr>
      <w:r w:rsidDel="00000000" w:rsidR="00000000" w:rsidRPr="00000000">
        <w:rPr>
          <w:rtl w:val="0"/>
        </w:rPr>
        <w:t xml:space="preserve">Train trjectories: 260</w:t>
      </w:r>
    </w:p>
    <w:p w:rsidR="00000000" w:rsidDel="00000000" w:rsidP="00000000" w:rsidRDefault="00000000" w:rsidRPr="00000000" w14:paraId="00000009">
      <w:pPr>
        <w:rPr/>
      </w:pPr>
      <w:r w:rsidDel="00000000" w:rsidR="00000000" w:rsidRPr="00000000">
        <w:rPr>
          <w:rtl w:val="0"/>
        </w:rPr>
        <w:t xml:space="preserve">Test trajectories: 259</w:t>
      </w:r>
    </w:p>
    <w:p w:rsidR="00000000" w:rsidDel="00000000" w:rsidP="00000000" w:rsidRDefault="00000000" w:rsidRPr="00000000" w14:paraId="0000000A">
      <w:pPr>
        <w:rPr/>
      </w:pPr>
      <w:r w:rsidDel="00000000" w:rsidR="00000000" w:rsidRPr="00000000">
        <w:rPr>
          <w:rtl w:val="0"/>
        </w:rPr>
        <w:t xml:space="preserve">Conditions: SIX </w:t>
      </w:r>
    </w:p>
    <w:p w:rsidR="00000000" w:rsidDel="00000000" w:rsidP="00000000" w:rsidRDefault="00000000" w:rsidRPr="00000000" w14:paraId="0000000B">
      <w:pPr>
        <w:rPr/>
      </w:pPr>
      <w:r w:rsidDel="00000000" w:rsidR="00000000" w:rsidRPr="00000000">
        <w:rPr>
          <w:rtl w:val="0"/>
        </w:rPr>
        <w:t xml:space="preserve">Fault Modes: ONE (HPC Degradation)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Data Set: FD003</w:t>
      </w:r>
    </w:p>
    <w:p w:rsidR="00000000" w:rsidDel="00000000" w:rsidP="00000000" w:rsidRDefault="00000000" w:rsidRPr="00000000" w14:paraId="0000000E">
      <w:pPr>
        <w:rPr/>
      </w:pPr>
      <w:r w:rsidDel="00000000" w:rsidR="00000000" w:rsidRPr="00000000">
        <w:rPr>
          <w:rtl w:val="0"/>
        </w:rPr>
        <w:t xml:space="preserve">Train trjectories: 100</w:t>
      </w:r>
    </w:p>
    <w:p w:rsidR="00000000" w:rsidDel="00000000" w:rsidP="00000000" w:rsidRDefault="00000000" w:rsidRPr="00000000" w14:paraId="0000000F">
      <w:pPr>
        <w:rPr/>
      </w:pPr>
      <w:r w:rsidDel="00000000" w:rsidR="00000000" w:rsidRPr="00000000">
        <w:rPr>
          <w:rtl w:val="0"/>
        </w:rPr>
        <w:t xml:space="preserve">Test trajectories: 100</w:t>
      </w:r>
    </w:p>
    <w:p w:rsidR="00000000" w:rsidDel="00000000" w:rsidP="00000000" w:rsidRDefault="00000000" w:rsidRPr="00000000" w14:paraId="00000010">
      <w:pPr>
        <w:rPr/>
      </w:pPr>
      <w:r w:rsidDel="00000000" w:rsidR="00000000" w:rsidRPr="00000000">
        <w:rPr>
          <w:rtl w:val="0"/>
        </w:rPr>
        <w:t xml:space="preserve">Conditions: ONE (Sea Level)</w:t>
      </w:r>
    </w:p>
    <w:p w:rsidR="00000000" w:rsidDel="00000000" w:rsidP="00000000" w:rsidRDefault="00000000" w:rsidRPr="00000000" w14:paraId="00000011">
      <w:pPr>
        <w:rPr/>
      </w:pPr>
      <w:r w:rsidDel="00000000" w:rsidR="00000000" w:rsidRPr="00000000">
        <w:rPr>
          <w:rtl w:val="0"/>
        </w:rPr>
        <w:t xml:space="preserve">Fault Modes: TWO (HPC Degradation, Fan Degradation)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Data Set: FD004</w:t>
      </w:r>
    </w:p>
    <w:p w:rsidR="00000000" w:rsidDel="00000000" w:rsidP="00000000" w:rsidRDefault="00000000" w:rsidRPr="00000000" w14:paraId="00000014">
      <w:pPr>
        <w:rPr/>
      </w:pPr>
      <w:r w:rsidDel="00000000" w:rsidR="00000000" w:rsidRPr="00000000">
        <w:rPr>
          <w:rtl w:val="0"/>
        </w:rPr>
        <w:t xml:space="preserve">Train trjectories: 248</w:t>
      </w:r>
    </w:p>
    <w:p w:rsidR="00000000" w:rsidDel="00000000" w:rsidP="00000000" w:rsidRDefault="00000000" w:rsidRPr="00000000" w14:paraId="00000015">
      <w:pPr>
        <w:rPr/>
      </w:pPr>
      <w:r w:rsidDel="00000000" w:rsidR="00000000" w:rsidRPr="00000000">
        <w:rPr>
          <w:rtl w:val="0"/>
        </w:rPr>
        <w:t xml:space="preserve">Test trajectories: 249</w:t>
      </w:r>
    </w:p>
    <w:p w:rsidR="00000000" w:rsidDel="00000000" w:rsidP="00000000" w:rsidRDefault="00000000" w:rsidRPr="00000000" w14:paraId="00000016">
      <w:pPr>
        <w:rPr/>
      </w:pPr>
      <w:r w:rsidDel="00000000" w:rsidR="00000000" w:rsidRPr="00000000">
        <w:rPr>
          <w:rtl w:val="0"/>
        </w:rPr>
        <w:t xml:space="preserve">Conditions: SIX </w:t>
      </w:r>
    </w:p>
    <w:p w:rsidR="00000000" w:rsidDel="00000000" w:rsidP="00000000" w:rsidRDefault="00000000" w:rsidRPr="00000000" w14:paraId="00000017">
      <w:pPr>
        <w:rPr/>
      </w:pPr>
      <w:r w:rsidDel="00000000" w:rsidR="00000000" w:rsidRPr="00000000">
        <w:rPr>
          <w:rtl w:val="0"/>
        </w:rPr>
        <w:t xml:space="preserve">Fault Modes: TWO (HPC Degradation, Fan Degradation)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Experimental Scenario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Data sets consists of multiple multivariate time series. Each data set is further divided into training and test subsets. Each time series is from a different engine ñ i.e., the data can be considered to be from a fleet of engines of the same type. Each engine starts with different degrees of initial wear and manufacturing variation which is unknown to the user. This wear and variation is considered normal, i.e., it is not considered a fault condition. There are three operational settings that have a substantial effect on engine performance. These settings are also included in the data. The data is contaminated with sensor noise.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engine is operating normally at the start of each time series, and develops a fault at some point during the series. In the training set, the fault grows in magnitude until system failure. In the test set, the time series ends some time prior to system failure. The objective of the competition is to predict the number of remaining operational cycles before failure in the test set, i.e., the number of operational cycles after the last cycle that the engine will continue to operate. Also provided a vector of true Remaining Useful Life (RUL) values for the test data.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data are provided as a zip-compressed text file with 26 columns of numbers, separated by spaces. Each row is a snapshot of data taken during a single operational cycle, each column is a different variable. The columns correspond to:</w:t>
      </w:r>
    </w:p>
    <w:p w:rsidR="00000000" w:rsidDel="00000000" w:rsidP="00000000" w:rsidRDefault="00000000" w:rsidRPr="00000000" w14:paraId="00000022">
      <w:pPr>
        <w:rPr/>
      </w:pPr>
      <w:r w:rsidDel="00000000" w:rsidR="00000000" w:rsidRPr="00000000">
        <w:rPr>
          <w:rtl w:val="0"/>
        </w:rPr>
        <w:t xml:space="preserve">1)</w:t>
        <w:tab/>
        <w:t xml:space="preserve">unit number</w:t>
      </w:r>
    </w:p>
    <w:p w:rsidR="00000000" w:rsidDel="00000000" w:rsidP="00000000" w:rsidRDefault="00000000" w:rsidRPr="00000000" w14:paraId="00000023">
      <w:pPr>
        <w:rPr/>
      </w:pPr>
      <w:r w:rsidDel="00000000" w:rsidR="00000000" w:rsidRPr="00000000">
        <w:rPr>
          <w:rtl w:val="0"/>
        </w:rPr>
        <w:t xml:space="preserve">2)</w:t>
        <w:tab/>
        <w:t xml:space="preserve">time, in cycles</w:t>
      </w:r>
    </w:p>
    <w:p w:rsidR="00000000" w:rsidDel="00000000" w:rsidP="00000000" w:rsidRDefault="00000000" w:rsidRPr="00000000" w14:paraId="00000024">
      <w:pPr>
        <w:rPr/>
      </w:pPr>
      <w:r w:rsidDel="00000000" w:rsidR="00000000" w:rsidRPr="00000000">
        <w:rPr>
          <w:rtl w:val="0"/>
        </w:rPr>
        <w:t xml:space="preserve">3)</w:t>
        <w:tab/>
        <w:t xml:space="preserve">operational setting 1</w:t>
      </w:r>
    </w:p>
    <w:p w:rsidR="00000000" w:rsidDel="00000000" w:rsidP="00000000" w:rsidRDefault="00000000" w:rsidRPr="00000000" w14:paraId="00000025">
      <w:pPr>
        <w:rPr/>
      </w:pPr>
      <w:r w:rsidDel="00000000" w:rsidR="00000000" w:rsidRPr="00000000">
        <w:rPr>
          <w:rtl w:val="0"/>
        </w:rPr>
        <w:t xml:space="preserve">4)</w:t>
        <w:tab/>
        <w:t xml:space="preserve">operational setting 2</w:t>
      </w:r>
    </w:p>
    <w:p w:rsidR="00000000" w:rsidDel="00000000" w:rsidP="00000000" w:rsidRDefault="00000000" w:rsidRPr="00000000" w14:paraId="00000026">
      <w:pPr>
        <w:rPr/>
      </w:pPr>
      <w:r w:rsidDel="00000000" w:rsidR="00000000" w:rsidRPr="00000000">
        <w:rPr>
          <w:rtl w:val="0"/>
        </w:rPr>
        <w:t xml:space="preserve">5)</w:t>
        <w:tab/>
        <w:t xml:space="preserve">operational setting 3</w:t>
      </w:r>
    </w:p>
    <w:p w:rsidR="00000000" w:rsidDel="00000000" w:rsidP="00000000" w:rsidRDefault="00000000" w:rsidRPr="00000000" w14:paraId="00000027">
      <w:pPr>
        <w:rPr/>
      </w:pPr>
      <w:r w:rsidDel="00000000" w:rsidR="00000000" w:rsidRPr="00000000">
        <w:rPr>
          <w:rtl w:val="0"/>
        </w:rPr>
        <w:t xml:space="preserve">6)</w:t>
        <w:tab/>
        <w:t xml:space="preserve">sensor measurement  1</w:t>
      </w:r>
    </w:p>
    <w:p w:rsidR="00000000" w:rsidDel="00000000" w:rsidP="00000000" w:rsidRDefault="00000000" w:rsidRPr="00000000" w14:paraId="00000028">
      <w:pPr>
        <w:rPr/>
      </w:pPr>
      <w:r w:rsidDel="00000000" w:rsidR="00000000" w:rsidRPr="00000000">
        <w:rPr>
          <w:rtl w:val="0"/>
        </w:rPr>
        <w:t xml:space="preserve">7)</w:t>
        <w:tab/>
        <w:t xml:space="preserve">sensor measurement  2</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26)</w:t>
        <w:tab/>
        <w:t xml:space="preserve">sensor measurement  26</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Reference: A. Saxena, K. Goebel, D. Simon, and N. Eklund, ìDamage Propagation Modeling for Aircraft Engine Run-to-Failure Simulationî, in the Proceedings of the Ist International Conference on Prognostics and Health Management (PHM08), Denver CO, Oct 2008.</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
        <w:tblW w:w="9359.999999999998" w:type="dxa"/>
        <w:jc w:val="left"/>
        <w:tblLayout w:type="fixed"/>
        <w:tblLook w:val="0600"/>
      </w:tblPr>
      <w:tblGrid>
        <w:gridCol w:w="2176.5119999999997"/>
        <w:gridCol w:w="3179.9039999999995"/>
        <w:gridCol w:w="4003.584"/>
        <w:tblGridChange w:id="0">
          <w:tblGrid>
            <w:gridCol w:w="2176.5119999999997"/>
            <w:gridCol w:w="3179.9039999999995"/>
            <w:gridCol w:w="4003.58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Typical SI Unit</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Operational settings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op_setting_1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Altitude</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ft × 100 (~100 ft)</w:t>
            </w:r>
            <w:r w:rsidDel="00000000" w:rsidR="00000000" w:rsidRPr="00000000">
              <w:rPr>
                <w:rtl w:val="0"/>
              </w:rPr>
              <w:t xml:space="preserve"> (dimensionless scaling)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op_setting_2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Mach number</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w:t>
            </w:r>
            <w:r w:rsidDel="00000000" w:rsidR="00000000" w:rsidRPr="00000000">
              <w:rPr>
                <w:rtl w:val="0"/>
              </w:rPr>
              <w:t xml:space="preserve"> (dimensionless)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op_setting_3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Throttle resolver angle</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w:t>
            </w:r>
            <w:r w:rsidDel="00000000" w:rsidR="00000000" w:rsidRPr="00000000">
              <w:rPr>
                <w:rtl w:val="0"/>
              </w:rPr>
              <w:t xml:space="preserve"> (dimensionless)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Sensors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s1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Total temperature at fan inlet</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K</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s2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Total temperature at LPC outlet</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K</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s3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Total temperature at HPC outlet</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K</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s4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Total temperature at LPT outlet</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K</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s5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Pressure at fan inlet</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Pa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s6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Pressure at LPC outlet</w:t>
            </w:r>
          </w:p>
        </w:tc>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Pa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s7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Pressure at HPC outlet</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Pa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s8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Physical fan speed</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rpm</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s9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Physical core speed</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rpm</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s10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Engine pressure ratio (P50/P2)</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dimensionless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s11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Static pressure at HPC outlet</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Pa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s12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Ratio of fuel flow to PS30</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(kg/s)/Pa</w:t>
            </w:r>
            <w:r w:rsidDel="00000000" w:rsidR="00000000" w:rsidRPr="00000000">
              <w:rPr>
                <w:rtl w:val="0"/>
              </w:rPr>
              <w:t xml:space="preserve"> or </w:t>
            </w:r>
            <w:r w:rsidDel="00000000" w:rsidR="00000000" w:rsidRPr="00000000">
              <w:rPr>
                <w:b w:val="1"/>
                <w:bCs w:val="1"/>
                <w:rtl w:val="0"/>
              </w:rPr>
              <w:t xml:space="preserve">normalized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s13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Corrected fan speed</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rpm (normalized)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s14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Corrected core speed</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rpm (normalized)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s15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Bypass ratio</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dimensionless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s16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Bleed enthalpy</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J/kg</w:t>
            </w:r>
            <w:r w:rsidDel="00000000" w:rsidR="00000000" w:rsidRPr="00000000">
              <w:rPr>
                <w:rtl w:val="0"/>
              </w:rPr>
              <w:t xml:space="preserve"> (often normalized)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s17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Demanded fan speed</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rpm (normalized)</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s18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Demanded corrected fan speed</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rpm (normalized)</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s19–s21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Additional simulated parameters</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normalized, dimensionless</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iis5bacjiw35" w:id="0"/>
      <w:bookmarkEnd w:id="0"/>
      <w:r w:rsidDel="00000000" w:rsidR="00000000" w:rsidRPr="00000000">
        <w:rPr>
          <w:b w:val="1"/>
          <w:bCs w:val="1"/>
          <w:color w:val="000000"/>
          <w:sz w:val="26"/>
          <w:szCs w:val="26"/>
          <w:rtl w:val="0"/>
        </w:rPr>
        <w:t xml:space="preserve">Important Notes</w:t>
      </w:r>
    </w:p>
    <w:p w:rsidR="00000000" w:rsidDel="00000000" w:rsidP="00000000" w:rsidRDefault="00000000" w:rsidRPr="00000000" w14:paraId="00000096">
      <w:pPr>
        <w:numPr>
          <w:ilvl w:val="0"/>
          <w:numId w:val="1"/>
        </w:numPr>
        <w:spacing w:after="0" w:afterAutospacing="0" w:before="240" w:lineRule="auto"/>
        <w:ind w:left="720" w:hanging="360"/>
      </w:pPr>
      <w:r w:rsidDel="00000000" w:rsidR="00000000" w:rsidRPr="00000000">
        <w:rPr>
          <w:b w:val="1"/>
          <w:bCs w:val="1"/>
          <w:rtl w:val="0"/>
        </w:rPr>
        <w:t xml:space="preserve">The data are non-dimensionalized</w:t>
      </w:r>
      <w:r w:rsidDel="00000000" w:rsidR="00000000" w:rsidRPr="00000000">
        <w:rPr>
          <w:rFonts w:ascii="Arial Unicode MS" w:cs="Arial Unicode MS" w:eastAsia="Arial Unicode MS" w:hAnsi="Arial Unicode MS"/>
          <w:rtl w:val="0"/>
        </w:rPr>
        <w:t xml:space="preserve"> (i.e., normalized or scaled) to protect proprietary engine data.</w:t>
        <w:br w:type="textWrapping"/>
        <w:t xml:space="preserve">→ Therefore, </w:t>
      </w:r>
      <w:r w:rsidDel="00000000" w:rsidR="00000000" w:rsidRPr="00000000">
        <w:rPr>
          <w:b w:val="1"/>
          <w:bCs w:val="1"/>
          <w:rtl w:val="0"/>
        </w:rPr>
        <w:t xml:space="preserve">the numerical values are not directly in SI units</w:t>
      </w:r>
      <w:r w:rsidDel="00000000" w:rsidR="00000000" w:rsidRPr="00000000">
        <w:rPr>
          <w:rtl w:val="0"/>
        </w:rPr>
        <w:t xml:space="preserve">, but </w:t>
      </w:r>
      <w:r w:rsidDel="00000000" w:rsidR="00000000" w:rsidRPr="00000000">
        <w:rPr>
          <w:b w:val="1"/>
          <w:bCs w:val="1"/>
          <w:rtl w:val="0"/>
        </w:rPr>
        <w:t xml:space="preserve">they represent quantities that are inherently measured in SI units</w:t>
      </w:r>
      <w:r w:rsidDel="00000000" w:rsidR="00000000" w:rsidRPr="00000000">
        <w:rPr>
          <w:rtl w:val="0"/>
        </w:rPr>
        <w:t xml:space="preserve"> (Kelvin, Pascal, rpm, etc.).</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true physical scales</w:t>
      </w:r>
      <w:r w:rsidDel="00000000" w:rsidR="00000000" w:rsidRPr="00000000">
        <w:rPr>
          <w:rtl w:val="0"/>
        </w:rPr>
        <w:t xml:space="preserve"> are hidden in the C-MAPSS simulator and unavailable in the public dataset.</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