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SpeedReader</w:t>
        <w:br/>
        <w:t>Final Frozen Product Requirements</w:t>
      </w:r>
    </w:p>
    <w:p>
      <w:pPr>
        <w:jc w:val="center"/>
      </w:pPr>
      <w:r>
        <w:rPr>
          <w:b/>
          <w:sz w:val="30"/>
        </w:rPr>
        <w:t>Codex Instructions &amp; Acceptance Criteria</w:t>
      </w:r>
    </w:p>
    <w:p/>
    <w:p>
      <w:pPr>
        <w:jc w:val="center"/>
      </w:pPr>
      <w:r>
        <w:rPr>
          <w:b/>
        </w:rPr>
        <w:t xml:space="preserve">Version: </w:t>
      </w:r>
      <w:r>
        <w:t>2.0</w:t>
      </w:r>
    </w:p>
    <w:p>
      <w:pPr>
        <w:jc w:val="center"/>
      </w:pPr>
      <w:r>
        <w:rPr>
          <w:b/>
        </w:rPr>
        <w:t xml:space="preserve">Status: </w:t>
      </w:r>
      <w:r>
        <w:t>FINAL / FROZEN PRODUCT ARCHITECTURE</w:t>
      </w:r>
    </w:p>
    <w:p>
      <w:pPr>
        <w:jc w:val="center"/>
      </w:pPr>
      <w:r>
        <w:rPr>
          <w:b/>
        </w:rPr>
        <w:t xml:space="preserve">Date: </w:t>
      </w:r>
      <w:r>
        <w:t>02 October 2026</w:t>
      </w:r>
    </w:p>
    <w:p>
      <w:pPr>
        <w:jc w:val="center"/>
      </w:pPr>
      <w:r>
        <w:rPr>
          <w:b/>
        </w:rPr>
        <w:t xml:space="preserve">Scope: </w:t>
      </w:r>
      <w:r>
        <w:t>World 1 product behaviour, adaptive progression, comprehension, stamina, News Reader parallel track, implementation governance, and integration with the approved World 1 Band A Knowledge Map.</w:t>
      </w:r>
    </w:p>
    <w:p>
      <w:r>
        <w:br w:type="page"/>
      </w:r>
    </w:p>
    <w:p>
      <w:r/>
      <w:r>
        <w:rPr>
          <w:b/>
        </w:rPr>
        <w:t>Version:</w:t>
      </w:r>
      <w:r>
        <w:t xml:space="preserve"> 2.0  </w:t>
      </w:r>
    </w:p>
    <w:p>
      <w:r/>
      <w:r>
        <w:rPr>
          <w:b/>
        </w:rPr>
        <w:t>Status:</w:t>
      </w:r>
      <w:r>
        <w:t xml:space="preserve"> FINAL / FROZEN PRODUCT ARCHITECTURE  </w:t>
      </w:r>
    </w:p>
    <w:p>
      <w:r/>
      <w:r>
        <w:rPr>
          <w:b/>
        </w:rPr>
        <w:t>Date:</w:t>
      </w:r>
      <w:r>
        <w:t xml:space="preserve"> 02 October 2026  </w:t>
      </w:r>
    </w:p>
    <w:p>
      <w:r/>
      <w:r>
        <w:rPr>
          <w:b/>
        </w:rPr>
        <w:t>Scope:</w:t>
      </w:r>
      <w:r>
        <w:t xml:space="preserve"> SpeedReader World 1 product behaviour, adaptive progression, comprehension, stamina, News Reader parallel track, implementation governance, and integration with the approved World 1 Band A Knowledge Map.</w:t>
      </w:r>
    </w:p>
    <w:p>
      <w:r>
        <w:t>---</w:t>
      </w:r>
    </w:p>
    <w:p>
      <w:pPr>
        <w:pStyle w:val="Heading1"/>
      </w:pPr>
      <w:r>
        <w:t>1. Purpose and authority</w:t>
      </w:r>
    </w:p>
    <w:p>
      <w:r>
        <w:t>This document is the implementation contract for SpeedReader World 1.</w:t>
      </w:r>
    </w:p>
    <w:p>
      <w:r>
        <w:t>It consolidates:</w:t>
      </w:r>
    </w:p>
    <w:p>
      <w:pPr>
        <w:pStyle w:val="ListNumber"/>
      </w:pPr>
      <w:r>
        <w:t>the already-approved **World 1 Band A Knowledge Map Acceptance Criteria** for the first 150 passages;</w:t>
      </w:r>
    </w:p>
    <w:p>
      <w:pPr>
        <w:pStyle w:val="ListNumber"/>
      </w:pPr>
      <w:r>
        <w:t>the subsequently frozen adaptive-learning and product decisions;</w:t>
      </w:r>
    </w:p>
    <w:p>
      <w:pPr>
        <w:pStyle w:val="ListNumber"/>
      </w:pPr>
      <w:r>
        <w:t>explicit supersession rules where later product decisions intentionally replace earlier assumptions; and</w:t>
      </w:r>
    </w:p>
    <w:p>
      <w:pPr>
        <w:pStyle w:val="ListNumber"/>
      </w:pPr>
      <w:r>
        <w:t>executable instructions and acceptance criteria for Codex/developers and independent QA.</w:t>
      </w:r>
    </w:p>
    <w:p>
      <w:r>
        <w:t xml:space="preserve">The approved Knowledge Map is </w:t>
      </w:r>
      <w:r>
        <w:rPr>
          <w:b/>
        </w:rPr>
        <w:t>not reopened</w:t>
      </w:r>
      <w:r>
        <w:t xml:space="preserve"> by this document. Where this document explicitly marks an older rule as </w:t>
      </w:r>
      <w:r>
        <w:rPr>
          <w:b/>
        </w:rPr>
        <w:t>SUPERSEDED</w:t>
      </w:r>
      <w:r>
        <w:t>, the replacement rule below has precedence for product implementation.</w:t>
      </w:r>
    </w:p>
    <w:p>
      <w:pPr>
        <w:pStyle w:val="Heading2"/>
      </w:pPr>
      <w:r>
        <w:t>1.1 Normative precedence</w:t>
      </w:r>
    </w:p>
    <w:p>
      <w:r>
        <w:t>If requirements appear to conflict, use this precedence:</w:t>
      </w:r>
    </w:p>
    <w:p>
      <w:pPr>
        <w:pStyle w:val="ListNumber"/>
      </w:pPr>
      <w:r>
        <w:t>**This v2.0 document — explicit FROZEN replacement/supersession rules**</w:t>
      </w:r>
    </w:p>
    <w:p>
      <w:pPr>
        <w:pStyle w:val="ListNumber"/>
      </w:pPr>
      <w:r>
        <w:t>**Approved World 1 Band A Knowledge Map Acceptance Criteria**</w:t>
      </w:r>
    </w:p>
    <w:p>
      <w:pPr>
        <w:pStyle w:val="ListNumber"/>
      </w:pPr>
      <w:r>
        <w:t>**Approved, version-locked implementation artifacts referenced by the Knowledge Map**</w:t>
      </w:r>
    </w:p>
    <w:p>
      <w:pPr>
        <w:pStyle w:val="ListNumber"/>
      </w:pPr>
      <w:r>
        <w:t>Older adaptive-engine drafts, spreadsheets, chat summaries, prototypes, or historical specifications</w:t>
      </w:r>
    </w:p>
    <w:p>
      <w:r>
        <w:t>No developer or Codex task may silently restore a superseded rule.</w:t>
      </w:r>
    </w:p>
    <w:p>
      <w:pPr>
        <w:pStyle w:val="Heading2"/>
      </w:pPr>
      <w:r>
        <w:t>1.2 Requirement states</w:t>
      </w:r>
    </w:p>
    <w:p>
      <w:pPr>
        <w:pStyle w:val="ListBullet"/>
      </w:pPr>
      <w:r>
        <w:t>**FROZEN:** Product/architecture decision. Implementation must comply.</w:t>
      </w:r>
    </w:p>
    <w:p>
      <w:pPr>
        <w:pStyle w:val="ListBullet"/>
      </w:pPr>
      <w:r>
        <w:t>**PROVISIONAL_PILOT:** Numeric calibration parameter may change from learner evidence without reopening architecture.</w:t>
      </w:r>
    </w:p>
    <w:p>
      <w:pPr>
        <w:pStyle w:val="ListBullet"/>
      </w:pPr>
      <w:r>
        <w:t>**SUPERSEDED:** Must not be implemented.</w:t>
      </w:r>
    </w:p>
    <w:p>
      <w:pPr>
        <w:pStyle w:val="ListBullet"/>
      </w:pPr>
      <w:r>
        <w:t>**OPEN:** None of the major World 1 product architecture items in this document remain open.</w:t>
      </w:r>
    </w:p>
    <w:p>
      <w:r>
        <w:t>---</w:t>
      </w:r>
    </w:p>
    <w:p>
      <w:r>
        <w:t>SpeedReader develops three connected outcomes:</w:t>
      </w:r>
    </w:p>
    <w:p>
      <w:pPr>
        <w:ind w:left="432" w:right="288"/>
      </w:pPr>
      <w:r>
        <w:rPr>
          <w:b/>
          <w:i/>
        </w:rPr>
        <w:t>**Read faster. Understand deeply. Explain clearly.**</w:t>
      </w:r>
    </w:p>
    <w:p>
      <w:r>
        <w:t>SpeedReader must remain confidence-first. Adaptive complexity is hidden; achievement is visible.</w:t>
      </w:r>
    </w:p>
    <w:p>
      <w:r>
        <w:t>The system may detect difficulty internally, but the learner experience must never unnecessarily communicate failure, regression, remediation, peer inferiority, or loss of earned progress.</w:t>
      </w:r>
    </w:p>
    <w:p>
      <w:r>
        <w:t>---</w:t>
      </w:r>
    </w:p>
    <w:p>
      <w:pPr>
        <w:pStyle w:val="Heading1"/>
      </w:pPr>
      <w:r>
        <w:t>FR-001 — Five content-difficulty Worlds [FROZEN]</w:t>
      </w:r>
    </w:p>
    <w:p>
      <w:r>
        <w:t>The product uses content-difficulty Worlds rather than age-group libraries:</w:t>
      </w:r>
    </w:p>
    <w:p>
      <w:pPr>
        <w:pStyle w:val="ListBullet"/>
      </w:pPr>
      <w:r>
        <w:t>World 1 — VERY SIMPLE</w:t>
      </w:r>
    </w:p>
    <w:p>
      <w:pPr>
        <w:pStyle w:val="ListBullet"/>
      </w:pPr>
      <w:r>
        <w:t>World 2 — SIMPLE</w:t>
      </w:r>
    </w:p>
    <w:p>
      <w:pPr>
        <w:pStyle w:val="ListBullet"/>
      </w:pPr>
      <w:r>
        <w:t>World 3 — MEDIUM</w:t>
      </w:r>
    </w:p>
    <w:p>
      <w:pPr>
        <w:pStyle w:val="ListBullet"/>
      </w:pPr>
      <w:r>
        <w:t>World 4 — HARD</w:t>
      </w:r>
    </w:p>
    <w:p>
      <w:pPr>
        <w:pStyle w:val="ListBullet"/>
      </w:pPr>
      <w:r>
        <w:t>World 5 — VERY HARD</w:t>
      </w:r>
    </w:p>
    <w:p>
      <w:r>
        <w:t>All learners begin in World 1 regardless of age.</w:t>
      </w:r>
    </w:p>
    <w:p>
      <w:r>
        <w:t>World 1 language remains accessible and natural. Difficulty primarily grows through reading speed, passage length/stamina, comprehension, expression, fluency, and independence — not unnecessary vocabulary complexity.</w:t>
      </w:r>
    </w:p>
    <w:p>
      <w:pPr>
        <w:pStyle w:val="Heading1"/>
      </w:pPr>
      <w:r>
        <w:t>FR-002 — World 2+ direction [FROZEN BROAD ARCHITECTURE]</w:t>
      </w:r>
    </w:p>
    <w:p>
      <w:r>
        <w:t>Later Worlds introduce additional reading strategies:</w:t>
      </w:r>
    </w:p>
    <w:p>
      <w:pPr>
        <w:pStyle w:val="ListBullet"/>
      </w:pPr>
      <w:r>
        <w:t>World 2: skimming, scanning, keywords, locating information quickly.</w:t>
      </w:r>
    </w:p>
    <w:p>
      <w:pPr>
        <w:pStyle w:val="ListBullet"/>
      </w:pPr>
      <w:r>
        <w:t>World 3: phrase/chunk reading, reduced word-by-word fixation, important vs supporting information.</w:t>
      </w:r>
    </w:p>
    <w:p>
      <w:pPr>
        <w:pStyle w:val="ListBullet"/>
      </w:pPr>
      <w:r>
        <w:t>World 4: strategic variable speed, previewing, selective rereading, structure and arguments.</w:t>
      </w:r>
    </w:p>
    <w:p>
      <w:pPr>
        <w:pStyle w:val="ListBullet"/>
      </w:pPr>
      <w:r>
        <w:t>World 5: applied high-speed reading using skimming, scanning, chunking, selective deep reading according to purpose.</w:t>
      </w:r>
    </w:p>
    <w:p>
      <w:r>
        <w:t>Exact World 2–5 competency maps are future specifications and do not block World 1.</w:t>
      </w:r>
    </w:p>
    <w:p>
      <w:r>
        <w:t>---</w:t>
      </w:r>
    </w:p>
    <w:p>
      <w:pPr>
        <w:pStyle w:val="Heading1"/>
      </w:pPr>
      <w:r>
        <w:t>FR-003 — 1,500 canonical passages [FROZEN]</w:t>
      </w:r>
    </w:p>
    <w:p>
      <w:r>
        <w:t>World 1 contains exactly 1,500 canonical sequential passages.</w:t>
      </w:r>
    </w:p>
    <w:p>
      <w:r>
        <w:t>The first 150 passages retain the approved 15 RS × 10 P architecture and Knowledge Map requirements.</w:t>
      </w:r>
    </w:p>
    <w:p>
      <w:pPr>
        <w:pStyle w:val="Heading1"/>
      </w:pPr>
      <w:r>
        <w:t>FR-004 — First 150 passages [FROZEN]</w:t>
      </w:r>
    </w:p>
    <w:p>
      <w:r>
        <w:t>Passages P1–P150 are exactly 100 words each and are displayed one word at a time.</w:t>
      </w:r>
    </w:p>
    <w:p>
      <w:r>
        <w:t>The approved 15 RS competency tracks, P1→P10 comprehension progression, strand distribution, delivery order, evidence semantics, and other frozen Knowledge Map requirements remain normative except where this document explicitly supersedes a product-level rule.</w:t>
      </w:r>
    </w:p>
    <w:p>
      <w:pPr>
        <w:pStyle w:val="Heading1"/>
      </w:pPr>
      <w:r>
        <w:t>FR-005 — Stamina staircase [FROZEN]</w:t>
      </w:r>
    </w:p>
    <w:p>
      <w:r>
        <w:t>After P150, passage length increases in 25-word steps using the “short bridges, big consolidation” pattern: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  <w:sz w:val="17"/>
              </w:rPr>
              <w:t>Passage range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  <w:sz w:val="17"/>
              </w:rPr>
              <w:t>Words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1–150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100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151–175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125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176–200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150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201–225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175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226–300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200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301–325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225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326–350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250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351–375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275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376–450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300</w:t>
            </w:r>
          </w:p>
        </w:tc>
      </w:tr>
    </w:tbl>
    <w:p>
      <w:r>
        <w:t>The same pattern repeats for each subsequent 150-passage block: three 25-passage bridge steps of +25 words, followed by 75 passages consolidating at the next 100-word milestone.</w:t>
      </w:r>
    </w:p>
    <w:p>
      <w:r>
        <w:t>P1500 reaches a 1,000-word passage.</w:t>
      </w:r>
    </w:p>
    <w:p>
      <w:pPr>
        <w:pStyle w:val="Heading1"/>
      </w:pPr>
      <w:r>
        <w:t>FR-006 — Stamina transition precedence [FROZEN]</w:t>
      </w:r>
    </w:p>
    <w:p>
      <w:r>
        <w:t xml:space="preserve">When a canonical passage-length increase coincides with eligibility for a +1 WPM Level Up, </w:t>
      </w:r>
      <w:r>
        <w:rPr>
          <w:b/>
        </w:rPr>
        <w:t>do not increase both dimensions on the same passage</w:t>
      </w:r>
      <w:r>
        <w:t>.</w:t>
      </w:r>
    </w:p>
    <w:p>
      <w:r>
        <w:t>The new passage length takes priority. The learner first experiences the longer passage at the current earned WPM. WPM progression resumes from subsequent valid new-passage evidence.</w:t>
      </w:r>
    </w:p>
    <w:p>
      <w:r>
        <w:t>This implements one meaningful challenge increase at a time.</w:t>
      </w:r>
    </w:p>
    <w:p>
      <w:pPr>
        <w:pStyle w:val="Heading1"/>
      </w:pPr>
      <w:r>
        <w:t>FR-007 — AC-53 replacement [FROZEN / SUPERSEDES OLD AC-53]</w:t>
      </w:r>
    </w:p>
    <w:p>
      <w:r>
        <w:t>The old direct 100→200-word transition assumption is SUPERSEDED.</w:t>
      </w:r>
    </w:p>
    <w:p>
      <w:r>
        <w:t xml:space="preserve">Replacement requirement </w:t>
      </w:r>
      <w:r>
        <w:rPr>
          <w:b/>
        </w:rPr>
        <w:t>AC-53R — Progressive stamina-transition validity</w:t>
      </w:r>
      <w:r>
        <w:t>:</w:t>
      </w:r>
    </w:p>
    <w:p>
      <w:r>
        <w:t>Production validation must demonstrate that learners can transition through each World 1 stamina step — 100→125→150→175→200 and every subsequent +25-word increase — without unacceptable collapse in comprehension, completion burden, confidence, or engagement.</w:t>
      </w:r>
    </w:p>
    <w:p>
      <w:r>
        <w:t>News Reader/oral performance is not a gate for this core reading transition.</w:t>
      </w:r>
    </w:p>
    <w:p>
      <w:r>
        <w:t>---</w:t>
      </w:r>
    </w:p>
    <w:p>
      <w:pPr>
        <w:pStyle w:val="Heading1"/>
      </w:pPr>
      <w:r>
        <w:t>FR-008 — Ten-minute initial assessment [FROZEN]</w:t>
      </w:r>
    </w:p>
    <w:p>
      <w:r>
        <w:t xml:space="preserve">Every new learner completes a </w:t>
      </w:r>
      <w:r>
        <w:rPr>
          <w:b/>
        </w:rPr>
        <w:t>10-minute adaptive assessment</w:t>
      </w:r>
      <w:r>
        <w:t xml:space="preserve"> before normal World 1 training.</w:t>
      </w:r>
    </w:p>
    <w:p>
      <w:r>
        <w:t xml:space="preserve">Its purpose is to determine where the learner stands </w:t>
      </w:r>
      <w:r>
        <w:rPr>
          <w:b/>
        </w:rPr>
        <w:t>today</w:t>
      </w:r>
      <w:r>
        <w:t xml:space="preserve"> and establish the learner’s personal starting WPM.</w:t>
      </w:r>
    </w:p>
    <w:p>
      <w:r>
        <w:t>The assessment:</w:t>
      </w:r>
    </w:p>
    <w:p>
      <w:pPr>
        <w:pStyle w:val="ListBullet"/>
      </w:pPr>
      <w:r>
        <w:t>is not age-based;</w:t>
      </w:r>
    </w:p>
    <w:p>
      <w:pPr>
        <w:pStyle w:val="ListBullet"/>
      </w:pPr>
      <w:r>
        <w:t>does not compare the learner with peers;</w:t>
      </w:r>
    </w:p>
    <w:p>
      <w:pPr>
        <w:pStyle w:val="ListBullet"/>
      </w:pPr>
      <w:r>
        <w:t>must feel like part of the product rather than a high-stakes exam;</w:t>
      </w:r>
    </w:p>
    <w:p>
      <w:pPr>
        <w:pStyle w:val="ListBullet"/>
      </w:pPr>
      <w:r>
        <w:t>uses comprehension as the decisive evidence for starting reading speed;</w:t>
      </w:r>
    </w:p>
    <w:p>
      <w:pPr>
        <w:pStyle w:val="ListBullet"/>
      </w:pPr>
      <w:r>
        <w:t>must not use News Reader/oral communication performance to reduce or block the starting WPM;</w:t>
      </w:r>
    </w:p>
    <w:p>
      <w:pPr>
        <w:pStyle w:val="ListBullet"/>
      </w:pPr>
      <w:r>
        <w:t>records the resulting starting WPM as the learner’s personal speed baseline.</w:t>
      </w:r>
    </w:p>
    <w:p>
      <w:r>
        <w:t>The first canonical passage begins at the WPM established by this assessment.</w:t>
      </w:r>
    </w:p>
    <w:p>
      <w:r>
        <w:t>The exact search/staircase mechanics used inside the ten-minute window are an implementation/calibration parameter, but they must be deterministic, auditable, bounded, and designed to find a sustainable starting WPM rather than the fastest single lucky attempt.</w:t>
      </w:r>
    </w:p>
    <w:p>
      <w:pPr>
        <w:pStyle w:val="Heading1"/>
      </w:pPr>
      <w:r>
        <w:t>FR-009 — Personal trajectory [FROZEN]</w:t>
      </w:r>
    </w:p>
    <w:p>
      <w:r>
        <w:t>Progress must be evaluated primarily against the learner’s own valid history.</w:t>
      </w:r>
    </w:p>
    <w:p>
      <w:r>
        <w:t>Never determine progression, difficulty, rewards, or improvement by comparing the learner with:</w:t>
      </w:r>
    </w:p>
    <w:p>
      <w:pPr>
        <w:pStyle w:val="ListBullet"/>
      </w:pPr>
      <w:r>
        <w:t>another learner;</w:t>
      </w:r>
    </w:p>
    <w:p>
      <w:pPr>
        <w:pStyle w:val="ListBullet"/>
      </w:pPr>
      <w:r>
        <w:t>an age-group average;</w:t>
      </w:r>
    </w:p>
    <w:p>
      <w:pPr>
        <w:pStyle w:val="ListBullet"/>
      </w:pPr>
      <w:r>
        <w:t>a leaderboard;</w:t>
      </w:r>
    </w:p>
    <w:p>
      <w:pPr>
        <w:pStyle w:val="ListBullet"/>
      </w:pPr>
      <w:r>
        <w:t>a universal expected rate of improvement.</w:t>
      </w:r>
    </w:p>
    <w:p>
      <w:r>
        <w:t>Absolute World/readiness requirements may exist, but starting point, route, rate, and amount of practice are personal.</w:t>
      </w:r>
    </w:p>
    <w:p>
      <w:r>
        <w:t>---</w:t>
      </w:r>
    </w:p>
    <w:p>
      <w:pPr>
        <w:pStyle w:val="Heading1"/>
      </w:pPr>
      <w:r>
        <w:t>FR-010 — World 1 speed ceiling [FROZEN]</w:t>
      </w:r>
    </w:p>
    <w:p>
      <w:r>
        <w:t xml:space="preserve">World 1 maximum training/display speed is </w:t>
      </w:r>
      <w:r>
        <w:rPr>
          <w:b/>
        </w:rPr>
        <w:t>150 WPM</w:t>
      </w:r>
      <w:r>
        <w:t>.</w:t>
      </w:r>
    </w:p>
    <w:p>
      <w:r>
        <w:t>150 WPM is a ceiling, not a compulsory completion target.</w:t>
      </w:r>
    </w:p>
    <w:p>
      <w:r>
        <w:t>A learner may complete World 1 below 150 WPM if all applicable World 1 completion/readiness requirements are satisfied.</w:t>
      </w:r>
    </w:p>
    <w:p>
      <w:pPr>
        <w:pStyle w:val="Heading1"/>
      </w:pPr>
      <w:r>
        <w:t>FR-011 — Level semantics [FROZEN]</w:t>
      </w:r>
    </w:p>
    <w:p>
      <w:r>
        <w:t>For the learner-facing core reading track:</w:t>
      </w:r>
    </w:p>
    <w:p>
      <w:pPr>
        <w:ind w:left="432" w:right="288"/>
      </w:pPr>
      <w:r>
        <w:rPr>
          <w:b/>
          <w:i/>
        </w:rPr>
        <w:t>**+1 WPM = one Level Up = one Babystep.**</w:t>
      </w:r>
    </w:p>
    <w:p>
      <w:r>
        <w:t>“Level Up” specifically means +1 WPM.</w:t>
      </w:r>
    </w:p>
    <w:p>
      <w:r>
        <w:t>Comprehension, comprehension expression, stamina, fluency, and independence may be measured and celebrated, but they do not create separate numbered core Level Ups.</w:t>
      </w:r>
    </w:p>
    <w:p>
      <w:r>
        <w:t xml:space="preserve">Use </w:t>
      </w:r>
      <w:r>
        <w:rPr>
          <w:b/>
        </w:rPr>
        <w:t>“You Levelled Up!”</w:t>
      </w:r>
      <w:r>
        <w:t xml:space="preserve"> as the canonical achievement terminology. Do not use “graduated.”</w:t>
      </w:r>
    </w:p>
    <w:p>
      <w:pPr>
        <w:pStyle w:val="Heading1"/>
      </w:pPr>
      <w:r>
        <w:t>FR-012 — Comprehension is the only WPM gate [FROZEN]</w:t>
      </w:r>
    </w:p>
    <w:p>
      <w:r>
        <w:t>Only comprehension evidence controls WPM progression.</w:t>
      </w:r>
    </w:p>
    <w:p>
      <w:r>
        <w:t>News Reader/oral performance, pronunciation, delivery quality, intonation, or confidence must never block, reduce, or delay a core WPM Level Up.</w:t>
      </w:r>
    </w:p>
    <w:p>
      <w:pPr>
        <w:pStyle w:val="Heading1"/>
      </w:pPr>
      <w:r>
        <w:t>FR-013 — Passage GREEN threshold [FROZEN]</w:t>
      </w:r>
    </w:p>
    <w:p>
      <w:r>
        <w:t>Each new canonical passage receives an internal comprehension score.</w:t>
      </w:r>
    </w:p>
    <w:p>
      <w:pPr>
        <w:pStyle w:val="ListBullet"/>
      </w:pPr>
      <w:r>
        <w:t>Score ≥75% → `GREEN`</w:t>
      </w:r>
    </w:p>
    <w:p>
      <w:pPr>
        <w:pStyle w:val="ListBullet"/>
      </w:pPr>
      <w:r>
        <w:t>Score &lt;75% → `NOT_GREEN`</w:t>
      </w:r>
    </w:p>
    <w:p>
      <w:r>
        <w:t>The exact score and GREEN/NOT_GREEN classification are internal and are never displayed to the learner.</w:t>
      </w:r>
    </w:p>
    <w:p>
      <w:r>
        <w:t>Do not average passage percentages in a way that lets one very high score compensate for a passage below 75% when evaluating the first-five rule.</w:t>
      </w:r>
    </w:p>
    <w:p>
      <w:pPr>
        <w:pStyle w:val="Heading1"/>
      </w:pPr>
      <w:r>
        <w:t>FR-014 — First-five rule [FROZEN]</w:t>
      </w:r>
    </w:p>
    <w:p>
      <w:r>
        <w:t xml:space="preserve">At the current earned WPM, evaluate the first five </w:t>
      </w:r>
      <w:r>
        <w:rPr>
          <w:b/>
        </w:rPr>
        <w:t>new canonical passages</w:t>
      </w:r>
      <w:r>
        <w:t xml:space="preserve"> attempted at that WPM.</w:t>
      </w:r>
    </w:p>
    <w:p>
      <w:pPr>
        <w:pStyle w:val="ListBullet"/>
      </w:pPr>
      <w:r>
        <w:t>5/5 GREEN → +1 WPM Level Up</w:t>
      </w:r>
    </w:p>
    <w:p>
      <w:pPr>
        <w:pStyle w:val="ListBullet"/>
      </w:pPr>
      <w:r>
        <w:t>4/5 GREEN → +1 WPM Level Up</w:t>
      </w:r>
    </w:p>
    <w:p>
      <w:pPr>
        <w:pStyle w:val="ListBullet"/>
      </w:pPr>
      <w:r>
        <w:t>0/5, 1/5, 2/5, or 3/5 GREEN → HOLD current earned WPM and continue with the post-five rule</w:t>
      </w:r>
    </w:p>
    <w:p>
      <w:r>
        <w:t>One below-threshold passage may therefore be treated as an outlier when 4/5 are GREEN.</w:t>
      </w:r>
    </w:p>
    <w:p>
      <w:pPr>
        <w:pStyle w:val="Heading1"/>
      </w:pPr>
      <w:r>
        <w:t>FR-015 — Post-five rule [FROZEN]</w:t>
      </w:r>
    </w:p>
    <w:p>
      <w:r>
        <w:t>If the learner does not Level Up after the first five new passages at the current WPM:</w:t>
      </w:r>
    </w:p>
    <w:p>
      <w:pPr>
        <w:pStyle w:val="ListBullet"/>
      </w:pPr>
      <w:r>
        <w:t>remain at the current earned WPM;</w:t>
      </w:r>
    </w:p>
    <w:p>
      <w:pPr>
        <w:pStyle w:val="ListBullet"/>
      </w:pPr>
      <w:r>
        <w:t>from passage six onward require **3 consecutive GREEN new canonical passages**;</w:t>
      </w:r>
    </w:p>
    <w:p>
      <w:pPr>
        <w:pStyle w:val="ListBullet"/>
      </w:pPr>
      <w:r>
        <w:t>a `NOT_GREEN` new passage resets the consecutive-GREEN streak;</w:t>
      </w:r>
    </w:p>
    <w:p>
      <w:pPr>
        <w:pStyle w:val="ListBullet"/>
      </w:pPr>
      <w:r>
        <w:t>achieving 3 consecutive GREEN new passages triggers +1 WPM.</w:t>
      </w:r>
    </w:p>
    <w:p>
      <w:pPr>
        <w:pStyle w:val="Heading1"/>
      </w:pPr>
      <w:r>
        <w:t>FR-016 — Earned WPM is never removed [FROZEN]</w:t>
      </w:r>
    </w:p>
    <w:p>
      <w:r>
        <w:t xml:space="preserve">Normal World 1 progression has </w:t>
      </w:r>
      <w:r>
        <w:rPr>
          <w:b/>
        </w:rPr>
        <w:t>no WPM decrement mechanism</w:t>
      </w:r>
      <w:r>
        <w:t>.</w:t>
      </w:r>
    </w:p>
    <w:p>
      <w:r>
        <w:t>Once a learner earns a WPM level, it is not taken away because of later comprehension difficulty.</w:t>
      </w:r>
    </w:p>
    <w:p>
      <w:r>
        <w:t xml:space="preserve">Rules such as “−1 WPM after ten passages,” “−1 after 0/5,” or automatic </w:t>
      </w:r>
      <w:r>
        <w:rPr>
          <w:rFonts w:ascii="Consolas" w:hAnsi="Consolas"/>
          <w:sz w:val="17"/>
        </w:rPr>
        <w:t>STEP_DOWN</w:t>
      </w:r>
      <w:r>
        <w:t xml:space="preserve"> are SUPERSEDED.</w:t>
      </w:r>
    </w:p>
    <w:p>
      <w:r>
        <w:t>Difficulty produces additional practice/support, not loss of earned progress.</w:t>
      </w:r>
    </w:p>
    <w:p>
      <w:r>
        <w:t>---</w:t>
      </w:r>
    </w:p>
    <w:p>
      <w:pPr>
        <w:pStyle w:val="Heading1"/>
      </w:pPr>
      <w:r>
        <w:t>FR-017 — Architectural rule [FROZEN]</w:t>
      </w:r>
    </w:p>
    <w:p>
      <w:pPr>
        <w:ind w:left="432" w:right="288"/>
      </w:pPr>
      <w:r>
        <w:rPr>
          <w:b/>
          <w:i/>
        </w:rPr>
        <w:t>**New passages prove progress. Earlier passages practise progress.**</w:t>
      </w:r>
    </w:p>
    <w:p>
      <w:r>
        <w:t>Only new canonical passages may provide evidence for a WPM Level Up.</w:t>
      </w:r>
    </w:p>
    <w:p>
      <w:r>
        <w:t>Previously completed passages may be reused at the learner’s current earned WPM for confidence-building practice, but they cannot independently trigger a WPM Level Up.</w:t>
      </w:r>
    </w:p>
    <w:p>
      <w:pPr>
        <w:pStyle w:val="Heading1"/>
      </w:pPr>
      <w:r>
        <w:t>FR-018 — Practice behaviour [FROZEN]</w:t>
      </w:r>
    </w:p>
    <w:p>
      <w:r>
        <w:t xml:space="preserve">When progression stalls, the adaptive engine may select earlier passages the learner has already completed and present them at the learner’s </w:t>
      </w:r>
      <w:r>
        <w:rPr>
          <w:b/>
        </w:rPr>
        <w:t>current earned WPM</w:t>
      </w:r>
      <w:r>
        <w:t>.</w:t>
      </w:r>
    </w:p>
    <w:p>
      <w:r>
        <w:t xml:space="preserve">These familiar passages are </w:t>
      </w:r>
      <w:r>
        <w:rPr>
          <w:rFonts w:ascii="Consolas" w:hAnsi="Consolas"/>
          <w:sz w:val="17"/>
        </w:rPr>
        <w:t>PRACTICE_ONLY</w:t>
      </w:r>
      <w:r>
        <w:t>.</w:t>
      </w:r>
    </w:p>
    <w:p>
      <w:r>
        <w:t>They:</w:t>
      </w:r>
    </w:p>
    <w:p>
      <w:pPr>
        <w:pStyle w:val="ListBullet"/>
      </w:pPr>
      <w:r>
        <w:t>do not advance the 1,500-passage canonical sequence;</w:t>
      </w:r>
    </w:p>
    <w:p>
      <w:pPr>
        <w:pStyle w:val="ListBullet"/>
      </w:pPr>
      <w:r>
        <w:t>do not replace a new canonical passage;</w:t>
      </w:r>
    </w:p>
    <w:p>
      <w:pPr>
        <w:pStyle w:val="ListBullet"/>
      </w:pPr>
      <w:r>
        <w:t>do not alter the original attempt’s historical score;</w:t>
      </w:r>
    </w:p>
    <w:p>
      <w:pPr>
        <w:pStyle w:val="ListBullet"/>
      </w:pPr>
      <w:r>
        <w:t>do not independently count toward first-five or three-consecutive-GREEN progression evidence;</w:t>
      </w:r>
    </w:p>
    <w:p>
      <w:pPr>
        <w:pStyle w:val="ListBullet"/>
      </w:pPr>
      <w:r>
        <w:t>may store practice analytics separately;</w:t>
      </w:r>
    </w:p>
    <w:p>
      <w:pPr>
        <w:pStyle w:val="ListBullet"/>
      </w:pPr>
      <w:r>
        <w:t>are used to reduce content novelty, strengthen current-speed comfort, and rebuild confidence.</w:t>
      </w:r>
    </w:p>
    <w:p>
      <w:r>
        <w:t>After practice, the learner returns naturally to new canonical passages at the same earned WPM.</w:t>
      </w:r>
    </w:p>
    <w:p>
      <w:pPr>
        <w:pStyle w:val="Heading1"/>
      </w:pPr>
      <w:r>
        <w:t>FR-019 — Support is invisible [FROZEN]</w:t>
      </w:r>
    </w:p>
    <w:p>
      <w:r>
        <w:t>Internal support/practice state must not be exposed to the learner.</w:t>
      </w:r>
    </w:p>
    <w:p>
      <w:r>
        <w:t>Do not show:</w:t>
      </w:r>
    </w:p>
    <w:p>
      <w:pPr>
        <w:pStyle w:val="ListBullet"/>
      </w:pPr>
      <w:r>
        <w:t>“support mode”;</w:t>
      </w:r>
    </w:p>
    <w:p>
      <w:pPr>
        <w:pStyle w:val="ListBullet"/>
      </w:pPr>
      <w:r>
        <w:t>“remedial”;</w:t>
      </w:r>
    </w:p>
    <w:p>
      <w:pPr>
        <w:pStyle w:val="ListBullet"/>
      </w:pPr>
      <w:r>
        <w:t>“failed”;</w:t>
      </w:r>
    </w:p>
    <w:p>
      <w:pPr>
        <w:pStyle w:val="ListBullet"/>
      </w:pPr>
      <w:r>
        <w:t>“struggling”;</w:t>
      </w:r>
    </w:p>
    <w:p>
      <w:pPr>
        <w:pStyle w:val="ListBullet"/>
      </w:pPr>
      <w:r>
        <w:t>“downgraded”;</w:t>
      </w:r>
    </w:p>
    <w:p>
      <w:pPr>
        <w:pStyle w:val="ListBullet"/>
      </w:pPr>
      <w:r>
        <w:t>“moved back”;</w:t>
      </w:r>
    </w:p>
    <w:p>
      <w:pPr>
        <w:pStyle w:val="ListBullet"/>
      </w:pPr>
      <w:r>
        <w:t>or similar negative state labels.</w:t>
      </w:r>
    </w:p>
    <w:p>
      <w:r>
        <w:t>The learner should experience continued reading and encouragement.</w:t>
      </w:r>
    </w:p>
    <w:p>
      <w:r>
        <w:t>---</w:t>
      </w:r>
    </w:p>
    <w:p>
      <w:pPr>
        <w:pStyle w:val="Heading1"/>
      </w:pPr>
      <w:r>
        <w:t>FR-020 — Hybrid evidence model [FROZEN]</w:t>
      </w:r>
    </w:p>
    <w:p>
      <w:r>
        <w:t>Every new canonical passage uses two sources of comprehension evidence:</w:t>
      </w:r>
    </w:p>
    <w:p>
      <w:pPr>
        <w:pStyle w:val="ListNumber"/>
      </w:pPr>
      <w:r>
        <w:t>**Structured comprehension questions**</w:t>
      </w:r>
    </w:p>
    <w:p>
      <w:pPr>
        <w:pStyle w:val="ListNumber"/>
      </w:pPr>
      <w:r>
        <w:t>**Spoken free-text comprehension expression**</w:t>
      </w:r>
    </w:p>
    <w:p>
      <w:r>
        <w:t>Both contribute to the internal comprehension score.</w:t>
      </w:r>
    </w:p>
    <w:p>
      <w:r>
        <w:t>Structured questions carry the larger weight. Spoken free-text carries a slightly lower but meaningful weight because SpeedReader must improve not only understanding but also the learner’s ability to express what was understood.</w:t>
      </w:r>
    </w:p>
    <w:p>
      <w:pPr>
        <w:pStyle w:val="Heading1"/>
      </w:pPr>
      <w:r>
        <w:t>FR-021 — Weighting lifecycle [FROZEN PRINCIPLE / PROVISIONAL_PILOT PARAMETER]</w:t>
      </w:r>
    </w:p>
    <w:p>
      <w:r>
        <w:t>The architectural principle is FROZEN:</w:t>
      </w:r>
    </w:p>
    <w:p>
      <w:pPr>
        <w:ind w:left="432" w:right="288"/>
      </w:pPr>
      <w:r>
        <w:rPr>
          <w:b/>
          <w:i/>
        </w:rPr>
        <w:t>structured-question evidence &gt; spoken-expression evidence, while spoken expression remains materially consequential.</w:t>
      </w:r>
    </w:p>
    <w:p>
      <w:r>
        <w:t xml:space="preserve">Initial implementation may use </w:t>
      </w:r>
      <w:r>
        <w:rPr>
          <w:b/>
        </w:rPr>
        <w:t>70% structured questions / 30% spoken expression</w:t>
      </w:r>
      <w:r>
        <w:t xml:space="preserve"> as </w:t>
      </w:r>
      <w:r>
        <w:rPr>
          <w:rFonts w:ascii="Consolas" w:hAnsi="Consolas"/>
          <w:sz w:val="17"/>
        </w:rPr>
        <w:t>PROVISIONAL_PILOT</w:t>
      </w:r>
      <w:r>
        <w:t>.</w:t>
      </w:r>
    </w:p>
    <w:p>
      <w:r>
        <w:t>The exact ratio may be recalibrated from learner evidence without reopening the architecture, provided:</w:t>
      </w:r>
    </w:p>
    <w:p>
      <w:pPr>
        <w:pStyle w:val="ListBullet"/>
      </w:pPr>
      <w:r>
        <w:t>structured questions retain the larger weight;</w:t>
      </w:r>
    </w:p>
    <w:p>
      <w:pPr>
        <w:pStyle w:val="ListBullet"/>
      </w:pPr>
      <w:r>
        <w:t>spoken expression remains meaningful;</w:t>
      </w:r>
    </w:p>
    <w:p>
      <w:pPr>
        <w:pStyle w:val="ListBullet"/>
      </w:pPr>
      <w:r>
        <w:t>changes are versioned and auditable;</w:t>
      </w:r>
    </w:p>
    <w:p>
      <w:pPr>
        <w:pStyle w:val="ListBullet"/>
      </w:pPr>
      <w:r>
        <w:t>calibration cannot silently redefine the ≥75% GREEN threshold unless separately approved.</w:t>
      </w:r>
    </w:p>
    <w:p>
      <w:pPr>
        <w:pStyle w:val="Heading1"/>
      </w:pPr>
      <w:r>
        <w:t>FR-022 — Structured question alignment [FROZEN]</w:t>
      </w:r>
    </w:p>
    <w:p>
      <w:r>
        <w:t>Questions must align to the approved P1→P10 comprehension progression:</w:t>
      </w:r>
    </w:p>
    <w:p>
      <w:pPr>
        <w:pStyle w:val="ListNumber"/>
      </w:pPr>
      <w:r>
        <w:t>Direct recall</w:t>
      </w:r>
    </w:p>
    <w:p>
      <w:pPr>
        <w:pStyle w:val="ListNumber"/>
      </w:pPr>
      <w:r>
        <w:t>Sequence</w:t>
      </w:r>
    </w:p>
    <w:p>
      <w:pPr>
        <w:pStyle w:val="ListNumber"/>
      </w:pPr>
      <w:r>
        <w:t>Cause and effect</w:t>
      </w:r>
    </w:p>
    <w:p>
      <w:pPr>
        <w:pStyle w:val="ListNumber"/>
      </w:pPr>
      <w:r>
        <w:t>Prediction</w:t>
      </w:r>
    </w:p>
    <w:p>
      <w:pPr>
        <w:pStyle w:val="ListNumber"/>
      </w:pPr>
      <w:r>
        <w:t>Feelings/motivation</w:t>
      </w:r>
    </w:p>
    <w:p>
      <w:pPr>
        <w:pStyle w:val="ListNumber"/>
      </w:pPr>
      <w:r>
        <w:t>Main idea</w:t>
      </w:r>
    </w:p>
    <w:p>
      <w:pPr>
        <w:pStyle w:val="ListNumber"/>
      </w:pPr>
      <w:r>
        <w:t>Simple inference</w:t>
      </w:r>
    </w:p>
    <w:p>
      <w:pPr>
        <w:pStyle w:val="ListNumber"/>
      </w:pPr>
      <w:r>
        <w:t>Vocabulary in context</w:t>
      </w:r>
    </w:p>
    <w:p>
      <w:pPr>
        <w:pStyle w:val="ListNumber"/>
      </w:pPr>
      <w:r>
        <w:t>Judgment/application</w:t>
      </w:r>
    </w:p>
    <w:p>
      <w:pPr>
        <w:pStyle w:val="ListNumber"/>
      </w:pPr>
      <w:r>
        <w:t>Mixed mastery</w:t>
      </w:r>
    </w:p>
    <w:p>
      <w:r>
        <w:t>Question scoring must be deterministic and stored at item level.</w:t>
      </w:r>
    </w:p>
    <w:p>
      <w:pPr>
        <w:pStyle w:val="Heading1"/>
      </w:pPr>
      <w:r>
        <w:t>FR-023 — Spoken comprehension expression [FROZEN]</w:t>
      </w:r>
    </w:p>
    <w:p>
      <w:r>
        <w:t xml:space="preserve">The learner is asked to explain what they understood in their own words and to </w:t>
      </w:r>
      <w:r>
        <w:rPr>
          <w:b/>
        </w:rPr>
        <w:t>detail it out like telling the story to someone</w:t>
      </w:r>
      <w:r>
        <w:t>.</w:t>
      </w:r>
    </w:p>
    <w:p>
      <w:r>
        <w:t>The spoken-expression evaluator should reward, where supported by the passage:</w:t>
      </w:r>
    </w:p>
    <w:p>
      <w:pPr>
        <w:pStyle w:val="ListBullet"/>
      </w:pPr>
      <w:r>
        <w:t>relevance;</w:t>
      </w:r>
    </w:p>
    <w:p>
      <w:pPr>
        <w:pStyle w:val="ListBullet"/>
      </w:pPr>
      <w:r>
        <w:t>key events/ideas;</w:t>
      </w:r>
    </w:p>
    <w:p>
      <w:pPr>
        <w:pStyle w:val="ListBullet"/>
      </w:pPr>
      <w:r>
        <w:t>useful supporting details;</w:t>
      </w:r>
    </w:p>
    <w:p>
      <w:pPr>
        <w:pStyle w:val="ListBullet"/>
      </w:pPr>
      <w:r>
        <w:t>connections between events/ideas;</w:t>
      </w:r>
    </w:p>
    <w:p>
      <w:pPr>
        <w:pStyle w:val="ListBullet"/>
      </w:pPr>
      <w:r>
        <w:t>cause/effect or motivation;</w:t>
      </w:r>
    </w:p>
    <w:p>
      <w:pPr>
        <w:pStyle w:val="ListBullet"/>
      </w:pPr>
      <w:r>
        <w:t>coherent sequencing;</w:t>
      </w:r>
    </w:p>
    <w:p>
      <w:pPr>
        <w:pStyle w:val="ListBullet"/>
      </w:pPr>
      <w:r>
        <w:t>clarity and completeness of expression.</w:t>
      </w:r>
    </w:p>
    <w:p>
      <w:r>
        <w:t>It must not reward sophisticated vocabulary merely for sounding advanced.</w:t>
      </w:r>
    </w:p>
    <w:p>
      <w:r>
        <w:t>It must not unfairly penalise:</w:t>
      </w:r>
    </w:p>
    <w:p>
      <w:pPr>
        <w:pStyle w:val="ListBullet"/>
      </w:pPr>
      <w:r>
        <w:t>accent;</w:t>
      </w:r>
    </w:p>
    <w:p>
      <w:pPr>
        <w:pStyle w:val="ListBullet"/>
      </w:pPr>
      <w:r>
        <w:t>ordinary grammar variation;</w:t>
      </w:r>
    </w:p>
    <w:p>
      <w:pPr>
        <w:pStyle w:val="ListBullet"/>
      </w:pPr>
      <w:r>
        <w:t>dialect;</w:t>
      </w:r>
    </w:p>
    <w:p>
      <w:pPr>
        <w:pStyle w:val="ListBullet"/>
      </w:pPr>
      <w:r>
        <w:t>speaking style;</w:t>
      </w:r>
    </w:p>
    <w:p>
      <w:pPr>
        <w:pStyle w:val="ListBullet"/>
      </w:pPr>
      <w:r>
        <w:t>age-appropriate wording.</w:t>
      </w:r>
    </w:p>
    <w:p>
      <w:r>
        <w:t>The purpose is richer thinking and clearer expression, not a spoken-English contest.</w:t>
      </w:r>
    </w:p>
    <w:p>
      <w:pPr>
        <w:pStyle w:val="Heading1"/>
      </w:pPr>
      <w:r>
        <w:t>FR-024 — ASR uncertainty [FROZEN]</w:t>
      </w:r>
    </w:p>
    <w:p>
      <w:r>
        <w:t>Speech-recognition uncertainty must never be converted automatically into learner error.</w:t>
      </w:r>
    </w:p>
    <w:p>
      <w:r>
        <w:t>If spoken evidence is technically unusable or uncertain:</w:t>
      </w:r>
    </w:p>
    <w:p>
      <w:pPr>
        <w:pStyle w:val="ListBullet"/>
      </w:pPr>
      <w:r>
        <w:t>mark the affected evidence as unresolved/technical;</w:t>
      </w:r>
    </w:p>
    <w:p>
      <w:pPr>
        <w:pStyle w:val="ListBullet"/>
      </w:pPr>
      <w:r>
        <w:t>request a natural retry when appropriate;</w:t>
      </w:r>
    </w:p>
    <w:p>
      <w:pPr>
        <w:pStyle w:val="ListBullet"/>
      </w:pPr>
      <w:r>
        <w:t>do not fabricate a low comprehension score from recognition failure;</w:t>
      </w:r>
    </w:p>
    <w:p>
      <w:pPr>
        <w:pStyle w:val="ListBullet"/>
      </w:pPr>
      <w:r>
        <w:t>preserve audit data explaining why the evidence was not scored normally.</w:t>
      </w:r>
    </w:p>
    <w:p>
      <w:r>
        <w:t>---</w:t>
      </w:r>
    </w:p>
    <w:p>
      <w:pPr>
        <w:pStyle w:val="Heading1"/>
      </w:pPr>
      <w:r>
        <w:t>FR-025 — After every passage [FROZEN]</w:t>
      </w:r>
    </w:p>
    <w:p>
      <w:r>
        <w:t xml:space="preserve">After the learner has submitted and the system has completed scoring, every passage must provide a </w:t>
      </w:r>
      <w:r>
        <w:rPr>
          <w:b/>
        </w:rPr>
        <w:t>Best Possible Comprehension</w:t>
      </w:r>
      <w:r>
        <w:t xml:space="preserve"> explanation.</w:t>
      </w:r>
    </w:p>
    <w:p>
      <w:r>
        <w:t>It is shown/heard only after scoring so it cannot contaminate the evidence for that passage.</w:t>
      </w:r>
    </w:p>
    <w:p>
      <w:pPr>
        <w:pStyle w:val="Heading1"/>
      </w:pPr>
      <w:r>
        <w:t>FR-026 — Story-style explanation [FROZEN]</w:t>
      </w:r>
    </w:p>
    <w:p>
      <w:r>
        <w:t>Best Possible Comprehension is not:</w:t>
      </w:r>
    </w:p>
    <w:p>
      <w:pPr>
        <w:pStyle w:val="ListBullet"/>
      </w:pPr>
      <w:r>
        <w:t>a sentence-by-sentence repetition;</w:t>
      </w:r>
    </w:p>
    <w:p>
      <w:pPr>
        <w:pStyle w:val="ListBullet"/>
      </w:pPr>
      <w:r>
        <w:t>a mechanical paraphrase;</w:t>
      </w:r>
    </w:p>
    <w:p>
      <w:pPr>
        <w:pStyle w:val="ListBullet"/>
      </w:pPr>
      <w:r>
        <w:t>merely the correct answer to the questions.</w:t>
      </w:r>
    </w:p>
    <w:p>
      <w:r>
        <w:t>It is a child-friendly, connected explanation that models how a strong reader would tell another person what they understood.</w:t>
      </w:r>
    </w:p>
    <w:p>
      <w:r>
        <w:t>Where supported by the passage, it connects:</w:t>
      </w:r>
    </w:p>
    <w:p>
      <w:pPr>
        <w:ind w:left="432" w:right="288"/>
      </w:pPr>
      <w:r>
        <w:rPr>
          <w:b/>
          <w:i/>
        </w:rPr>
        <w:t>what happened / what the passage says → why it happened / how ideas connect → what mattered → what can reasonably be understood from it.</w:t>
      </w:r>
    </w:p>
    <w:p>
      <w:r>
        <w:t>It should read or sound like a coherent story/explanation.</w:t>
      </w:r>
    </w:p>
    <w:p>
      <w:pPr>
        <w:pStyle w:val="Heading1"/>
      </w:pPr>
      <w:r>
        <w:t>FR-027 — Fidelity [FROZEN]</w:t>
      </w:r>
    </w:p>
    <w:p>
      <w:r>
        <w:t>Best Possible Comprehension may clarify and connect supported meaning, but must never invent:</w:t>
      </w:r>
    </w:p>
    <w:p>
      <w:pPr>
        <w:pStyle w:val="ListBullet"/>
      </w:pPr>
      <w:r>
        <w:t>events;</w:t>
      </w:r>
    </w:p>
    <w:p>
      <w:pPr>
        <w:pStyle w:val="ListBullet"/>
      </w:pPr>
      <w:r>
        <w:t>motives;</w:t>
      </w:r>
    </w:p>
    <w:p>
      <w:pPr>
        <w:pStyle w:val="ListBullet"/>
      </w:pPr>
      <w:r>
        <w:t>facts;</w:t>
      </w:r>
    </w:p>
    <w:p>
      <w:pPr>
        <w:pStyle w:val="ListBullet"/>
      </w:pPr>
      <w:r>
        <w:t>causal relationships;</w:t>
      </w:r>
    </w:p>
    <w:p>
      <w:pPr>
        <w:pStyle w:val="ListBullet"/>
      </w:pPr>
      <w:r>
        <w:t>lessons;</w:t>
      </w:r>
    </w:p>
    <w:p>
      <w:pPr>
        <w:pStyle w:val="ListBullet"/>
      </w:pPr>
      <w:r>
        <w:t>judgments;</w:t>
      </w:r>
    </w:p>
    <w:p>
      <w:pPr>
        <w:pStyle w:val="ListBullet"/>
      </w:pPr>
      <w:r>
        <w:t>conclusions</w:t>
      </w:r>
    </w:p>
    <w:p>
      <w:r>
        <w:t>that are not supported by the passage.</w:t>
      </w:r>
    </w:p>
    <w:p>
      <w:pPr>
        <w:pStyle w:val="Heading1"/>
      </w:pPr>
      <w:r>
        <w:t>FR-028 — Permanent cross-World feature [FROZEN]</w:t>
      </w:r>
    </w:p>
    <w:p>
      <w:r>
        <w:t>Comprehension expression and Best Possible Comprehension are permanent SpeedReader features across all Worlds.</w:t>
      </w:r>
    </w:p>
    <w:p>
      <w:r>
        <w:t>Their sophistication increases with content difficulty:</w:t>
      </w:r>
    </w:p>
    <w:p>
      <w:pPr>
        <w:pStyle w:val="ListBullet"/>
      </w:pPr>
      <w:r>
        <w:t>World 1: connected retelling of events/ideas, reasons, feelings, consequences, key meaning.</w:t>
      </w:r>
    </w:p>
    <w:p>
      <w:pPr>
        <w:pStyle w:val="ListBullet"/>
      </w:pPr>
      <w:r>
        <w:t>World 2: clear explanation distinguishing important information from supporting detail.</w:t>
      </w:r>
    </w:p>
    <w:p>
      <w:pPr>
        <w:pStyle w:val="ListBullet"/>
      </w:pPr>
      <w:r>
        <w:t>World 3: connected ideas, relationships, inference, coherent organisation.</w:t>
      </w:r>
    </w:p>
    <w:p>
      <w:pPr>
        <w:pStyle w:val="ListBullet"/>
      </w:pPr>
      <w:r>
        <w:t>World 4: arguments, viewpoints, evidence, implications, deeper meaning.</w:t>
      </w:r>
    </w:p>
    <w:p>
      <w:pPr>
        <w:pStyle w:val="ListBullet"/>
      </w:pPr>
      <w:r>
        <w:t>World 5: synthesis of complex material into a clear structured explanation in the learner’s own words.</w:t>
      </w:r>
    </w:p>
    <w:p>
      <w:r>
        <w:t>---</w:t>
      </w:r>
    </w:p>
    <w:p>
      <w:pPr>
        <w:pStyle w:val="Heading1"/>
      </w:pPr>
      <w:r>
        <w:t>FR-029 — Numeric comprehension is private [FROZEN]</w:t>
      </w:r>
    </w:p>
    <w:p>
      <w:r>
        <w:t>Never display the learner’s numeric comprehension score, 75% threshold, GREEN/NOT_GREEN state, or PASS/FAIL state.</w:t>
      </w:r>
    </w:p>
    <w:p>
      <w:r>
        <w:t>Store them internally for progression and analytics.</w:t>
      </w:r>
    </w:p>
    <w:p>
      <w:pPr>
        <w:pStyle w:val="Heading1"/>
      </w:pPr>
      <w:r>
        <w:t>FR-030 — ≥75% is a celebration [FROZEN]</w:t>
      </w:r>
    </w:p>
    <w:p>
      <w:r>
        <w:t>When a new passage scores ≥75%:</w:t>
      </w:r>
    </w:p>
    <w:p>
      <w:pPr>
        <w:pStyle w:val="ListBullet"/>
      </w:pPr>
      <w:r>
        <w:t>store the exact internal score;</w:t>
      </w:r>
    </w:p>
    <w:p>
      <w:pPr>
        <w:pStyle w:val="ListBullet"/>
      </w:pPr>
      <w:r>
        <w:t>classify it GREEN;</w:t>
      </w:r>
    </w:p>
    <w:p>
      <w:pPr>
        <w:pStyle w:val="ListBullet"/>
      </w:pPr>
      <w:r>
        <w:t>provide positive learner-facing appreciation/celebration;</w:t>
      </w:r>
    </w:p>
    <w:p>
      <w:pPr>
        <w:pStyle w:val="ListBullet"/>
      </w:pPr>
      <w:r>
        <w:t>provide Best Possible Comprehension;</w:t>
      </w:r>
    </w:p>
    <w:p>
      <w:pPr>
        <w:pStyle w:val="ListBullet"/>
      </w:pPr>
      <w:r>
        <w:t>count it toward applicable Level-Up evidence.</w:t>
      </w:r>
    </w:p>
    <w:p>
      <w:r>
        <w:t>Do not say “you got 75%.”</w:t>
      </w:r>
    </w:p>
    <w:p>
      <w:pPr>
        <w:pStyle w:val="Heading1"/>
      </w:pPr>
      <w:r>
        <w:t>FR-031 — Below 75% remains positive [FROZEN]</w:t>
      </w:r>
    </w:p>
    <w:p>
      <w:r>
        <w:t>When a passage scores below 75%:</w:t>
      </w:r>
    </w:p>
    <w:p>
      <w:pPr>
        <w:pStyle w:val="ListBullet"/>
      </w:pPr>
      <w:r>
        <w:t>store the exact internal score;</w:t>
      </w:r>
    </w:p>
    <w:p>
      <w:pPr>
        <w:pStyle w:val="ListBullet"/>
      </w:pPr>
      <w:r>
        <w:t>classify it NOT_GREEN;</w:t>
      </w:r>
    </w:p>
    <w:p>
      <w:pPr>
        <w:pStyle w:val="ListBullet"/>
      </w:pPr>
      <w:r>
        <w:t>do not show failure language or the score;</w:t>
      </w:r>
    </w:p>
    <w:p>
      <w:pPr>
        <w:pStyle w:val="ListBullet"/>
      </w:pPr>
      <w:r>
        <w:t>provide neutral, encouraging feedback;</w:t>
      </w:r>
    </w:p>
    <w:p>
      <w:pPr>
        <w:pStyle w:val="ListBullet"/>
      </w:pPr>
      <w:r>
        <w:t>provide Best Possible Comprehension;</w:t>
      </w:r>
    </w:p>
    <w:p>
      <w:pPr>
        <w:pStyle w:val="ListBullet"/>
      </w:pPr>
      <w:r>
        <w:t>continue naturally according to the adaptive rules.</w:t>
      </w:r>
    </w:p>
    <w:p>
      <w:pPr>
        <w:pStyle w:val="Heading1"/>
      </w:pPr>
      <w:r>
        <w:t>FR-032 — Level-Up celebration [FROZEN]</w:t>
      </w:r>
    </w:p>
    <w:p>
      <w:r>
        <w:t>A validated +1 WPM advancement receives a larger celebration than an individual GREEN passage.</w:t>
      </w:r>
    </w:p>
    <w:p>
      <w:r>
        <w:t>Canonical phrase:</w:t>
      </w:r>
    </w:p>
    <w:p>
      <w:pPr>
        <w:ind w:left="432" w:right="288"/>
      </w:pPr>
      <w:r>
        <w:rPr>
          <w:b/>
          <w:i/>
        </w:rPr>
        <w:t>**You Levelled Up!**</w:t>
      </w:r>
    </w:p>
    <w:p>
      <w:pPr>
        <w:pStyle w:val="Heading1"/>
      </w:pPr>
      <w:r>
        <w:t>FR-033 — Book-time impact [FROZEN]</w:t>
      </w:r>
    </w:p>
    <w:p>
      <w:r>
        <w:t xml:space="preserve">On each validated +1 WPM Level Up, show the learner an estimated real-world reading-time impact using a standard reference book of </w:t>
      </w:r>
      <w:r>
        <w:rPr>
          <w:b/>
        </w:rPr>
        <w:t>50,000 words (~200 pages)</w:t>
      </w:r>
      <w:r>
        <w:t>.</w:t>
      </w:r>
    </w:p>
    <w:p>
      <w:r>
        <w:t>Formula:</w:t>
      </w:r>
    </w:p>
    <w:p>
      <w:r/>
      <w:r>
        <w:rPr>
          <w:rFonts w:ascii="Consolas" w:hAnsi="Consolas"/>
          <w:sz w:val="17"/>
        </w:rPr>
        <w:t>estimated_minutes = 50,000 / WPM</w:t>
      </w:r>
      <w:r/>
    </w:p>
    <w:p>
      <w:r>
        <w:t>Show:</w:t>
      </w:r>
    </w:p>
    <w:p>
      <w:pPr>
        <w:pStyle w:val="ListBullet"/>
      </w:pPr>
      <w:r>
        <w:t>previous WPM → new WPM;</w:t>
      </w:r>
    </w:p>
    <w:p>
      <w:pPr>
        <w:pStyle w:val="ListBullet"/>
      </w:pPr>
      <w:r>
        <w:t>estimated time at the new WPM in hours/minutes;</w:t>
      </w:r>
    </w:p>
    <w:p>
      <w:pPr>
        <w:pStyle w:val="ListBullet"/>
      </w:pPr>
      <w:r>
        <w:t>approximate time saved versus the previous WPM;</w:t>
      </w:r>
    </w:p>
    <w:p>
      <w:pPr>
        <w:pStyle w:val="ListBullet"/>
      </w:pPr>
      <w:r>
        <w:t>optionally cumulative time saved versus the learner’s original baseline.</w:t>
      </w:r>
    </w:p>
    <w:p>
      <w:r>
        <w:t>Use “about” or “estimated.” Never promise exact real-book performance.</w:t>
      </w:r>
    </w:p>
    <w:p>
      <w:r>
        <w:t>---</w:t>
      </w:r>
    </w:p>
    <w:p>
      <w:pPr>
        <w:pStyle w:val="Heading1"/>
      </w:pPr>
      <w:r>
        <w:t>FR-034 — Parallel track [FROZEN]</w:t>
      </w:r>
    </w:p>
    <w:p>
      <w:r/>
      <w:r>
        <w:rPr>
          <w:b/>
        </w:rPr>
        <w:t>News Reader is a separate, parallel oral communication track.</w:t>
      </w:r>
      <w:r/>
    </w:p>
    <w:p>
      <w:r>
        <w:t>It is not a gate for core SpeedReader WPM progression.</w:t>
      </w:r>
    </w:p>
    <w:p>
      <w:r>
        <w:t>Its purpose is to develop:</w:t>
      </w:r>
    </w:p>
    <w:p>
      <w:pPr>
        <w:pStyle w:val="ListBullet"/>
      </w:pPr>
      <w:r>
        <w:t>oral reading;</w:t>
      </w:r>
    </w:p>
    <w:p>
      <w:pPr>
        <w:pStyle w:val="ListBullet"/>
      </w:pPr>
      <w:r>
        <w:t>pronunciation;</w:t>
      </w:r>
    </w:p>
    <w:p>
      <w:pPr>
        <w:pStyle w:val="ListBullet"/>
      </w:pPr>
      <w:r>
        <w:t>clarity;</w:t>
      </w:r>
    </w:p>
    <w:p>
      <w:pPr>
        <w:pStyle w:val="ListBullet"/>
      </w:pPr>
      <w:r>
        <w:t>phrasing;</w:t>
      </w:r>
    </w:p>
    <w:p>
      <w:pPr>
        <w:pStyle w:val="ListBullet"/>
      </w:pPr>
      <w:r>
        <w:t>meaningful pauses;</w:t>
      </w:r>
    </w:p>
    <w:p>
      <w:pPr>
        <w:pStyle w:val="ListBullet"/>
      </w:pPr>
      <w:r>
        <w:t>emphasis;</w:t>
      </w:r>
    </w:p>
    <w:p>
      <w:pPr>
        <w:pStyle w:val="ListBullet"/>
      </w:pPr>
      <w:r>
        <w:t>intonation;</w:t>
      </w:r>
    </w:p>
    <w:p>
      <w:pPr>
        <w:pStyle w:val="ListBullet"/>
      </w:pPr>
      <w:r>
        <w:t>confidence;</w:t>
      </w:r>
    </w:p>
    <w:p>
      <w:pPr>
        <w:pStyle w:val="ListBullet"/>
      </w:pPr>
      <w:r>
        <w:t>expressive oral communication.</w:t>
      </w:r>
    </w:p>
    <w:p>
      <w:pPr>
        <w:pStyle w:val="Heading1"/>
      </w:pPr>
      <w:r>
        <w:t>FR-035 — Independence from core progression [FROZEN]</w:t>
      </w:r>
    </w:p>
    <w:p>
      <w:r>
        <w:t>News Reader performance must never:</w:t>
      </w:r>
    </w:p>
    <w:p>
      <w:pPr>
        <w:pStyle w:val="ListBullet"/>
      </w:pPr>
      <w:r>
        <w:t>block a core WPM Level Up;</w:t>
      </w:r>
    </w:p>
    <w:p>
      <w:pPr>
        <w:pStyle w:val="ListBullet"/>
      </w:pPr>
      <w:r>
        <w:t>reduce earned WPM;</w:t>
      </w:r>
    </w:p>
    <w:p>
      <w:pPr>
        <w:pStyle w:val="ListBullet"/>
      </w:pPr>
      <w:r>
        <w:t>delay canonical passage progression solely because oral delivery is weak;</w:t>
      </w:r>
    </w:p>
    <w:p>
      <w:pPr>
        <w:pStyle w:val="ListBullet"/>
      </w:pPr>
      <w:r>
        <w:t>become a mandatory core-reading GREEN light.</w:t>
      </w:r>
    </w:p>
    <w:p>
      <w:r>
        <w:t>A learner may be strong in silent/core reading while still developing oral communication, and vice versa.</w:t>
      </w:r>
    </w:p>
    <w:p>
      <w:pPr>
        <w:pStyle w:val="Heading1"/>
      </w:pPr>
      <w:r>
        <w:t>FR-036 — Shared content, separate state [FROZEN]</w:t>
      </w:r>
    </w:p>
    <w:p>
      <w:r>
        <w:t>News Reader may use the same canonical passage, but:</w:t>
      </w:r>
    </w:p>
    <w:p>
      <w:pPr>
        <w:pStyle w:val="ListBullet"/>
      </w:pPr>
      <w:r>
        <w:t>core reading evidence and News Reader evidence are stored separately;</w:t>
      </w:r>
    </w:p>
    <w:p>
      <w:pPr>
        <w:pStyle w:val="ListBullet"/>
      </w:pPr>
      <w:r>
        <w:t>each track has its own metrics/state;</w:t>
      </w:r>
    </w:p>
    <w:p>
      <w:pPr>
        <w:pStyle w:val="ListBullet"/>
      </w:pPr>
      <w:r>
        <w:t>News Reader results cannot be substituted for comprehension evidence.</w:t>
      </w:r>
    </w:p>
    <w:p>
      <w:pPr>
        <w:pStyle w:val="Heading1"/>
      </w:pPr>
      <w:r>
        <w:t>FR-037 — Reference delivery [FROZEN]</w:t>
      </w:r>
    </w:p>
    <w:p>
      <w:r>
        <w:t>The News Reader reference should model professional, clear Indian-English newsreader qualities:</w:t>
      </w:r>
    </w:p>
    <w:p>
      <w:pPr>
        <w:pStyle w:val="ListBullet"/>
      </w:pPr>
      <w:r>
        <w:t>clarity;</w:t>
      </w:r>
    </w:p>
    <w:p>
      <w:pPr>
        <w:pStyle w:val="ListBullet"/>
      </w:pPr>
      <w:r>
        <w:t>confidence;</w:t>
      </w:r>
    </w:p>
    <w:p>
      <w:pPr>
        <w:pStyle w:val="ListBullet"/>
      </w:pPr>
      <w:r>
        <w:t>precision;</w:t>
      </w:r>
    </w:p>
    <w:p>
      <w:pPr>
        <w:pStyle w:val="ListBullet"/>
      </w:pPr>
      <w:r>
        <w:t>meaningful pauses;</w:t>
      </w:r>
    </w:p>
    <w:p>
      <w:pPr>
        <w:pStyle w:val="ListBullet"/>
      </w:pPr>
      <w:r>
        <w:t>appropriate emphasis;</w:t>
      </w:r>
    </w:p>
    <w:p>
      <w:pPr>
        <w:pStyle w:val="ListBullet"/>
      </w:pPr>
      <w:r>
        <w:t>controlled pitch and intonation;</w:t>
      </w:r>
    </w:p>
    <w:p>
      <w:pPr>
        <w:pStyle w:val="ListBullet"/>
      </w:pPr>
      <w:r>
        <w:t>no exaggerated drama.</w:t>
      </w:r>
    </w:p>
    <w:p>
      <w:r>
        <w:t>Use the same canonical pre-generated reference audio across supported platforms. Do not rely on device-specific runtime TTS for the normative reference performance.</w:t>
      </w:r>
    </w:p>
    <w:p>
      <w:pPr>
        <w:pStyle w:val="Heading1"/>
      </w:pPr>
      <w:r>
        <w:t>FR-038 — Oral two-read coaching [FROZEN]</w:t>
      </w:r>
    </w:p>
    <w:p>
      <w:r>
        <w:t>Where the News Reader activity uses the two-read pattern:</w:t>
      </w:r>
    </w:p>
    <w:p>
      <w:pPr>
        <w:pStyle w:val="ListBullet"/>
      </w:pPr>
      <w:r>
        <w:t>the child may read the same passage aloud twice;</w:t>
      </w:r>
    </w:p>
    <w:p>
      <w:pPr>
        <w:pStyle w:val="ListBullet"/>
      </w:pPr>
      <w:r>
        <w:t>store attempts independently;</w:t>
      </w:r>
    </w:p>
    <w:p>
      <w:pPr>
        <w:pStyle w:val="ListBullet"/>
      </w:pPr>
      <w:r>
        <w:t>calculate improvement/delta;</w:t>
      </w:r>
    </w:p>
    <w:p>
      <w:pPr>
        <w:pStyle w:val="ListBullet"/>
      </w:pPr>
      <w:r>
        <w:t>frame the second read as practice, not punishment.</w:t>
      </w:r>
    </w:p>
    <w:p>
      <w:r>
        <w:t>This track may have its own coaching and future achievements, but those do not alter the core WPM Level-Up state machine.</w:t>
      </w:r>
    </w:p>
    <w:p>
      <w:pPr>
        <w:pStyle w:val="Heading1"/>
      </w:pPr>
      <w:r>
        <w:t>FR-039 — Supersession of oral-as-core-gate [FROZEN]</w:t>
      </w:r>
    </w:p>
    <w:p>
      <w:r>
        <w:t xml:space="preserve">Any older product rule that makes oral/News Reader performance a mandatory gate for </w:t>
      </w:r>
      <w:r>
        <w:rPr>
          <w:b/>
        </w:rPr>
        <w:t>core reading progression or core World progression</w:t>
      </w:r>
      <w:r>
        <w:t xml:space="preserve"> is SUPERSEDED.</w:t>
      </w:r>
    </w:p>
    <w:p>
      <w:r>
        <w:t>Oral communication remains important, but it belongs to the parallel News Reader track.</w:t>
      </w:r>
    </w:p>
    <w:p>
      <w:r>
        <w:t>---</w:t>
      </w:r>
    </w:p>
    <w:p>
      <w:pPr>
        <w:pStyle w:val="Heading1"/>
      </w:pPr>
      <w:r>
        <w:t>FR-040 — Passage 1500 is not sufficient by itself [FROZEN]</w:t>
      </w:r>
    </w:p>
    <w:p>
      <w:r>
        <w:t>Reaching P1500 completes the canonical World 1 passage sequence but does not, by passage count alone, prove World 1 mastery.</w:t>
      </w:r>
    </w:p>
    <w:p>
      <w:r>
        <w:t>World 1 progression/completion must also satisfy the applicable core reading competency/readiness requirements defined by the canonical specification.</w:t>
      </w:r>
    </w:p>
    <w:p>
      <w:pPr>
        <w:pStyle w:val="Heading1"/>
      </w:pPr>
      <w:r>
        <w:t>FR-041 — 150 WPM is not mandatory [FROZEN]</w:t>
      </w:r>
    </w:p>
    <w:p>
      <w:r>
        <w:t>A learner does not need to reach 150 WPM to complete World 1.</w:t>
      </w:r>
    </w:p>
    <w:p>
      <w:r>
        <w:t>150 WPM is the World 1 ceiling.</w:t>
      </w:r>
    </w:p>
    <w:p>
      <w:pPr>
        <w:pStyle w:val="Heading1"/>
      </w:pPr>
      <w:r>
        <w:t>FR-042 — Level Ups do not substitute for readiness [FROZEN]</w:t>
      </w:r>
    </w:p>
    <w:p>
      <w:r>
        <w:t>WPM Level Ups are personal speed-development evidence and motivational achievements.</w:t>
      </w:r>
    </w:p>
    <w:p>
      <w:r>
        <w:t>They do not substitute for required competency/readiness evidence.</w:t>
      </w:r>
    </w:p>
    <w:p>
      <w:pPr>
        <w:pStyle w:val="Heading1"/>
      </w:pPr>
      <w:r>
        <w:t>FR-043 — News Reader does not block World progression [FROZEN]</w:t>
      </w:r>
    </w:p>
    <w:p>
      <w:r>
        <w:t>News Reader/oral communication mastery is parallel and must not prevent a learner who has satisfied the core World 1 reading requirements from progressing in the core SpeedReader World architecture.</w:t>
      </w:r>
    </w:p>
    <w:p>
      <w:r>
        <w:t>---</w:t>
      </w:r>
    </w:p>
    <w:p>
      <w:pPr>
        <w:pStyle w:val="Heading1"/>
      </w:pPr>
      <w:r>
        <w:t>FR-044 — Readiness-critical forms [FROZEN]</w:t>
      </w:r>
    </w:p>
    <w:p>
      <w:r>
        <w:t xml:space="preserve">Confirmation, reassessment, revalidation, or other readiness-critical evidence must use </w:t>
      </w:r>
      <w:r>
        <w:rPr>
          <w:b/>
        </w:rPr>
        <w:t>pre-generated, independently QA-approved equivalent passages/forms</w:t>
      </w:r>
      <w:r>
        <w:t>.</w:t>
      </w:r>
    </w:p>
    <w:p>
      <w:r>
        <w:t>Do not generate readiness-critical assessment material dynamically at learner runtime.</w:t>
      </w:r>
    </w:p>
    <w:p>
      <w:r>
        <w:t>Runtime AI may coach or explain, but certification evidence must come from controlled approved material.</w:t>
      </w:r>
    </w:p>
    <w:p>
      <w:pPr>
        <w:pStyle w:val="Heading1"/>
      </w:pPr>
      <w:r>
        <w:t>FR-045 — Evidence recency [FROZEN PRINCIPLE / PROVISIONAL_PILOT PARAMETER]</w:t>
      </w:r>
    </w:p>
    <w:p>
      <w:r>
        <w:t>Readiness evidence must represent current ability. Very old evidence cannot remain valid indefinitely.</w:t>
      </w:r>
    </w:p>
    <w:p>
      <w:r>
        <w:t>The existence of a recency/revalidation rule is FROZEN.</w:t>
      </w:r>
    </w:p>
    <w:p>
      <w:r>
        <w:t xml:space="preserve">The exact inactivity/session/calendar threshold is </w:t>
      </w:r>
      <w:r>
        <w:rPr>
          <w:rFonts w:ascii="Consolas" w:hAnsi="Consolas"/>
          <w:sz w:val="17"/>
        </w:rPr>
        <w:t>PROVISIONAL_PILOT</w:t>
      </w:r>
      <w:r>
        <w:t xml:space="preserve"> and must be calibrated from learner evidence, versioned, and auditable.</w:t>
      </w:r>
    </w:p>
    <w:p>
      <w:pPr>
        <w:pStyle w:val="Heading1"/>
      </w:pPr>
      <w:r>
        <w:t>FR-046 — Threshold lifecycle [FROZEN GOVERNANCE]</w:t>
      </w:r>
    </w:p>
    <w:p>
      <w:r>
        <w:t>Numerical thresholds not explicitly frozen by product decision must use lifecycle states:</w:t>
      </w:r>
    </w:p>
    <w:p>
      <w:pPr>
        <w:pStyle w:val="ListBullet"/>
      </w:pPr>
      <w:r>
        <w:t>`PROVISIONAL_PILOT`</w:t>
      </w:r>
    </w:p>
    <w:p>
      <w:pPr>
        <w:pStyle w:val="ListBullet"/>
      </w:pPr>
      <w:r>
        <w:t>`CALIBRATION_REVIEW`</w:t>
      </w:r>
    </w:p>
    <w:p>
      <w:pPr>
        <w:pStyle w:val="ListBullet"/>
      </w:pPr>
      <w:r>
        <w:t>`PRODUCTION_APPROVED`</w:t>
      </w:r>
    </w:p>
    <w:p>
      <w:pPr>
        <w:pStyle w:val="ListBullet"/>
      </w:pPr>
      <w:r>
        <w:t>`SUSPENDED_RECALIBRATE`</w:t>
      </w:r>
    </w:p>
    <w:p>
      <w:r>
        <w:t>Calibration may adjust empirical numbers but may not silently change frozen semantics or architecture.</w:t>
      </w:r>
    </w:p>
    <w:p>
      <w:r>
        <w:t>---</w:t>
      </w:r>
    </w:p>
    <w:p>
      <w:pPr>
        <w:pStyle w:val="Heading1"/>
      </w:pPr>
      <w:r>
        <w:t>FR-047 — Attempt types [FROZEN]</w:t>
      </w:r>
    </w:p>
    <w:p>
      <w:r>
        <w:t>Every reading attempt must identify at minimum:</w:t>
      </w:r>
    </w:p>
    <w:p>
      <w:pPr>
        <w:pStyle w:val="ListBullet"/>
      </w:pPr>
      <w:r>
        <w:t>learner;</w:t>
      </w:r>
    </w:p>
    <w:p>
      <w:pPr>
        <w:pStyle w:val="ListBullet"/>
      </w:pPr>
      <w:r>
        <w:t>canonical passage ID;</w:t>
      </w:r>
    </w:p>
    <w:p>
      <w:pPr>
        <w:pStyle w:val="ListBullet"/>
      </w:pPr>
      <w:r>
        <w:t>whether the attempt is `NEW_PROGRESSION`, `FAMILIAR_PRACTICE`, `ASSESSMENT`, `REASSESSMENT`, or `NEWS_READER`;</w:t>
      </w:r>
    </w:p>
    <w:p>
      <w:pPr>
        <w:pStyle w:val="ListBullet"/>
      </w:pPr>
      <w:r>
        <w:t>displayed WPM;</w:t>
      </w:r>
    </w:p>
    <w:p>
      <w:pPr>
        <w:pStyle w:val="ListBullet"/>
      </w:pPr>
      <w:r>
        <w:t>passage word count;</w:t>
      </w:r>
    </w:p>
    <w:p>
      <w:pPr>
        <w:pStyle w:val="ListBullet"/>
      </w:pPr>
      <w:r>
        <w:t>timestamp;</w:t>
      </w:r>
    </w:p>
    <w:p>
      <w:pPr>
        <w:pStyle w:val="ListBullet"/>
      </w:pPr>
      <w:r>
        <w:t>structured-question evidence;</w:t>
      </w:r>
    </w:p>
    <w:p>
      <w:pPr>
        <w:pStyle w:val="ListBullet"/>
      </w:pPr>
      <w:r>
        <w:t>spoken-expression evidence status;</w:t>
      </w:r>
    </w:p>
    <w:p>
      <w:pPr>
        <w:pStyle w:val="ListBullet"/>
      </w:pPr>
      <w:r>
        <w:t>internal comprehension score where applicable;</w:t>
      </w:r>
    </w:p>
    <w:p>
      <w:pPr>
        <w:pStyle w:val="ListBullet"/>
      </w:pPr>
      <w:r>
        <w:t>GREEN/NOT_GREEN where applicable;</w:t>
      </w:r>
    </w:p>
    <w:p>
      <w:pPr>
        <w:pStyle w:val="ListBullet"/>
      </w:pPr>
      <w:r>
        <w:t>Level-Up state before/after;</w:t>
      </w:r>
    </w:p>
    <w:p>
      <w:pPr>
        <w:pStyle w:val="ListBullet"/>
      </w:pPr>
      <w:r>
        <w:t>technical/ASR uncertainty state;</w:t>
      </w:r>
    </w:p>
    <w:p>
      <w:pPr>
        <w:pStyle w:val="ListBullet"/>
      </w:pPr>
      <w:r>
        <w:t>rules/spec version used.</w:t>
      </w:r>
    </w:p>
    <w:p>
      <w:pPr>
        <w:pStyle w:val="Heading1"/>
      </w:pPr>
      <w:r>
        <w:t>FR-048 — Evidence separation [FROZEN]</w:t>
      </w:r>
    </w:p>
    <w:p>
      <w:r>
        <w:t>The system must prevent accidental evidence leakage:</w:t>
      </w:r>
    </w:p>
    <w:p>
      <w:pPr>
        <w:pStyle w:val="ListBullet"/>
      </w:pPr>
      <w:r>
        <w:t>familiar practice cannot count as new progression evidence;</w:t>
      </w:r>
    </w:p>
    <w:p>
      <w:pPr>
        <w:pStyle w:val="ListBullet"/>
      </w:pPr>
      <w:r>
        <w:t>News Reader cannot count as comprehension GREEN evidence;</w:t>
      </w:r>
    </w:p>
    <w:p>
      <w:pPr>
        <w:pStyle w:val="ListBullet"/>
      </w:pPr>
      <w:r>
        <w:t>post-model-answer interaction cannot retroactively improve the original passage score;</w:t>
      </w:r>
    </w:p>
    <w:p>
      <w:pPr>
        <w:pStyle w:val="ListBullet"/>
      </w:pPr>
      <w:r>
        <w:t>technical retries cannot be silently recorded as learner failures;</w:t>
      </w:r>
    </w:p>
    <w:p>
      <w:pPr>
        <w:pStyle w:val="ListBullet"/>
      </w:pPr>
      <w:r>
        <w:t>historical attempts are immutable; corrections use explicit replacement/audit records.</w:t>
      </w:r>
    </w:p>
    <w:p>
      <w:pPr>
        <w:pStyle w:val="Heading1"/>
      </w:pPr>
      <w:r>
        <w:t>FR-049 — Explainability [FROZEN]</w:t>
      </w:r>
    </w:p>
    <w:p>
      <w:r>
        <w:t>For every WPM Level Up or HOLD, the backend must be able to explain the decision from stored evidence without reconstructing chat history.</w:t>
      </w:r>
    </w:p>
    <w:p>
      <w:r>
        <w:t>Example:</w:t>
      </w:r>
    </w:p>
    <w:p>
      <w:pPr>
        <w:pStyle w:val="ListBullet"/>
      </w:pPr>
      <w:r>
        <w:t>`LEVEL_UP: first_five_green_count=4/5`</w:t>
      </w:r>
    </w:p>
    <w:p>
      <w:pPr>
        <w:pStyle w:val="ListBullet"/>
      </w:pPr>
      <w:r>
        <w:t>`HOLD: first_five_green_count=3/5`</w:t>
      </w:r>
    </w:p>
    <w:p>
      <w:pPr>
        <w:pStyle w:val="ListBullet"/>
      </w:pPr>
      <w:r>
        <w:t>`LEVEL_UP: post_five_consecutive_green=3`</w:t>
      </w:r>
    </w:p>
    <w:p>
      <w:pPr>
        <w:pStyle w:val="ListBullet"/>
      </w:pPr>
      <w:r>
        <w:t>`PRACTICE_ONLY: excluded_from_progression_evidence`</w:t>
      </w:r>
    </w:p>
    <w:p>
      <w:r>
        <w:t>Learner-facing UI must not expose negative internal labels.</w:t>
      </w:r>
    </w:p>
    <w:p>
      <w:r>
        <w:t>---</w:t>
      </w:r>
    </w:p>
    <w:p>
      <w:r>
        <w:t>These instructions are normative for any Codex/developer task implementing SpeedReader.</w:t>
      </w:r>
    </w:p>
    <w:p>
      <w:pPr>
        <w:pStyle w:val="Heading1"/>
      </w:pPr>
      <w:r>
        <w:t>CODEX-01 — Do not redesign</w:t>
      </w:r>
    </w:p>
    <w:p>
      <w:r>
        <w:t>Implement this specification as written.</w:t>
      </w:r>
    </w:p>
    <w:p>
      <w:r>
        <w:t>Do not:</w:t>
      </w:r>
    </w:p>
    <w:p>
      <w:pPr>
        <w:pStyle w:val="ListBullet"/>
      </w:pPr>
      <w:r>
        <w:t>simplify away a requirement;</w:t>
      </w:r>
    </w:p>
    <w:p>
      <w:pPr>
        <w:pStyle w:val="ListBullet"/>
      </w:pPr>
      <w:r>
        <w:t>introduce peer comparison;</w:t>
      </w:r>
    </w:p>
    <w:p>
      <w:pPr>
        <w:pStyle w:val="ListBullet"/>
      </w:pPr>
      <w:r>
        <w:t>reintroduce WPM decrement;</w:t>
      </w:r>
    </w:p>
    <w:p>
      <w:pPr>
        <w:pStyle w:val="ListBullet"/>
      </w:pPr>
      <w:r>
        <w:t>make News Reader a speed gate;</w:t>
      </w:r>
    </w:p>
    <w:p>
      <w:pPr>
        <w:pStyle w:val="ListBullet"/>
      </w:pPr>
      <w:r>
        <w:t>count familiar practice as progression evidence;</w:t>
      </w:r>
    </w:p>
    <w:p>
      <w:pPr>
        <w:pStyle w:val="ListBullet"/>
      </w:pPr>
      <w:r>
        <w:t>expose internal comprehension percentages;</w:t>
      </w:r>
    </w:p>
    <w:p>
      <w:pPr>
        <w:pStyle w:val="ListBullet"/>
      </w:pPr>
      <w:r>
        <w:t>invent a new World/Level model;</w:t>
      </w:r>
    </w:p>
    <w:p>
      <w:pPr>
        <w:pStyle w:val="ListBullet"/>
      </w:pPr>
      <w:r>
        <w:t>change the 1,500-passage stamina staircase;</w:t>
      </w:r>
    </w:p>
    <w:p>
      <w:pPr>
        <w:pStyle w:val="ListBullet"/>
      </w:pPr>
      <w:r>
        <w:t>modify the approved first-150 Knowledge Map semantics unless an explicit supersession exists in this document.</w:t>
      </w:r>
    </w:p>
    <w:p>
      <w:r>
        <w:t>If an implementation detail is genuinely unspecified, isolate it behind configuration and document the assumption. Do not silently create a new product rule.</w:t>
      </w:r>
    </w:p>
    <w:p>
      <w:pPr>
        <w:pStyle w:val="Heading1"/>
      </w:pPr>
      <w:r>
        <w:t>CODEX-02 — Separate domain state machines</w:t>
      </w:r>
    </w:p>
    <w:p>
      <w:r>
        <w:t>Implement at least these separate domains:</w:t>
      </w:r>
    </w:p>
    <w:p>
      <w:pPr>
        <w:pStyle w:val="ListNumber"/>
      </w:pPr>
      <w:r>
        <w:t>**Initial Assessment**</w:t>
      </w:r>
    </w:p>
    <w:p>
      <w:pPr>
        <w:pStyle w:val="ListNumber"/>
      </w:pPr>
      <w:r>
        <w:t>**Core Reading / WPM Progression**</w:t>
      </w:r>
    </w:p>
    <w:p>
      <w:pPr>
        <w:pStyle w:val="ListNumber"/>
      </w:pPr>
      <w:r>
        <w:t>**Canonical Passage Sequence / Stamina**</w:t>
      </w:r>
    </w:p>
    <w:p>
      <w:pPr>
        <w:pStyle w:val="ListNumber"/>
      </w:pPr>
      <w:r>
        <w:t>**Comprehension Scoring**</w:t>
      </w:r>
    </w:p>
    <w:p>
      <w:pPr>
        <w:pStyle w:val="ListNumber"/>
      </w:pPr>
      <w:r>
        <w:t>**Familiar Practice**</w:t>
      </w:r>
    </w:p>
    <w:p>
      <w:pPr>
        <w:pStyle w:val="ListNumber"/>
      </w:pPr>
      <w:r>
        <w:t>**Best Possible Comprehension**</w:t>
      </w:r>
    </w:p>
    <w:p>
      <w:pPr>
        <w:pStyle w:val="ListNumber"/>
      </w:pPr>
      <w:r>
        <w:t>**News Reader**</w:t>
      </w:r>
    </w:p>
    <w:p>
      <w:pPr>
        <w:pStyle w:val="ListNumber"/>
      </w:pPr>
      <w:r>
        <w:t>**Readiness/Reassessment**</w:t>
      </w:r>
    </w:p>
    <w:p>
      <w:pPr>
        <w:pStyle w:val="ListNumber"/>
      </w:pPr>
      <w:r>
        <w:t>**Calibration/Versioning**</w:t>
      </w:r>
    </w:p>
    <w:p>
      <w:r>
        <w:t>Do not use one generic “score” or “level” field to represent all domains.</w:t>
      </w:r>
    </w:p>
    <w:p>
      <w:pPr>
        <w:pStyle w:val="Heading1"/>
      </w:pPr>
      <w:r>
        <w:t>CODEX-03 — Core WPM state machine</w:t>
      </w:r>
    </w:p>
    <w:p>
      <w:r>
        <w:t>Pseudocode:</w:t>
      </w:r>
    </w:p>
    <w:p>
      <w:pPr>
        <w:pStyle w:val="CodeBlock"/>
      </w:pPr>
      <w:r>
        <w:t>on NEW_PROGRESSION passage completed:</w:t>
        <w:br/>
        <w:t xml:space="preserve">    comprehension = score(structured_questions, spoken_expression)</w:t>
        <w:br/>
        <w:br/>
        <w:t xml:space="preserve">    if comprehension &gt;= 75:</w:t>
        <w:br/>
        <w:t xml:space="preserve">        result = GREEN</w:t>
        <w:br/>
        <w:t xml:space="preserve">    else:</w:t>
        <w:br/>
        <w:t xml:space="preserve">        result = NOT_GREEN</w:t>
        <w:br/>
        <w:br/>
        <w:t xml:space="preserve">    store exact score internally</w:t>
        <w:br/>
        <w:t xml:space="preserve">    never show numeric score to learner</w:t>
        <w:br/>
        <w:br/>
        <w:t xml:space="preserve">    if current_wpm &gt;= 150:</w:t>
        <w:br/>
        <w:t xml:space="preserve">        do not increase WPM</w:t>
        <w:br/>
        <w:t xml:space="preserve">        continue other development</w:t>
        <w:br/>
        <w:t xml:space="preserve">        return</w:t>
        <w:br/>
        <w:br/>
        <w:t xml:space="preserve">    evidence = NEW_PROGRESSION attempts at current_wpm since it was earned</w:t>
        <w:br/>
        <w:br/>
        <w:t xml:space="preserve">    if count(evidence) &lt;= 5:</w:t>
        <w:br/>
        <w:t xml:space="preserve">        if count(evidence) == 5:</w:t>
        <w:br/>
        <w:t xml:space="preserve">            if green_count(evidence[1..5]) &gt;= 4:</w:t>
        <w:br/>
        <w:t xml:space="preserve">                level_up(+1 WPM)</w:t>
        <w:br/>
        <w:t xml:space="preserve">            else:</w:t>
        <w:br/>
        <w:t xml:space="preserve">                enter_internal_practice_eligible_state()</w:t>
        <w:br/>
        <w:t xml:space="preserve">    else:</w:t>
        <w:br/>
        <w:t xml:space="preserve">        if last_3_NEW_PROGRESSION_attempts_are_GREEN:</w:t>
        <w:br/>
        <w:t xml:space="preserve">            level_up(+1 WPM)</w:t>
        <w:br/>
        <w:br/>
        <w:t xml:space="preserve">    never decrement earned WPM</w:t>
      </w:r>
    </w:p>
    <w:p>
      <w:r>
        <w:t xml:space="preserve">Important: </w:t>
      </w:r>
      <w:r>
        <w:rPr>
          <w:rFonts w:ascii="Consolas" w:hAnsi="Consolas"/>
          <w:sz w:val="17"/>
        </w:rPr>
        <w:t>FAMILIAR_PRACTICE</w:t>
      </w:r>
      <w:r>
        <w:t xml:space="preserve"> attempts are excluded from </w:t>
      </w:r>
      <w:r>
        <w:rPr>
          <w:rFonts w:ascii="Consolas" w:hAnsi="Consolas"/>
          <w:sz w:val="17"/>
        </w:rPr>
        <w:t>evidence</w:t>
      </w:r>
      <w:r>
        <w:t>.</w:t>
      </w:r>
    </w:p>
    <w:p>
      <w:pPr>
        <w:pStyle w:val="Heading1"/>
      </w:pPr>
      <w:r>
        <w:t>CODEX-04 — Stamina collision rule</w:t>
      </w:r>
    </w:p>
    <w:p>
      <w:r>
        <w:t>Before scheduling a passage:</w:t>
      </w:r>
    </w:p>
    <w:p>
      <w:pPr>
        <w:pStyle w:val="ListBullet"/>
      </w:pPr>
      <w:r>
        <w:t>determine canonical passage word count;</w:t>
      </w:r>
    </w:p>
    <w:p>
      <w:pPr>
        <w:pStyle w:val="ListBullet"/>
      </w:pPr>
      <w:r>
        <w:t>detect whether this passage introduces a new +25-word stamina step;</w:t>
      </w:r>
    </w:p>
    <w:p>
      <w:pPr>
        <w:pStyle w:val="ListBullet"/>
      </w:pPr>
      <w:r>
        <w:t>if a speed Level Up would otherwise take effect on that same passage, apply the longer passage first at the prior earned WPM;</w:t>
      </w:r>
    </w:p>
    <w:p>
      <w:pPr>
        <w:pStyle w:val="ListBullet"/>
      </w:pPr>
      <w:r>
        <w:t>speed increase may apply only on subsequent valid evidence.</w:t>
      </w:r>
    </w:p>
    <w:p>
      <w:r>
        <w:t>The implementation must make the precedence deterministic and testable.</w:t>
      </w:r>
    </w:p>
    <w:p>
      <w:pPr>
        <w:pStyle w:val="Heading1"/>
      </w:pPr>
      <w:r>
        <w:t>CODEX-05 — Practice selection</w:t>
      </w:r>
    </w:p>
    <w:p>
      <w:r>
        <w:t>When support is needed:</w:t>
      </w:r>
    </w:p>
    <w:p>
      <w:pPr>
        <w:pStyle w:val="ListBullet"/>
      </w:pPr>
      <w:r>
        <w:t>choose only passages already completed by that learner;</w:t>
      </w:r>
    </w:p>
    <w:p>
      <w:pPr>
        <w:pStyle w:val="ListBullet"/>
      </w:pPr>
      <w:r>
        <w:t>serve them at the learner’s current earned WPM;</w:t>
      </w:r>
    </w:p>
    <w:p>
      <w:pPr>
        <w:pStyle w:val="ListBullet"/>
      </w:pPr>
      <w:r>
        <w:t>mark attempts `FAMILIAR_PRACTICE`;</w:t>
      </w:r>
    </w:p>
    <w:p>
      <w:pPr>
        <w:pStyle w:val="ListBullet"/>
      </w:pPr>
      <w:r>
        <w:t>preserve original canonical sequence pointer;</w:t>
      </w:r>
    </w:p>
    <w:p>
      <w:pPr>
        <w:pStyle w:val="ListBullet"/>
      </w:pPr>
      <w:r>
        <w:t>never count practice toward Level-Up evidence;</w:t>
      </w:r>
    </w:p>
    <w:p>
      <w:pPr>
        <w:pStyle w:val="ListBullet"/>
      </w:pPr>
      <w:r>
        <w:t>return to new canonical content without learner-facing remediation labels.</w:t>
      </w:r>
    </w:p>
    <w:p>
      <w:r>
        <w:t>Selection strategy may optimise recency, confidence, topic interest, or prior success, but cannot violate the rules above.</w:t>
      </w:r>
    </w:p>
    <w:p>
      <w:pPr>
        <w:pStyle w:val="Heading1"/>
      </w:pPr>
      <w:r>
        <w:t>CODEX-06 — Comprehension scoring</w:t>
      </w:r>
    </w:p>
    <w:p>
      <w:r>
        <w:t>Implement structured questions and spoken expression as separately stored components.</w:t>
      </w:r>
    </w:p>
    <w:p>
      <w:r>
        <w:t>Initial pilot configuration:</w:t>
      </w:r>
    </w:p>
    <w:p>
      <w:pPr>
        <w:pStyle w:val="ListBullet"/>
      </w:pPr>
      <w:r>
        <w:t>structured questions: 70%</w:t>
      </w:r>
    </w:p>
    <w:p>
      <w:pPr>
        <w:pStyle w:val="ListBullet"/>
      </w:pPr>
      <w:r>
        <w:t>spoken expression: 30%</w:t>
      </w:r>
    </w:p>
    <w:p>
      <w:pPr>
        <w:pStyle w:val="ListBullet"/>
      </w:pPr>
      <w:r>
        <w:t>GREEN threshold: 75%</w:t>
      </w:r>
    </w:p>
    <w:p>
      <w:r>
        <w:t>Do not hard-code the 70/30 ratio in multiple places. Store it in versioned calibration/configuration.</w:t>
      </w:r>
    </w:p>
    <w:p>
      <w:r>
        <w:t>The 75% GREEN threshold is a frozen product rule and requires explicit product change to alter.</w:t>
      </w:r>
    </w:p>
    <w:p>
      <w:pPr>
        <w:pStyle w:val="Heading1"/>
      </w:pPr>
      <w:r>
        <w:t>CODEX-07 — Spoken-expression evaluator</w:t>
      </w:r>
    </w:p>
    <w:p>
      <w:r>
        <w:t>The evaluator must return:</w:t>
      </w:r>
    </w:p>
    <w:p>
      <w:pPr>
        <w:pStyle w:val="ListBullet"/>
      </w:pPr>
      <w:r>
        <w:t>score/component evidence;</w:t>
      </w:r>
    </w:p>
    <w:p>
      <w:pPr>
        <w:pStyle w:val="ListBullet"/>
      </w:pPr>
      <w:r>
        <w:t>evidence coverage;</w:t>
      </w:r>
    </w:p>
    <w:p>
      <w:pPr>
        <w:pStyle w:val="ListBullet"/>
      </w:pPr>
      <w:r>
        <w:t>uncertainty/technical state;</w:t>
      </w:r>
    </w:p>
    <w:p>
      <w:pPr>
        <w:pStyle w:val="ListBullet"/>
      </w:pPr>
      <w:r>
        <w:t>short coaching signals.</w:t>
      </w:r>
    </w:p>
    <w:p>
      <w:r>
        <w:t>It must evaluate meaning and expression, not accent prestige or vocabulary sophistication.</w:t>
      </w:r>
    </w:p>
    <w:p>
      <w:r>
        <w:t>ASR uncertainty must be represented explicitly and must not become a learner error.</w:t>
      </w:r>
    </w:p>
    <w:p>
      <w:pPr>
        <w:pStyle w:val="Heading1"/>
      </w:pPr>
      <w:r>
        <w:t>CODEX-08 — Best Possible Comprehension generator</w:t>
      </w:r>
    </w:p>
    <w:p>
      <w:r>
        <w:t>Generate only after learner evidence is locked.</w:t>
      </w:r>
    </w:p>
    <w:p>
      <w:r>
        <w:t>Input must include the approved passage and its validated comprehension metadata.</w:t>
      </w:r>
    </w:p>
    <w:p>
      <w:r>
        <w:t>Output must:</w:t>
      </w:r>
    </w:p>
    <w:p>
      <w:pPr>
        <w:pStyle w:val="ListBullet"/>
      </w:pPr>
      <w:r>
        <w:t>be child-appropriate;</w:t>
      </w:r>
    </w:p>
    <w:p>
      <w:pPr>
        <w:pStyle w:val="ListBullet"/>
      </w:pPr>
      <w:r>
        <w:t>be connected and story-like;</w:t>
      </w:r>
    </w:p>
    <w:p>
      <w:pPr>
        <w:pStyle w:val="ListBullet"/>
      </w:pPr>
      <w:r>
        <w:t>model strong comprehension expression;</w:t>
      </w:r>
    </w:p>
    <w:p>
      <w:pPr>
        <w:pStyle w:val="ListBullet"/>
      </w:pPr>
      <w:r>
        <w:t>explain relationships supported by the passage;</w:t>
      </w:r>
    </w:p>
    <w:p>
      <w:pPr>
        <w:pStyle w:val="ListBullet"/>
      </w:pPr>
      <w:r>
        <w:t>avoid sentence-by-sentence copying;</w:t>
      </w:r>
    </w:p>
    <w:p>
      <w:pPr>
        <w:pStyle w:val="ListBullet"/>
      </w:pPr>
      <w:r>
        <w:t>avoid unsupported facts/inferences.</w:t>
      </w:r>
    </w:p>
    <w:p>
      <w:r>
        <w:t>Where production safety requires deterministic quality, use pre-generated/QA-approved Best Possible Comprehension content rather than uncontrolled runtime generation.</w:t>
      </w:r>
    </w:p>
    <w:p>
      <w:pPr>
        <w:pStyle w:val="Heading1"/>
      </w:pPr>
      <w:r>
        <w:t>CODEX-09 — Learner-facing feedback contract</w:t>
      </w:r>
    </w:p>
    <w:p>
      <w:r>
        <w:t>The learner UI may show:</w:t>
      </w:r>
    </w:p>
    <w:p>
      <w:pPr>
        <w:pStyle w:val="ListBullet"/>
      </w:pPr>
      <w:r>
        <w:t>encouragement;</w:t>
      </w:r>
    </w:p>
    <w:p>
      <w:pPr>
        <w:pStyle w:val="ListBullet"/>
      </w:pPr>
      <w:r>
        <w:t>small celebration after GREEN;</w:t>
      </w:r>
    </w:p>
    <w:p>
      <w:pPr>
        <w:pStyle w:val="ListBullet"/>
      </w:pPr>
      <w:r>
        <w:t>“You Levelled Up!” after validated +1 WPM;</w:t>
      </w:r>
    </w:p>
    <w:p>
      <w:pPr>
        <w:pStyle w:val="ListBullet"/>
      </w:pPr>
      <w:r>
        <w:t>new WPM;</w:t>
      </w:r>
    </w:p>
    <w:p>
      <w:pPr>
        <w:pStyle w:val="ListBullet"/>
      </w:pPr>
      <w:r>
        <w:t>estimated 50,000-word book time;</w:t>
      </w:r>
    </w:p>
    <w:p>
      <w:pPr>
        <w:pStyle w:val="ListBullet"/>
      </w:pPr>
      <w:r>
        <w:t>time saved;</w:t>
      </w:r>
    </w:p>
    <w:p>
      <w:pPr>
        <w:pStyle w:val="ListBullet"/>
      </w:pPr>
      <w:r>
        <w:t>Best Possible Comprehension;</w:t>
      </w:r>
    </w:p>
    <w:p>
      <w:pPr>
        <w:pStyle w:val="ListBullet"/>
      </w:pPr>
      <w:r>
        <w:t>positive News Reader coaching.</w:t>
      </w:r>
    </w:p>
    <w:p>
      <w:r>
        <w:t>The learner UI must not show:</w:t>
      </w:r>
    </w:p>
    <w:p>
      <w:pPr>
        <w:pStyle w:val="ListBullet"/>
      </w:pPr>
      <w:r>
        <w:t>numeric comprehension percentage;</w:t>
      </w:r>
    </w:p>
    <w:p>
      <w:pPr>
        <w:pStyle w:val="ListBullet"/>
      </w:pPr>
      <w:r>
        <w:t>GREEN/NOT_GREEN;</w:t>
      </w:r>
    </w:p>
    <w:p>
      <w:pPr>
        <w:pStyle w:val="ListBullet"/>
      </w:pPr>
      <w:r>
        <w:t>PASS/FAIL;</w:t>
      </w:r>
    </w:p>
    <w:p>
      <w:pPr>
        <w:pStyle w:val="ListBullet"/>
      </w:pPr>
      <w:r>
        <w:t>support/remedial state;</w:t>
      </w:r>
    </w:p>
    <w:p>
      <w:pPr>
        <w:pStyle w:val="ListBullet"/>
      </w:pPr>
      <w:r>
        <w:t>WPM downgrade;</w:t>
      </w:r>
    </w:p>
    <w:p>
      <w:pPr>
        <w:pStyle w:val="ListBullet"/>
      </w:pPr>
      <w:r>
        <w:t>peer rank/comparison;</w:t>
      </w:r>
    </w:p>
    <w:p>
      <w:pPr>
        <w:pStyle w:val="ListBullet"/>
      </w:pPr>
      <w:r>
        <w:t>“failed to level up.”</w:t>
      </w:r>
    </w:p>
    <w:p>
      <w:pPr>
        <w:pStyle w:val="Heading1"/>
      </w:pPr>
      <w:r>
        <w:t>CODEX-10 — News Reader isolation</w:t>
      </w:r>
    </w:p>
    <w:p>
      <w:r>
        <w:t>Implement News Reader as a separate state/metrics namespace.</w:t>
      </w:r>
    </w:p>
    <w:p>
      <w:r>
        <w:t>A News Reader failure, low score, missing attempt, or unavailable microphone must not mutate:</w:t>
      </w:r>
    </w:p>
    <w:p>
      <w:pPr>
        <w:pStyle w:val="ListBullet"/>
      </w:pPr>
      <w:r>
        <w:t>core WPM;</w:t>
      </w:r>
    </w:p>
    <w:p>
      <w:pPr>
        <w:pStyle w:val="ListBullet"/>
      </w:pPr>
      <w:r>
        <w:t>core Level-Up evidence;</w:t>
      </w:r>
    </w:p>
    <w:p>
      <w:pPr>
        <w:pStyle w:val="ListBullet"/>
      </w:pPr>
      <w:r>
        <w:t>canonical core passage progression;</w:t>
      </w:r>
    </w:p>
    <w:p>
      <w:pPr>
        <w:pStyle w:val="ListBullet"/>
      </w:pPr>
      <w:r>
        <w:t>core World completion state.</w:t>
      </w:r>
    </w:p>
    <w:p>
      <w:pPr>
        <w:pStyle w:val="Heading1"/>
      </w:pPr>
      <w:r>
        <w:t>CODEX-11 — Version everything that affects decisions</w:t>
      </w:r>
    </w:p>
    <w:p>
      <w:r>
        <w:t>Persist the rule/config version with every scored attempt and progression decision, including:</w:t>
      </w:r>
    </w:p>
    <w:p>
      <w:pPr>
        <w:pStyle w:val="ListBullet"/>
      </w:pPr>
      <w:r>
        <w:t>comprehension weighting version;</w:t>
      </w:r>
    </w:p>
    <w:p>
      <w:pPr>
        <w:pStyle w:val="ListBullet"/>
      </w:pPr>
      <w:r>
        <w:t>scoring model version;</w:t>
      </w:r>
    </w:p>
    <w:p>
      <w:pPr>
        <w:pStyle w:val="ListBullet"/>
      </w:pPr>
      <w:r>
        <w:t>tokenizer/counting version;</w:t>
      </w:r>
    </w:p>
    <w:p>
      <w:pPr>
        <w:pStyle w:val="ListBullet"/>
      </w:pPr>
      <w:r>
        <w:t>passage/content version;</w:t>
      </w:r>
    </w:p>
    <w:p>
      <w:pPr>
        <w:pStyle w:val="ListBullet"/>
      </w:pPr>
      <w:r>
        <w:t>readiness rule version.</w:t>
      </w:r>
    </w:p>
    <w:p>
      <w:r>
        <w:t>A later calibration change must not rewrite historical outcomes.</w:t>
      </w:r>
    </w:p>
    <w:p>
      <w:pPr>
        <w:pStyle w:val="Heading1"/>
      </w:pPr>
      <w:r>
        <w:t>CODEX-12 — Fail safe</w:t>
      </w:r>
    </w:p>
    <w:p>
      <w:r>
        <w:t>On technical uncertainty:</w:t>
      </w:r>
    </w:p>
    <w:p>
      <w:pPr>
        <w:pStyle w:val="ListBullet"/>
      </w:pPr>
      <w:r>
        <w:t>do not penalise the learner;</w:t>
      </w:r>
    </w:p>
    <w:p>
      <w:pPr>
        <w:pStyle w:val="ListBullet"/>
      </w:pPr>
      <w:r>
        <w:t>do not fabricate evidence;</w:t>
      </w:r>
    </w:p>
    <w:p>
      <w:pPr>
        <w:pStyle w:val="ListBullet"/>
      </w:pPr>
      <w:r>
        <w:t>do not Level Up from incomplete/invalid evidence;</w:t>
      </w:r>
    </w:p>
    <w:p>
      <w:pPr>
        <w:pStyle w:val="ListBullet"/>
      </w:pPr>
      <w:r>
        <w:t>preserve current earned WPM;</w:t>
      </w:r>
    </w:p>
    <w:p>
      <w:pPr>
        <w:pStyle w:val="ListBullet"/>
      </w:pPr>
      <w:r>
        <w:t>offer a natural retry or continue according to approved technical-recovery rules.</w:t>
      </w:r>
    </w:p>
    <w:p>
      <w:r>
        <w:t>---</w:t>
      </w:r>
    </w:p>
    <w:p>
      <w:pPr>
        <w:pStyle w:val="Heading1"/>
      </w:pPr>
      <w:r>
        <w:t>AC-P01 — Ten-minute baseline</w:t>
      </w:r>
    </w:p>
    <w:p>
      <w:r/>
      <w:r>
        <w:rPr>
          <w:b/>
        </w:rPr>
        <w:t>PASS:</w:t>
      </w:r>
      <w:r>
        <w:t xml:space="preserve"> A new learner completes a bounded ten-minute assessment, receives a stored personal starting WPM, and P1 begins at that WPM. No age/peer comparison or News Reader gate is used.</w:t>
      </w:r>
    </w:p>
    <w:p>
      <w:pPr>
        <w:pStyle w:val="Heading1"/>
      </w:pPr>
      <w:r>
        <w:t>AC-P02 — Personal progression</w:t>
      </w:r>
    </w:p>
    <w:p>
      <w:r/>
      <w:r>
        <w:rPr>
          <w:b/>
        </w:rPr>
        <w:t>PASS:</w:t>
      </w:r>
      <w:r>
        <w:t xml:space="preserve"> Two learners with different starting WPMs can follow different speed trajectories while consuming the same canonical World 1 sequence.</w:t>
      </w:r>
    </w:p>
    <w:p>
      <w:pPr>
        <w:pStyle w:val="Heading1"/>
      </w:pPr>
      <w:r>
        <w:t>AC-P03 — 150 WPM ceiling</w:t>
      </w:r>
    </w:p>
    <w:p>
      <w:r/>
      <w:r>
        <w:rPr>
          <w:b/>
        </w:rPr>
        <w:t>PASS:</w:t>
      </w:r>
      <w:r>
        <w:t xml:space="preserve"> No World 1 core passage is scheduled above 150 WPM; reaching 150 does not terminate other development.</w:t>
      </w:r>
    </w:p>
    <w:p>
      <w:pPr>
        <w:pStyle w:val="Heading1"/>
      </w:pPr>
      <w:r>
        <w:t>AC-P04 — First-five 4/5</w:t>
      </w:r>
    </w:p>
    <w:p>
      <w:r/>
      <w:r>
        <w:rPr>
          <w:b/>
        </w:rPr>
        <w:t>PASS:</w:t>
      </w:r>
      <w:r>
        <w:t xml:space="preserve"> For NEW_PROGRESSION outcomes </w:t>
      </w:r>
      <w:r>
        <w:rPr>
          <w:rFonts w:ascii="Consolas" w:hAnsi="Consolas"/>
          <w:sz w:val="17"/>
        </w:rPr>
        <w:t>[GREEN, GREEN, NOT_GREEN, GREEN, GREEN]</w:t>
      </w:r>
      <w:r>
        <w:t>, learner earns exactly +1 WPM after the fifth valid new passage.</w:t>
      </w:r>
    </w:p>
    <w:p>
      <w:pPr>
        <w:pStyle w:val="Heading1"/>
      </w:pPr>
      <w:r>
        <w:t>AC-P05 — First-five 3/5</w:t>
      </w:r>
    </w:p>
    <w:p>
      <w:r/>
      <w:r>
        <w:rPr>
          <w:b/>
        </w:rPr>
        <w:t>PASS:</w:t>
      </w:r>
      <w:r>
        <w:t xml:space="preserve"> For 3/5 GREEN, learner remains at current earned WPM and no decrement occurs.</w:t>
      </w:r>
    </w:p>
    <w:p>
      <w:pPr>
        <w:pStyle w:val="Heading1"/>
      </w:pPr>
      <w:r>
        <w:t>AC-P06 — Three-consecutive post-five</w:t>
      </w:r>
    </w:p>
    <w:p>
      <w:r/>
      <w:r>
        <w:rPr>
          <w:b/>
        </w:rPr>
        <w:t>PASS:</w:t>
      </w:r>
      <w:r>
        <w:t xml:space="preserve"> After an unsuccessful first-five window, exactly three consecutive GREEN NEW_PROGRESSION passages trigger +1 WPM.</w:t>
      </w:r>
    </w:p>
    <w:p>
      <w:pPr>
        <w:pStyle w:val="Heading1"/>
      </w:pPr>
      <w:r>
        <w:t>AC-P07 — Streak reset</w:t>
      </w:r>
    </w:p>
    <w:p>
      <w:r/>
      <w:r>
        <w:rPr>
          <w:b/>
        </w:rPr>
        <w:t>PASS:</w:t>
      </w:r>
      <w:r>
        <w:t xml:space="preserve"> A NOT_GREEN new passage after one or two post-five GREEN passages resets the consecutive-GREEN count.</w:t>
      </w:r>
    </w:p>
    <w:p>
      <w:pPr>
        <w:pStyle w:val="Heading1"/>
      </w:pPr>
      <w:r>
        <w:t>AC-P08 — No decrement</w:t>
      </w:r>
    </w:p>
    <w:p>
      <w:r/>
      <w:r>
        <w:rPr>
          <w:b/>
        </w:rPr>
        <w:t>PASS:</w:t>
      </w:r>
      <w:r>
        <w:t xml:space="preserve"> No normal comprehension pattern can reduce an already earned WPM.</w:t>
      </w:r>
    </w:p>
    <w:p>
      <w:pPr>
        <w:pStyle w:val="Heading1"/>
      </w:pPr>
      <w:r>
        <w:t>AC-P09 — Familiar practice exclusion</w:t>
      </w:r>
    </w:p>
    <w:p>
      <w:r/>
      <w:r>
        <w:rPr>
          <w:b/>
        </w:rPr>
        <w:t>PASS:</w:t>
      </w:r>
      <w:r>
        <w:t xml:space="preserve"> Any number of GREEN familiar-practice attempts cannot independently trigger a Level Up or advance the canonical passage pointer.</w:t>
      </w:r>
    </w:p>
    <w:p>
      <w:pPr>
        <w:pStyle w:val="Heading1"/>
      </w:pPr>
      <w:r>
        <w:t>AC-P10 — Familiar practice speed</w:t>
      </w:r>
    </w:p>
    <w:p>
      <w:r/>
      <w:r>
        <w:rPr>
          <w:b/>
        </w:rPr>
        <w:t>PASS:</w:t>
      </w:r>
      <w:r>
        <w:t xml:space="preserve"> Familiar passages are served at the learner’s current earned WPM, not their historical WPM.</w:t>
      </w:r>
    </w:p>
    <w:p>
      <w:pPr>
        <w:pStyle w:val="Heading1"/>
      </w:pPr>
      <w:r>
        <w:t>AC-P11 — Invisible support</w:t>
      </w:r>
    </w:p>
    <w:p>
      <w:r/>
      <w:r>
        <w:rPr>
          <w:b/>
        </w:rPr>
        <w:t>PASS:</w:t>
      </w:r>
      <w:r>
        <w:t xml:space="preserve"> Learner-facing screens contain no remediation/support/failure/downgrade labels when familiar practice is activated.</w:t>
      </w:r>
    </w:p>
    <w:p>
      <w:pPr>
        <w:pStyle w:val="Heading1"/>
      </w:pPr>
      <w:r>
        <w:t>AC-P12 — Hybrid comprehension</w:t>
      </w:r>
    </w:p>
    <w:p>
      <w:r/>
      <w:r>
        <w:rPr>
          <w:b/>
        </w:rPr>
        <w:t>PASS:</w:t>
      </w:r>
      <w:r>
        <w:t xml:space="preserve"> Each new passage stores structured-question evidence and spoken-expression evidence separately and produces one auditable internal comprehension result.</w:t>
      </w:r>
    </w:p>
    <w:p>
      <w:pPr>
        <w:pStyle w:val="Heading1"/>
      </w:pPr>
      <w:r>
        <w:t>AC-P13 — 75% privacy</w:t>
      </w:r>
    </w:p>
    <w:p>
      <w:r/>
      <w:r>
        <w:rPr>
          <w:b/>
        </w:rPr>
        <w:t>PASS:</w:t>
      </w:r>
      <w:r>
        <w:t xml:space="preserve"> ≥75% is internally GREEN and &lt;75% is NOT_GREEN, but neither the percentage nor classification appears in learner UI.</w:t>
      </w:r>
    </w:p>
    <w:p>
      <w:pPr>
        <w:pStyle w:val="Heading1"/>
      </w:pPr>
      <w:r>
        <w:t>AC-P14 — Spoken expression meaningful</w:t>
      </w:r>
    </w:p>
    <w:p>
      <w:r/>
      <w:r>
        <w:rPr>
          <w:b/>
        </w:rPr>
        <w:t>PASS:</w:t>
      </w:r>
      <w:r>
        <w:t xml:space="preserve"> Spoken expression contributes a lower but material configured weight to comprehension; it is not a zero-weight decorative feature.</w:t>
      </w:r>
    </w:p>
    <w:p>
      <w:pPr>
        <w:pStyle w:val="Heading1"/>
      </w:pPr>
      <w:r>
        <w:t>AC-P15 — ASR fairness</w:t>
      </w:r>
    </w:p>
    <w:p>
      <w:r/>
      <w:r>
        <w:rPr>
          <w:b/>
        </w:rPr>
        <w:t>PASS:</w:t>
      </w:r>
      <w:r>
        <w:t xml:space="preserve"> An ASR-unresolved spoken response cannot automatically become a low learner comprehension score.</w:t>
      </w:r>
    </w:p>
    <w:p>
      <w:pPr>
        <w:pStyle w:val="Heading1"/>
      </w:pPr>
      <w:r>
        <w:t>AC-P16 — Best Comprehension ordering</w:t>
      </w:r>
    </w:p>
    <w:p>
      <w:r/>
      <w:r>
        <w:rPr>
          <w:b/>
        </w:rPr>
        <w:t>PASS:</w:t>
      </w:r>
      <w:r>
        <w:t xml:space="preserve"> Best Possible Comprehension is unavailable until the learner’s response is submitted and scoring evidence is locked.</w:t>
      </w:r>
    </w:p>
    <w:p>
      <w:pPr>
        <w:pStyle w:val="Heading1"/>
      </w:pPr>
      <w:r>
        <w:t>AC-P17 — Best Comprehension quality</w:t>
      </w:r>
    </w:p>
    <w:p>
      <w:r/>
      <w:r>
        <w:rPr>
          <w:b/>
        </w:rPr>
        <w:t>PASS:</w:t>
      </w:r>
      <w:r>
        <w:t xml:space="preserve"> Independent QA confirms the model explanation is connected/story-like, materially richer than mechanical repetition, child-appropriate, and contains no unsupported facts or motives.</w:t>
      </w:r>
    </w:p>
    <w:p>
      <w:pPr>
        <w:pStyle w:val="Heading1"/>
      </w:pPr>
      <w:r>
        <w:t>AC-P18 — Every passage</w:t>
      </w:r>
    </w:p>
    <w:p>
      <w:r/>
      <w:r>
        <w:rPr>
          <w:b/>
        </w:rPr>
        <w:t>PASS:</w:t>
      </w:r>
      <w:r>
        <w:t xml:space="preserve"> Every completed passage has a Best Possible Comprehension experience, including NOT_GREEN passages.</w:t>
      </w:r>
    </w:p>
    <w:p>
      <w:pPr>
        <w:pStyle w:val="Heading1"/>
      </w:pPr>
      <w:r>
        <w:t>AC-P19 — Level-Up semantics</w:t>
      </w:r>
    </w:p>
    <w:p>
      <w:r/>
      <w:r>
        <w:rPr>
          <w:b/>
        </w:rPr>
        <w:t>PASS:</w:t>
      </w:r>
      <w:r>
        <w:t xml:space="preserve"> Core learner-facing numbered Level Up changes only when WPM increases by exactly 1.</w:t>
      </w:r>
    </w:p>
    <w:p>
      <w:pPr>
        <w:pStyle w:val="Heading1"/>
      </w:pPr>
      <w:r>
        <w:t>AC-P20 — Level-Up book time</w:t>
      </w:r>
    </w:p>
    <w:p>
      <w:r/>
      <w:r>
        <w:rPr>
          <w:b/>
        </w:rPr>
        <w:t>PASS:</w:t>
      </w:r>
      <w:r>
        <w:t xml:space="preserve"> A Level Up displays estimated 50,000-word book time and time saved versus prior WPM using the defined formula and “about/estimated” wording.</w:t>
      </w:r>
    </w:p>
    <w:p>
      <w:pPr>
        <w:pStyle w:val="Heading1"/>
      </w:pPr>
      <w:r>
        <w:t>AC-P21 — Stamina staircase</w:t>
      </w:r>
    </w:p>
    <w:p>
      <w:r/>
      <w:r>
        <w:rPr>
          <w:b/>
        </w:rPr>
        <w:t>PASS:</w:t>
      </w:r>
      <w:r>
        <w:t xml:space="preserve"> Automated validation of all 1,500 canonical passage IDs produces the approved word-count staircase and P1500 = 1,000 words.</w:t>
      </w:r>
    </w:p>
    <w:p>
      <w:pPr>
        <w:pStyle w:val="Heading1"/>
      </w:pPr>
      <w:r>
        <w:t>AC-P22 — No double jump</w:t>
      </w:r>
    </w:p>
    <w:p>
      <w:r/>
      <w:r>
        <w:rPr>
          <w:b/>
        </w:rPr>
        <w:t>PASS:</w:t>
      </w:r>
      <w:r>
        <w:t xml:space="preserve"> A passage introducing a new stamina length is not simultaneously the first passage at a newly increased WPM.</w:t>
      </w:r>
    </w:p>
    <w:p>
      <w:pPr>
        <w:pStyle w:val="Heading1"/>
      </w:pPr>
      <w:r>
        <w:t>AC-P23 — News Reader isolation</w:t>
      </w:r>
    </w:p>
    <w:p>
      <w:r/>
      <w:r>
        <w:rPr>
          <w:b/>
        </w:rPr>
        <w:t>PASS:</w:t>
      </w:r>
      <w:r>
        <w:t xml:space="preserve"> Manipulating News Reader scores cannot change core WPM progression outcomes.</w:t>
      </w:r>
    </w:p>
    <w:p>
      <w:pPr>
        <w:pStyle w:val="Heading1"/>
      </w:pPr>
      <w:r>
        <w:t>AC-P24 — News Reader parallel metrics</w:t>
      </w:r>
    </w:p>
    <w:p>
      <w:r/>
      <w:r>
        <w:rPr>
          <w:b/>
        </w:rPr>
        <w:t>PASS:</w:t>
      </w:r>
      <w:r>
        <w:t xml:space="preserve"> News Reader stores oral communication metrics separately and can provide coaching without core-reading penalties.</w:t>
      </w:r>
    </w:p>
    <w:p>
      <w:pPr>
        <w:pStyle w:val="Heading1"/>
      </w:pPr>
      <w:r>
        <w:t>AC-P25 — World completion below 150</w:t>
      </w:r>
    </w:p>
    <w:p>
      <w:r/>
      <w:r>
        <w:rPr>
          <w:b/>
        </w:rPr>
        <w:t>PASS:</w:t>
      </w:r>
      <w:r>
        <w:t xml:space="preserve"> Test fixture demonstrates a learner can satisfy core World 1 completion/readiness below 150 WPM when all other applicable core requirements are met.</w:t>
      </w:r>
    </w:p>
    <w:p>
      <w:pPr>
        <w:pStyle w:val="Heading1"/>
      </w:pPr>
      <w:r>
        <w:t>AC-P26 — Passage count alone insufficient</w:t>
      </w:r>
    </w:p>
    <w:p>
      <w:r/>
      <w:r>
        <w:rPr>
          <w:b/>
        </w:rPr>
        <w:t>PASS:</w:t>
      </w:r>
      <w:r>
        <w:t xml:space="preserve"> Reaching P1500 without required core readiness evidence does not falsely certify World 1 mastery.</w:t>
      </w:r>
    </w:p>
    <w:p>
      <w:pPr>
        <w:pStyle w:val="Heading1"/>
      </w:pPr>
      <w:r>
        <w:t>AC-P27 — Approved reassessment forms</w:t>
      </w:r>
    </w:p>
    <w:p>
      <w:r/>
      <w:r>
        <w:rPr>
          <w:b/>
        </w:rPr>
        <w:t>PASS:</w:t>
      </w:r>
      <w:r>
        <w:t xml:space="preserve"> Readiness-critical reassessment references an approved equivalent form ID/version; runtime-generated unapproved content cannot be used as certification evidence.</w:t>
      </w:r>
    </w:p>
    <w:p>
      <w:pPr>
        <w:pStyle w:val="Heading1"/>
      </w:pPr>
      <w:r>
        <w:t>AC-P28 — Auditability</w:t>
      </w:r>
    </w:p>
    <w:p>
      <w:r/>
      <w:r>
        <w:rPr>
          <w:b/>
        </w:rPr>
        <w:t>PASS:</w:t>
      </w:r>
      <w:r>
        <w:t xml:space="preserve"> Every Level Up/HOLD can be reconstructed from immutable attempt records and versioned rules without chat history.</w:t>
      </w:r>
    </w:p>
    <w:p>
      <w:pPr>
        <w:pStyle w:val="Heading1"/>
      </w:pPr>
      <w:r>
        <w:t>AC-P29 — Confidence-first language</w:t>
      </w:r>
    </w:p>
    <w:p>
      <w:r/>
      <w:r>
        <w:rPr>
          <w:b/>
        </w:rPr>
        <w:t>PASS:</w:t>
      </w:r>
      <w:r>
        <w:t xml:space="preserve"> QA scan finds zero prohibited learner-facing negative state labels and zero peer-comparison mechanics in core progression.</w:t>
      </w:r>
    </w:p>
    <w:p>
      <w:pPr>
        <w:pStyle w:val="Heading1"/>
      </w:pPr>
      <w:r>
        <w:t>AC-P30 — Cross-platform consistency</w:t>
      </w:r>
    </w:p>
    <w:p>
      <w:r/>
      <w:r>
        <w:rPr>
          <w:b/>
        </w:rPr>
        <w:t>PASS:</w:t>
      </w:r>
      <w:r>
        <w:t xml:space="preserve"> Core progression decisions are server/domain-rule driven and identical for equivalent evidence across supported clients; News Reader reference audio is canonical rather than device-dependent.</w:t>
      </w:r>
    </w:p>
    <w:p>
      <w:r>
        <w:t>---</w:t>
      </w:r>
    </w:p>
    <w:p>
      <w:pPr>
        <w:pStyle w:val="Heading1"/>
      </w:pPr>
      <w:r>
        <w:t>AC-C01 — No stale-rule implementation</w:t>
      </w:r>
    </w:p>
    <w:p>
      <w:r>
        <w:t>Repository search and automated tests show no active implementation of:</w:t>
      </w:r>
    </w:p>
    <w:p>
      <w:pPr>
        <w:pStyle w:val="ListBullet"/>
      </w:pPr>
      <w:r>
        <w:t>two-green-light WPM gating;</w:t>
      </w:r>
    </w:p>
    <w:p>
      <w:pPr>
        <w:pStyle w:val="ListBullet"/>
      </w:pPr>
      <w:r>
        <w:t>oral-as-core-speed-gate;</w:t>
      </w:r>
    </w:p>
    <w:p>
      <w:pPr>
        <w:pStyle w:val="ListBullet"/>
      </w:pPr>
      <w:r>
        <w:t>−1 WPM regression;</w:t>
      </w:r>
    </w:p>
    <w:p>
      <w:pPr>
        <w:pStyle w:val="ListBullet"/>
      </w:pPr>
      <w:r>
        <w:t>ten-passage automatic decrement;</w:t>
      </w:r>
    </w:p>
    <w:p>
      <w:pPr>
        <w:pStyle w:val="ListBullet"/>
      </w:pPr>
      <w:r>
        <w:t>familiar-practice-as-progression-evidence;</w:t>
      </w:r>
    </w:p>
    <w:p>
      <w:pPr>
        <w:pStyle w:val="ListBullet"/>
      </w:pPr>
      <w:r>
        <w:t>age-based starting WPM;</w:t>
      </w:r>
    </w:p>
    <w:p>
      <w:pPr>
        <w:pStyle w:val="ListBullet"/>
      </w:pPr>
      <w:r>
        <w:t>direct 100→200 stamina jump.</w:t>
      </w:r>
    </w:p>
    <w:p>
      <w:pPr>
        <w:pStyle w:val="Heading1"/>
      </w:pPr>
      <w:r>
        <w:t>AC-C02 — Explicit attempt type</w:t>
      </w:r>
    </w:p>
    <w:p>
      <w:r>
        <w:t>Every scored attempt has a non-null attempt type from the approved ontology.</w:t>
      </w:r>
    </w:p>
    <w:p>
      <w:pPr>
        <w:pStyle w:val="Heading1"/>
      </w:pPr>
      <w:r>
        <w:t>AC-C03 — Separate state</w:t>
      </w:r>
    </w:p>
    <w:p>
      <w:r>
        <w:t>Core reading, practice, News Reader, readiness, and calibration states are not conflated into one status field.</w:t>
      </w:r>
    </w:p>
    <w:p>
      <w:pPr>
        <w:pStyle w:val="Heading1"/>
      </w:pPr>
      <w:r>
        <w:t>AC-C04 — Idempotent progression</w:t>
      </w:r>
    </w:p>
    <w:p>
      <w:r>
        <w:t>Reprocessing the same completed attempt cannot award a second Level Up.</w:t>
      </w:r>
    </w:p>
    <w:p>
      <w:pPr>
        <w:pStyle w:val="Heading1"/>
      </w:pPr>
      <w:r>
        <w:t>AC-C05 — Transaction safety</w:t>
      </w:r>
    </w:p>
    <w:p>
      <w:r>
        <w:t>A Level Up and its evidence snapshot are committed atomically. Partial failures cannot create WPM/evidence disagreement.</w:t>
      </w:r>
    </w:p>
    <w:p>
      <w:pPr>
        <w:pStyle w:val="Heading1"/>
      </w:pPr>
      <w:r>
        <w:t>AC-C06 — Boundary tests</w:t>
      </w:r>
    </w:p>
    <w:p>
      <w:r>
        <w:t>Automated tests cover at minimum:</w:t>
      </w:r>
    </w:p>
    <w:p>
      <w:pPr>
        <w:pStyle w:val="ListBullet"/>
      </w:pPr>
      <w:r>
        <w:t>exactly 75%;</w:t>
      </w:r>
    </w:p>
    <w:p>
      <w:pPr>
        <w:pStyle w:val="ListBullet"/>
      </w:pPr>
      <w:r>
        <w:t>just below 75%;</w:t>
      </w:r>
    </w:p>
    <w:p>
      <w:pPr>
        <w:pStyle w:val="ListBullet"/>
      </w:pPr>
      <w:r>
        <w:t>4/5 GREEN;</w:t>
      </w:r>
    </w:p>
    <w:p>
      <w:pPr>
        <w:pStyle w:val="ListBullet"/>
      </w:pPr>
      <w:r>
        <w:t>3/5 GREEN;</w:t>
      </w:r>
    </w:p>
    <w:p>
      <w:pPr>
        <w:pStyle w:val="ListBullet"/>
      </w:pPr>
      <w:r>
        <w:t>post-five G-G-G;</w:t>
      </w:r>
    </w:p>
    <w:p>
      <w:pPr>
        <w:pStyle w:val="ListBullet"/>
      </w:pPr>
      <w:r>
        <w:t>post-five G-G-N-G-G-G;</w:t>
      </w:r>
    </w:p>
    <w:p>
      <w:pPr>
        <w:pStyle w:val="ListBullet"/>
      </w:pPr>
      <w:r>
        <w:t>current WPM 149→150;</w:t>
      </w:r>
    </w:p>
    <w:p>
      <w:pPr>
        <w:pStyle w:val="ListBullet"/>
      </w:pPr>
      <w:r>
        <w:t>current WPM 150;</w:t>
      </w:r>
    </w:p>
    <w:p>
      <w:pPr>
        <w:pStyle w:val="ListBullet"/>
      </w:pPr>
      <w:r>
        <w:t>stamina-boundary passage;</w:t>
      </w:r>
    </w:p>
    <w:p>
      <w:pPr>
        <w:pStyle w:val="ListBullet"/>
      </w:pPr>
      <w:r>
        <w:t>familiar-practice inserted between new attempts;</w:t>
      </w:r>
    </w:p>
    <w:p>
      <w:pPr>
        <w:pStyle w:val="ListBullet"/>
      </w:pPr>
      <w:r>
        <w:t>ASR unresolved;</w:t>
      </w:r>
    </w:p>
    <w:p>
      <w:pPr>
        <w:pStyle w:val="ListBullet"/>
      </w:pPr>
      <w:r>
        <w:t>News Reader missing/low/high;</w:t>
      </w:r>
    </w:p>
    <w:p>
      <w:pPr>
        <w:pStyle w:val="ListBullet"/>
      </w:pPr>
      <w:r>
        <w:t>reassessment form version mismatch.</w:t>
      </w:r>
    </w:p>
    <w:p>
      <w:pPr>
        <w:pStyle w:val="Heading1"/>
      </w:pPr>
      <w:r>
        <w:t>AC-C07 — Configuration governance</w:t>
      </w:r>
    </w:p>
    <w:p>
      <w:r>
        <w:t>Provisional parameters exist in one versioned configuration source and historical attempts retain the version used.</w:t>
      </w:r>
    </w:p>
    <w:p>
      <w:pPr>
        <w:pStyle w:val="Heading1"/>
      </w:pPr>
      <w:r>
        <w:t>AC-C08 — Observability</w:t>
      </w:r>
    </w:p>
    <w:p>
      <w:r>
        <w:t>Operational logs can distinguish:</w:t>
      </w:r>
    </w:p>
    <w:p>
      <w:pPr>
        <w:pStyle w:val="ListBullet"/>
      </w:pPr>
      <w:r>
        <w:t>content defect;</w:t>
      </w:r>
    </w:p>
    <w:p>
      <w:pPr>
        <w:pStyle w:val="ListBullet"/>
      </w:pPr>
      <w:r>
        <w:t>scoring defect;</w:t>
      </w:r>
    </w:p>
    <w:p>
      <w:pPr>
        <w:pStyle w:val="ListBullet"/>
      </w:pPr>
      <w:r>
        <w:t>ASR/technical uncertainty;</w:t>
      </w:r>
    </w:p>
    <w:p>
      <w:pPr>
        <w:pStyle w:val="ListBullet"/>
      </w:pPr>
      <w:r>
        <w:t>learner NOT_GREEN;</w:t>
      </w:r>
    </w:p>
    <w:p>
      <w:pPr>
        <w:pStyle w:val="ListBullet"/>
      </w:pPr>
      <w:r>
        <w:t>practice scheduling;</w:t>
      </w:r>
    </w:p>
    <w:p>
      <w:pPr>
        <w:pStyle w:val="ListBullet"/>
      </w:pPr>
      <w:r>
        <w:t>Level Up;</w:t>
      </w:r>
    </w:p>
    <w:p>
      <w:pPr>
        <w:pStyle w:val="ListBullet"/>
      </w:pPr>
      <w:r>
        <w:t>stamina boundary;</w:t>
      </w:r>
    </w:p>
    <w:p>
      <w:r>
        <w:t>without exposing negative internal labels to the learner.</w:t>
      </w:r>
    </w:p>
    <w:p>
      <w:pPr>
        <w:pStyle w:val="Heading1"/>
      </w:pPr>
      <w:r>
        <w:t>AC-C09 — Deterministic decision service</w:t>
      </w:r>
    </w:p>
    <w:p>
      <w:r>
        <w:t>Given the same immutable attempt history and same rule/config versions, the progression engine returns the same result.</w:t>
      </w:r>
    </w:p>
    <w:p>
      <w:pPr>
        <w:pStyle w:val="Heading1"/>
      </w:pPr>
      <w:r>
        <w:t>AC-C10 — Independent QA gate</w:t>
      </w:r>
    </w:p>
    <w:p>
      <w:r>
        <w:t>A Codex implementation is not production-approved merely because its own tests pass. It must pass independent QA against this document and the approved Knowledge Map package.</w:t>
      </w:r>
    </w:p>
    <w:p>
      <w:r>
        <w:t>---</w:t>
      </w:r>
    </w:p>
    <w:p>
      <w:r>
        <w:t>Use the following block as the top-level instruction when handing implementation to Codex:</w:t>
      </w:r>
    </w:p>
    <w:p>
      <w:pPr>
        <w:pStyle w:val="CodeBlock"/>
      </w:pPr>
      <w:r>
        <w:t>Implement SpeedReader World 1 strictly against:</w:t>
        <w:br/>
        <w:t>1. SpeedReader_Final_Frozen_Requirements_Codex_Acceptance_v2.0</w:t>
        <w:br/>
        <w:t>2. the approved SpeedReader World 1 Band A Knowledge Map package.</w:t>
        <w:br/>
        <w:br/>
        <w:t>Precedence: explicit v2.0 supersession rules override older product assumptions. Otherwise the approved Knowledge Map remains normative.</w:t>
        <w:br/>
        <w:br/>
        <w:t>Do not redesign product behaviour.</w:t>
        <w:br/>
        <w:br/>
        <w:t>Before coding:</w:t>
        <w:br/>
        <w:t>- create a requirements traceability matrix mapping every FR, CODEX instruction and applicable Knowledge Map AC to code modules and tests;</w:t>
        <w:br/>
        <w:t>- identify any existing repository behaviour that conflicts with v2.0;</w:t>
        <w:br/>
        <w:t>- mark conflicting stale rules for removal/replacement.</w:t>
        <w:br/>
        <w:br/>
        <w:t>During implementation:</w:t>
        <w:br/>
        <w:t>- keep Initial Assessment, Core Reading/WPM, Stamina, Comprehension, Familiar Practice, Best Comprehension, News Reader, Readiness, and Calibration as separable domain concerns;</w:t>
        <w:br/>
        <w:t>- preserve immutable attempt evidence and rule versions;</w:t>
        <w:br/>
        <w:t>- implement learner-facing confidence rules exactly;</w:t>
        <w:br/>
        <w:t>- never make News Reader a core progression gate;</w:t>
        <w:br/>
        <w:t>- never decrement earned WPM;</w:t>
        <w:br/>
        <w:t>- never count familiar practice as progression evidence;</w:t>
        <w:br/>
        <w:t>- never expose numeric comprehension scores.</w:t>
        <w:br/>
        <w:br/>
        <w:t>Before handoff:</w:t>
        <w:br/>
        <w:t>1. run all mechanical/unit/integration tests;</w:t>
        <w:br/>
        <w:t>2. run semantic validation against every acceptance criterion;</w:t>
        <w:br/>
        <w:t>3. produce a traceability report with PASS/FAIL and evidence for every applicable AC;</w:t>
        <w:br/>
        <w:t>4. produce a stale-rule scan showing superseded behaviours are absent;</w:t>
        <w:br/>
        <w:t>5. do not claim production PASS.</w:t>
        <w:br/>
        <w:br/>
        <w:t>Place implementation-stage outputs in the canonical WIP location configured for the SpeedReader pipeline. Independent QA must review the completed artifact/code and is the only authority that may certify PASS and allow downstream advancement.</w:t>
      </w:r>
    </w:p>
    <w:p>
      <w:r>
        <w:t>---</w:t>
      </w:r>
    </w:p>
    <w:p>
      <w:r>
        <w:t>The following historical assumptions are explicitly SUPERSEDED: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  <w:sz w:val="17"/>
              </w:rPr>
              <w:t>Historical rule/assumption</w:t>
            </w:r>
          </w:p>
        </w:tc>
        <w:tc>
          <w:tcPr>
            <w:tcW w:type="dxa" w:w="5083"/>
            <w:vAlign w:val="center"/>
          </w:tcPr>
          <w:p>
            <w:r>
              <w:rPr>
                <w:b/>
                <w:sz w:val="17"/>
              </w:rPr>
              <w:t>Final replacement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Age-group passage libraries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Content-difficulty Worlds; all learners start World 1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Two green lights for WPM (comprehension + oral)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Comprehension only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Oral/News Reader blocks core reading progress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News Reader is a parallel oral communication track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Stable success across generic 3–5 sessions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First-five 4/5, then 3 consecutive GREEN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−1 WPM after poor performance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Earned WPM is never removed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−1 WPM after 0/5 or after ten attempts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Familiar confidence practice at current WPM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Familiar passage can prove progress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New passages prove progress; earlier passages practise progress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Learner sees score/pass/fail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Numeric score/state internal only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Best answer = answer key/paraphrase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Story-style Best Possible Comprehension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Direct 100→200 stamina transition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25-word stamina staircase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Simultaneous speed + length jump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Length first; no same-passage double jump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“Graduated” terminology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“You Levelled Up!”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Core Level may mix dimensions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Core Level Up = +1 WPM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Runtime-generated readiness-critical form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Pre-generated independently QA-approved equivalent form</w:t>
            </w:r>
          </w:p>
        </w:tc>
      </w:tr>
    </w:tbl>
    <w:p>
      <w:r>
        <w:t>---</w:t>
      </w:r>
    </w:p>
    <w:p>
      <w:r>
        <w:t>SpeedReader World 1 implementation is ready for independent QA only when:</w:t>
      </w:r>
    </w:p>
    <w:p>
      <w:pPr>
        <w:pStyle w:val="ListNumber"/>
      </w:pPr>
      <w:r>
        <w:t>all FROZEN requirements in this document are implemented;</w:t>
      </w:r>
    </w:p>
    <w:p>
      <w:pPr>
        <w:pStyle w:val="ListNumber"/>
      </w:pPr>
      <w:r>
        <w:t>all applicable approved Knowledge Map ACs pass;</w:t>
      </w:r>
    </w:p>
    <w:p>
      <w:pPr>
        <w:pStyle w:val="ListNumber"/>
      </w:pPr>
      <w:r>
        <w:t>all superseded behaviours are absent;</w:t>
      </w:r>
    </w:p>
    <w:p>
      <w:pPr>
        <w:pStyle w:val="ListNumber"/>
      </w:pPr>
      <w:r>
        <w:t>all PROVISIONAL_PILOT values are clearly versioned/configurable;</w:t>
      </w:r>
    </w:p>
    <w:p>
      <w:pPr>
        <w:pStyle w:val="ListNumber"/>
      </w:pPr>
      <w:r>
        <w:t>automated structural and boundary tests pass;</w:t>
      </w:r>
    </w:p>
    <w:p>
      <w:pPr>
        <w:pStyle w:val="ListNumber"/>
      </w:pPr>
      <w:r>
        <w:t>learner-facing confidence rules pass UX/content QA;</w:t>
      </w:r>
    </w:p>
    <w:p>
      <w:pPr>
        <w:pStyle w:val="ListNumber"/>
      </w:pPr>
      <w:r>
        <w:t>progression decisions are deterministic and auditable;</w:t>
      </w:r>
    </w:p>
    <w:p>
      <w:pPr>
        <w:pStyle w:val="ListNumber"/>
      </w:pPr>
      <w:r>
        <w:t>News Reader is demonstrably isolated from core WPM progression;</w:t>
      </w:r>
    </w:p>
    <w:p>
      <w:pPr>
        <w:pStyle w:val="ListNumber"/>
      </w:pPr>
      <w:r>
        <w:t>familiar practice is demonstrably excluded from progression evidence;</w:t>
      </w:r>
    </w:p>
    <w:p>
      <w:pPr>
        <w:pStyle w:val="ListNumber"/>
      </w:pPr>
      <w:r>
        <w:t>Best Possible Comprehension is delivered after scoring and passes semantic fidelity QA;</w:t>
      </w:r>
    </w:p>
    <w:p>
      <w:pPr>
        <w:pStyle w:val="ListNumber"/>
      </w:pPr>
      <w:r>
        <w:t>Codex/developer self-validation is complete; and</w:t>
      </w:r>
    </w:p>
    <w:p>
      <w:pPr>
        <w:pStyle w:val="ListNumber"/>
      </w:pPr>
      <w:r>
        <w:t>a separate independent QA job issues the only certification that permits downstream advancement.</w:t>
      </w:r>
    </w:p>
    <w:p>
      <w:r/>
      <w:r>
        <w:rPr>
          <w:b/>
        </w:rPr>
        <w:t>FINAL PRODUCT ARCHITECTURE STATUS: FROZEN</w:t>
      </w:r>
      <w:r/>
    </w:p>
    <w:p>
      <w:r>
        <w:t>Further changes to a FROZEN rule require explicit versioning, impact analysis, regression review, and approval. Calibration of declared PROVISIONAL_PILOT parameters does not reopen the architecture.</w:t>
      </w:r>
    </w:p>
    <w:p>
      <w:r>
        <w:br w:type="page"/>
      </w:r>
    </w:p>
    <w:p>
      <w:pPr>
        <w:pStyle w:val="Heading1"/>
      </w:pPr>
      <w:r>
        <w:t>Appendix A — Approved World 1 Band A Knowledge Map Acceptance Criteria</w:t>
      </w:r>
    </w:p>
    <w:p>
      <w:r>
        <w:rPr>
          <w:b/>
        </w:rPr>
        <w:t xml:space="preserve">Normative incorporation note. </w:t>
      </w:r>
      <w:r>
        <w:t>The approved Knowledge Map acceptance criteria remain normative except where v2.0 explicitly marks a product-level rule as SUPERSEDED. The full approved source is incorporated below for implementation and QA traceability.</w:t>
      </w:r>
    </w:p>
    <w:p>
      <w:pPr>
        <w:pStyle w:val="Heading2"/>
      </w:pPr>
      <w:r>
        <w:t>Purpose</w:t>
      </w:r>
    </w:p>
    <w:p>
      <w:r>
        <w:t>This is the final acceptance gate for the World 1 Band A knowledge map covering the first 150 registry passages, approximately 100 words each, displayed one word at a time.</w:t>
      </w:r>
    </w:p>
    <w:p>
      <w:r>
        <w:t xml:space="preserve">The knowledge map is considered </w:t>
      </w:r>
      <w:r>
        <w:rPr>
          <w:b/>
        </w:rPr>
        <w:t>FINAL / FROZEN</w:t>
      </w:r>
      <w:r>
        <w:t xml:space="preserve"> only when every mandatory criterion below passes independent QA.</w:t>
      </w:r>
    </w:p>
    <w:p>
      <w:r>
        <w:t>After this gate passes:</w:t>
      </w:r>
    </w:p>
    <w:p>
      <w:pPr>
        <w:pStyle w:val="ListBullet"/>
      </w:pPr>
      <w:r>
        <w:t>architecture is frozen;</w:t>
      </w:r>
    </w:p>
    <w:p>
      <w:pPr>
        <w:pStyle w:val="ListBullet"/>
      </w:pPr>
      <w:r>
        <w:t>competency definitions are frozen;</w:t>
      </w:r>
    </w:p>
    <w:p>
      <w:pPr>
        <w:pStyle w:val="ListBullet"/>
      </w:pPr>
      <w:r>
        <w:t>progression logic is frozen;</w:t>
      </w:r>
    </w:p>
    <w:p>
      <w:pPr>
        <w:pStyle w:val="ListBullet"/>
      </w:pPr>
      <w:r>
        <w:t>content-generation contracts are frozen;</w:t>
      </w:r>
    </w:p>
    <w:p>
      <w:pPr>
        <w:pStyle w:val="ListBullet"/>
      </w:pPr>
      <w:r>
        <w:t>measurement semantics are frozen;</w:t>
      </w:r>
    </w:p>
    <w:p>
      <w:pPr>
        <w:pStyle w:val="ListBullet"/>
      </w:pPr>
      <w:r>
        <w:t>readiness architecture is frozen;</w:t>
      </w:r>
    </w:p>
    <w:p>
      <w:pPr>
        <w:pStyle w:val="ListBullet"/>
      </w:pPr>
      <w:r>
        <w:t>only explicitly provisional numerical thresholds, equivalent-form tolerances, recency limits and similar empirical parameters may later be recalibrated through their declared lifecycle;</w:t>
      </w:r>
    </w:p>
    <w:p>
      <w:pPr>
        <w:pStyle w:val="ListBullet"/>
      </w:pPr>
      <w:r>
        <w:t>a future change to the frozen architecture requires a new version and explicit regression review.</w:t>
      </w:r>
    </w:p>
    <w:p>
      <w:pPr>
        <w:pStyle w:val="Heading3"/>
      </w:pPr>
      <w:r>
        <w:t>AC-01 — One authoritative canonical source</w:t>
      </w:r>
    </w:p>
    <w:p>
      <w:r>
        <w:t>There must be exactly one authoritative current specification for World 1 Band A.</w:t>
      </w:r>
    </w:p>
    <w:p>
      <w:r>
        <w:t>It must explicitly state:</w:t>
      </w:r>
    </w:p>
    <w:p>
      <w:pPr>
        <w:pStyle w:val="ListBullet"/>
      </w:pPr>
      <w:r>
        <w:t>current canonical version;</w:t>
      </w:r>
    </w:p>
    <w:p>
      <w:pPr>
        <w:pStyle w:val="ListBullet"/>
      </w:pPr>
      <w:r>
        <w:t>which older versions it supersedes;</w:t>
      </w:r>
    </w:p>
    <w:p>
      <w:pPr>
        <w:pStyle w:val="ListBullet"/>
      </w:pPr>
      <w:r>
        <w:t>precedence rules;</w:t>
      </w:r>
    </w:p>
    <w:p>
      <w:pPr>
        <w:pStyle w:val="ListBullet"/>
      </w:pPr>
      <w:r>
        <w:t>whether the canonical artifact is:</w:t>
      </w:r>
    </w:p>
    <w:p>
      <w:r>
        <w:t xml:space="preserve">  - one self-contained file, or</w:t>
      </w:r>
    </w:p>
    <w:p>
      <w:r>
        <w:t xml:space="preserve">  - a version-locked canonical package consisting of the MD plus specifically named CSV/spec artifacts.</w:t>
      </w:r>
    </w:p>
    <w:p>
      <w:r>
        <w:t>No required rule may depend implicitly on an older version.</w:t>
      </w:r>
    </w:p>
    <w:p>
      <w:r/>
      <w:r>
        <w:rPr>
          <w:b/>
        </w:rPr>
        <w:t>PASS condition:</w:t>
      </w:r>
      <w:r>
        <w:t xml:space="preserve"> A new developer or QA reviewer can identify every normative artifact and version without reconstructing history.</w:t>
      </w:r>
    </w:p>
    <w:p>
      <w:pPr>
        <w:pStyle w:val="Heading3"/>
      </w:pPr>
      <w:r>
        <w:t>AC-02 — No hidden normative dependencies</w:t>
      </w:r>
    </w:p>
    <w:p>
      <w:r>
        <w:t>Every implementation-affecting requirement must exist in the canonical specification/package, including:</w:t>
      </w:r>
    </w:p>
    <w:p>
      <w:pPr>
        <w:pStyle w:val="ListBullet"/>
      </w:pPr>
      <w:r>
        <w:t>RS competency definitions;</w:t>
      </w:r>
    </w:p>
    <w:p>
      <w:pPr>
        <w:pStyle w:val="ListBullet"/>
      </w:pPr>
      <w:r>
        <w:t>P1→P10 targets;</w:t>
      </w:r>
    </w:p>
    <w:p>
      <w:pPr>
        <w:pStyle w:val="ListBullet"/>
      </w:pPr>
      <w:r>
        <w:t>scoring semantics;</w:t>
      </w:r>
    </w:p>
    <w:p>
      <w:pPr>
        <w:pStyle w:val="ListBullet"/>
      </w:pPr>
      <w:r>
        <w:t>evidence minimums;</w:t>
      </w:r>
    </w:p>
    <w:p>
      <w:pPr>
        <w:pStyle w:val="ListBullet"/>
      </w:pPr>
      <w:r>
        <w:t>equivalent-form tolerances;</w:t>
      </w:r>
    </w:p>
    <w:p>
      <w:pPr>
        <w:pStyle w:val="ListBullet"/>
      </w:pPr>
      <w:r>
        <w:t>comprehension blueprint definitions;</w:t>
      </w:r>
    </w:p>
    <w:p>
      <w:pPr>
        <w:pStyle w:val="ListBullet"/>
      </w:pPr>
      <w:r>
        <w:t>factual/safety requirements;</w:t>
      </w:r>
    </w:p>
    <w:p>
      <w:pPr>
        <w:pStyle w:val="ListBullet"/>
      </w:pPr>
      <w:r>
        <w:t>readiness-state transitions;</w:t>
      </w:r>
    </w:p>
    <w:p>
      <w:pPr>
        <w:pStyle w:val="ListBullet"/>
      </w:pPr>
      <w:r>
        <w:t>reassessment/revalidation rules;</w:t>
      </w:r>
    </w:p>
    <w:p>
      <w:pPr>
        <w:pStyle w:val="ListBullet"/>
      </w:pPr>
      <w:r>
        <w:t>prose-generation rules.</w:t>
      </w:r>
    </w:p>
    <w:p>
      <w:r>
        <w:t>Phrases such as:</w:t>
      </w:r>
    </w:p>
    <w:p>
      <w:pPr>
        <w:pStyle w:val="ListBullet"/>
      </w:pPr>
      <w:r>
        <w:t>“as previously defined”;</w:t>
      </w:r>
    </w:p>
    <w:p>
      <w:pPr>
        <w:pStyle w:val="ListBullet"/>
      </w:pPr>
      <w:r>
        <w:t>“retain v0.x requirement”;</w:t>
      </w:r>
    </w:p>
    <w:p>
      <w:pPr>
        <w:pStyle w:val="ListBullet"/>
      </w:pPr>
      <w:r>
        <w:t>“same as before”</w:t>
      </w:r>
    </w:p>
    <w:p>
      <w:r>
        <w:t>must not carry normative meaning.</w:t>
      </w:r>
    </w:p>
    <w:p>
      <w:r/>
      <w:r>
        <w:rPr>
          <w:b/>
        </w:rPr>
        <w:t>PASS condition:</w:t>
      </w:r>
      <w:r>
        <w:t xml:space="preserve"> Zero load-bearing references to superseded artifacts.</w:t>
      </w:r>
    </w:p>
    <w:p>
      <w:pPr>
        <w:pStyle w:val="Heading3"/>
      </w:pPr>
      <w:r>
        <w:t>AC-03 — Version precedence is unambiguous</w:t>
      </w:r>
    </w:p>
    <w:p>
      <w:r>
        <w:t>If multiple artifacts cover the same concept, exactly one version must be normative.</w:t>
      </w:r>
    </w:p>
    <w:p>
      <w:r>
        <w:t>For example, there may not simultaneously be two different “normative” form-equivalence matrices such as v0.14 and v0.15 without an explicit precedence rule.</w:t>
      </w:r>
    </w:p>
    <w:p>
      <w:r/>
      <w:r>
        <w:rPr>
          <w:b/>
        </w:rPr>
        <w:t>PASS condition:</w:t>
      </w:r>
      <w:r>
        <w:t xml:space="preserve"> Every external matrix/spec referenced by the canonical package has one current normative version.</w:t>
      </w:r>
    </w:p>
    <w:p>
      <w:pPr>
        <w:pStyle w:val="Heading3"/>
      </w:pPr>
      <w:r>
        <w:t>AC-04 — Matrix integrity</w:t>
      </w:r>
    </w:p>
    <w:p>
      <w:r>
        <w:t>The knowledge map must contain exactly:</w:t>
      </w:r>
    </w:p>
    <w:p>
      <w:pPr>
        <w:pStyle w:val="ListBullet"/>
      </w:pPr>
      <w:r>
        <w:t>15 RS competency tracks;</w:t>
      </w:r>
    </w:p>
    <w:p>
      <w:pPr>
        <w:pStyle w:val="ListBullet"/>
      </w:pPr>
      <w:r>
        <w:t>10 passages per RS;</w:t>
      </w:r>
    </w:p>
    <w:p>
      <w:pPr>
        <w:pStyle w:val="ListBullet"/>
      </w:pPr>
      <w:r>
        <w:t>150 unique registry passage coordinates;</w:t>
      </w:r>
    </w:p>
    <w:p>
      <w:pPr>
        <w:pStyle w:val="ListBullet"/>
      </w:pPr>
      <w:r>
        <w:t>150 unique scheduled delivery sessions.</w:t>
      </w:r>
    </w:p>
    <w:p>
      <w:r>
        <w:t>Delivery formula:</w:t>
      </w:r>
    </w:p>
    <w:p>
      <w:r/>
      <w:r>
        <w:rPr>
          <w:rFonts w:ascii="Consolas" w:hAnsi="Consolas"/>
          <w:sz w:val="17"/>
        </w:rPr>
        <w:t>delivery_session = (P - 1) × 15 + RS</w:t>
      </w:r>
      <w:r/>
    </w:p>
    <w:p>
      <w:r/>
      <w:r>
        <w:rPr>
          <w:b/>
        </w:rPr>
        <w:t>PASS condition:</w:t>
      </w:r>
      <w:r>
        <w:t xml:space="preserve"> Automated validation finds zero missing coordinates, duplicates or formula mismatches.</w:t>
      </w:r>
    </w:p>
    <w:p>
      <w:pPr>
        <w:pStyle w:val="Heading3"/>
      </w:pPr>
      <w:r>
        <w:t>AC-05 — Correct learner delivery order</w:t>
      </w:r>
    </w:p>
    <w:p>
      <w:r>
        <w:t>Learner delivery must be:</w:t>
      </w:r>
    </w:p>
    <w:p>
      <w:r/>
      <w:r>
        <w:rPr>
          <w:rFonts w:ascii="Consolas" w:hAnsi="Consolas"/>
          <w:sz w:val="17"/>
        </w:rPr>
        <w:t>RS01-P1 → RS02-P1 → ... → RS15-P1</w:t>
      </w:r>
      <w:r/>
    </w:p>
    <w:p>
      <w:r>
        <w:t>then:</w:t>
      </w:r>
    </w:p>
    <w:p>
      <w:r/>
      <w:r>
        <w:rPr>
          <w:rFonts w:ascii="Consolas" w:hAnsi="Consolas"/>
          <w:sz w:val="17"/>
        </w:rPr>
        <w:t>RS01-P2 → ... → RS15-P2</w:t>
      </w:r>
      <w:r/>
    </w:p>
    <w:p>
      <w:r>
        <w:t>through P10.</w:t>
      </w:r>
    </w:p>
    <w:p>
      <w:r>
        <w:t>Registry passage ID must never be mistaken for chronological learner order.</w:t>
      </w:r>
    </w:p>
    <w:p>
      <w:r/>
      <w:r>
        <w:rPr>
          <w:b/>
        </w:rPr>
        <w:t>PASS condition:</w:t>
      </w:r>
      <w:r>
        <w:t xml:space="preserve"> Sorting by </w:t>
      </w:r>
      <w:r>
        <w:rPr>
          <w:rFonts w:ascii="Consolas" w:hAnsi="Consolas"/>
          <w:sz w:val="17"/>
        </w:rPr>
        <w:t>delivery_session</w:t>
      </w:r>
      <w:r>
        <w:t xml:space="preserve"> reconstructs exactly ten complete RS01→RS15 rounds.</w:t>
      </w:r>
    </w:p>
    <w:p>
      <w:pPr>
        <w:pStyle w:val="Heading3"/>
      </w:pPr>
      <w:r>
        <w:t>AC-06 — Strand distribution invariant</w:t>
      </w:r>
    </w:p>
    <w:p>
      <w:r>
        <w:t>Every 15-session delivery round must contain all 15 knowledge strands exactly once.</w:t>
      </w:r>
    </w:p>
    <w:p>
      <w:r>
        <w:t>Across the complete 150 passages:</w:t>
      </w:r>
    </w:p>
    <w:p>
      <w:pPr>
        <w:pStyle w:val="ListBullet"/>
      </w:pPr>
      <w:r>
        <w:t>every strand appears exactly 10 times;</w:t>
      </w:r>
    </w:p>
    <w:p>
      <w:pPr>
        <w:pStyle w:val="ListBullet"/>
      </w:pPr>
      <w:r>
        <w:t>no round contains a duplicate strand;</w:t>
      </w:r>
    </w:p>
    <w:p>
      <w:pPr>
        <w:pStyle w:val="ListBullet"/>
      </w:pPr>
      <w:r>
        <w:t>no round omits a strand.</w:t>
      </w:r>
    </w:p>
    <w:p>
      <w:r/>
      <w:r>
        <w:rPr>
          <w:b/>
        </w:rPr>
        <w:t>PASS condition:</w:t>
      </w:r>
      <w:r>
        <w:t xml:space="preserve"> 10/10 rounds contain 15/15 unique strands.</w:t>
      </w:r>
    </w:p>
    <w:p>
      <w:pPr>
        <w:pStyle w:val="Heading3"/>
      </w:pPr>
      <w:r>
        <w:t>AC-07 — RS/topic independence</w:t>
      </w:r>
    </w:p>
    <w:p>
      <w:r>
        <w:t>Every RS must encounter 10 different strands.</w:t>
      </w:r>
    </w:p>
    <w:p>
      <w:r>
        <w:t>After the RS competencies are defined, QA must additionally verify that no knowledge strand is systematically assigned only to unusually easy or unusually difficult RS constructions.</w:t>
      </w:r>
    </w:p>
    <w:p>
      <w:r/>
      <w:r>
        <w:rPr>
          <w:b/>
        </w:rPr>
        <w:t>PASS condition:</w:t>
      </w:r>
      <w:r>
        <w:t xml:space="preserve"> Topic cannot act as a hidden proxy for reading-skill difficulty.</w:t>
      </w:r>
    </w:p>
    <w:p>
      <w:pPr>
        <w:pStyle w:val="Heading3"/>
      </w:pPr>
      <w:r>
        <w:t>AC-08 — Every RS is a genuine independent reading competency</w:t>
      </w:r>
    </w:p>
    <w:p>
      <w:r>
        <w:t>Each RS must define:</w:t>
      </w:r>
    </w:p>
    <w:p>
      <w:r>
        <w:t>1. competency name;</w:t>
      </w:r>
    </w:p>
    <w:p>
      <w:r>
        <w:t>2. pedagogical purpose;</w:t>
      </w:r>
    </w:p>
    <w:p>
      <w:r>
        <w:t>3. observable learner behaviour;</w:t>
      </w:r>
    </w:p>
    <w:p>
      <w:r>
        <w:t>4. machine-computable measurement;</w:t>
      </w:r>
    </w:p>
    <w:p>
      <w:r>
        <w:t>5. relevant error/event definitions;</w:t>
      </w:r>
    </w:p>
    <w:p>
      <w:r>
        <w:t>6. P1 baseline behaviour;</w:t>
      </w:r>
    </w:p>
    <w:p>
      <w:r>
        <w:t>7. P2→P9 development;</w:t>
      </w:r>
    </w:p>
    <w:p>
      <w:r>
        <w:t>8. P10 success criterion;</w:t>
      </w:r>
    </w:p>
    <w:p>
      <w:r>
        <w:t>9. passage-construction requirements;</w:t>
      </w:r>
    </w:p>
    <w:p>
      <w:r>
        <w:t>10. insufficient-evidence behaviour.</w:t>
      </w:r>
    </w:p>
    <w:p>
      <w:r>
        <w:t>RS number must answer:</w:t>
      </w:r>
    </w:p>
    <w:p>
      <w:r/>
      <w:r>
        <w:rPr>
          <w:b/>
        </w:rPr>
        <w:t>“Which reading behaviour is being trained?”</w:t>
      </w:r>
      <w:r/>
    </w:p>
    <w:p>
      <w:r>
        <w:t>It must not represent chronology or generic difficulty.</w:t>
      </w:r>
    </w:p>
    <w:p>
      <w:r/>
      <w:r>
        <w:rPr>
          <w:b/>
        </w:rPr>
        <w:t>PASS condition:</w:t>
      </w:r>
      <w:r>
        <w:t xml:space="preserve"> All 15 tracks satisfy all ten requirements.</w:t>
      </w:r>
    </w:p>
    <w:p>
      <w:pPr>
        <w:pStyle w:val="Heading3"/>
      </w:pPr>
      <w:r>
        <w:t>AC-09 — No comprehension-dependent RS definition</w:t>
      </w:r>
    </w:p>
    <w:p>
      <w:r>
        <w:t>An RS competency must remain meaningful regardless of whether the corresponding passage uses recall, inference, vocabulary or another comprehension level.</w:t>
      </w:r>
    </w:p>
    <w:p>
      <w:r>
        <w:t>Definitions such as:</w:t>
      </w:r>
    </w:p>
    <w:p>
      <w:pPr>
        <w:pStyle w:val="ListBullet"/>
      </w:pPr>
      <w:r>
        <w:t>“stable reading under inference”;</w:t>
      </w:r>
    </w:p>
    <w:p>
      <w:pPr>
        <w:pStyle w:val="ListBullet"/>
      </w:pPr>
      <w:r>
        <w:t>“Band-A readiness stage”</w:t>
      </w:r>
    </w:p>
    <w:p>
      <w:r>
        <w:t>are invalid because each RS appears from the first delivery round onward.</w:t>
      </w:r>
    </w:p>
    <w:p>
      <w:r/>
      <w:r>
        <w:rPr>
          <w:b/>
        </w:rPr>
        <w:t>PASS condition:</w:t>
      </w:r>
      <w:r>
        <w:t xml:space="preserve"> All 15 RS definitions are independent of P-level comprehension semantics.</w:t>
      </w:r>
    </w:p>
    <w:p>
      <w:pPr>
        <w:pStyle w:val="Heading3"/>
      </w:pPr>
      <w:r>
        <w:t>AC-10 — P1→P10 progression is executable</w:t>
      </w:r>
    </w:p>
    <w:p>
      <w:r>
        <w:t>Each RS must contain ten explicitly defined development targets.</w:t>
      </w:r>
    </w:p>
    <w:p>
      <w:r>
        <w:t>The progression must reflect real observable change, not merely ten different stories carrying the same RS label.</w:t>
      </w:r>
    </w:p>
    <w:p>
      <w:r>
        <w:t>Targets must be mathematically meaningful for the available denominator.</w:t>
      </w:r>
    </w:p>
    <w:p>
      <w:r>
        <w:t>Example defect to avoid:</w:t>
      </w:r>
    </w:p>
    <w:p>
      <w:pPr>
        <w:pStyle w:val="ListBullet"/>
      </w:pPr>
      <w:r>
        <w:t>2 targets with thresholds of 75%, 80% and 82% when all three effectively require 2/2.</w:t>
      </w:r>
    </w:p>
    <w:p>
      <w:r/>
      <w:r>
        <w:rPr>
          <w:b/>
        </w:rPr>
        <w:t>PASS condition:</w:t>
      </w:r>
      <w:r>
        <w:t xml:space="preserve"> Every progression step represents a genuinely distinguishable development target or intentionally shared band.</w:t>
      </w:r>
    </w:p>
    <w:p>
      <w:pPr>
        <w:pStyle w:val="Heading3"/>
      </w:pPr>
      <w:r>
        <w:t>AC-11 — Construction counts and evidence minimums must agree</w:t>
      </w:r>
    </w:p>
    <w:p>
      <w:r>
        <w:t>For every opportunity-dependent competency, these three contracts must be mutually consistent:</w:t>
      </w:r>
    </w:p>
    <w:p>
      <w:r/>
      <w:r>
        <w:rPr>
          <w:rFonts w:ascii="Consolas" w:hAnsi="Consolas"/>
          <w:sz w:val="17"/>
        </w:rPr>
        <w:t>P-level passage construction requirement</w:t>
      </w:r>
      <w:r/>
    </w:p>
    <w:p>
      <w:r/>
      <w:r>
        <w:rPr>
          <w:rFonts w:ascii="Consolas" w:hAnsi="Consolas"/>
          <w:sz w:val="17"/>
        </w:rPr>
        <w:t>minimum evidence requirement</w:t>
      </w:r>
      <w:r/>
    </w:p>
    <w:p>
      <w:r/>
      <w:r>
        <w:rPr>
          <w:rFonts w:ascii="Consolas" w:hAnsi="Consolas"/>
          <w:sz w:val="17"/>
        </w:rPr>
        <w:t>equivalent-form target count</w:t>
      </w:r>
      <w:r/>
    </w:p>
    <w:p>
      <w:r>
        <w:t>Particular mandatory audit:</w:t>
      </w:r>
    </w:p>
    <w:p>
      <w:pPr>
        <w:pStyle w:val="ListBullet"/>
      </w:pPr>
      <w:r>
        <w:t>RS03 — function words;</w:t>
      </w:r>
    </w:p>
    <w:p>
      <w:pPr>
        <w:pStyle w:val="ListBullet"/>
      </w:pPr>
      <w:r>
        <w:t>RS04 — inflected endings;</w:t>
      </w:r>
    </w:p>
    <w:p>
      <w:pPr>
        <w:pStyle w:val="ListBullet"/>
      </w:pPr>
      <w:r>
        <w:t>RS05 — longer words;</w:t>
      </w:r>
    </w:p>
    <w:p>
      <w:pPr>
        <w:pStyle w:val="ListBullet"/>
      </w:pPr>
      <w:r>
        <w:t>RS09 — terminal punctuation;</w:t>
      </w:r>
    </w:p>
    <w:p>
      <w:pPr>
        <w:pStyle w:val="ListBullet"/>
      </w:pPr>
      <w:r>
        <w:t>RS10 — internal punctuation;</w:t>
      </w:r>
    </w:p>
    <w:p>
      <w:pPr>
        <w:pStyle w:val="ListBullet"/>
      </w:pPr>
      <w:r>
        <w:t>RS12 — challenge words.</w:t>
      </w:r>
    </w:p>
    <w:p>
      <w:r>
        <w:t>A passage may never be instructed to contain fewer measurement opportunities than are required to score it.</w:t>
      </w:r>
    </w:p>
    <w:p>
      <w:r/>
      <w:r>
        <w:rPr>
          <w:b/>
        </w:rPr>
        <w:t>PASS condition:</w:t>
      </w:r>
      <w:r>
        <w:t xml:space="preserve"> No RS can become </w:t>
      </w:r>
      <w:r>
        <w:rPr>
          <w:rFonts w:ascii="Consolas" w:hAnsi="Consolas"/>
          <w:sz w:val="17"/>
        </w:rPr>
        <w:t>INSUFFICIENT_EVIDENCE</w:t>
      </w:r>
      <w:r>
        <w:t xml:space="preserve"> simply by following its own construction specification.</w:t>
      </w:r>
    </w:p>
    <w:p>
      <w:pPr>
        <w:pStyle w:val="Heading3"/>
      </w:pPr>
      <w:r>
        <w:t>AC-12 — RS05 contradiction resolved</w:t>
      </w:r>
    </w:p>
    <w:p>
      <w:r>
        <w:t>RS05 must have one explicit evidence model:</w:t>
      </w:r>
    </w:p>
    <w:p>
      <w:r>
        <w:t>either:</w:t>
      </w:r>
    </w:p>
    <w:p>
      <w:pPr>
        <w:pStyle w:val="ListBullet"/>
      </w:pPr>
      <w:r>
        <w:t>a single P10 passage contains sufficient longer-word targets;</w:t>
      </w:r>
    </w:p>
    <w:p>
      <w:r>
        <w:t>or:</w:t>
      </w:r>
    </w:p>
    <w:p>
      <w:pPr>
        <w:pStyle w:val="ListBullet"/>
      </w:pPr>
      <w:r>
        <w:t>a formally defined multi-passage evidence window is used.</w:t>
      </w:r>
    </w:p>
    <w:p>
      <w:r>
        <w:t>The current contradictory pattern such as “3–4 targets in the passage” versus “≥10 required to score” is prohibited.</w:t>
      </w:r>
    </w:p>
    <w:p>
      <w:r/>
      <w:r>
        <w:rPr>
          <w:b/>
        </w:rPr>
        <w:t>PASS condition:</w:t>
      </w:r>
      <w:r>
        <w:t xml:space="preserve"> A compliant RS05 P10 passage/cycle can actually produce valid evidence.</w:t>
      </w:r>
    </w:p>
    <w:p>
      <w:pPr>
        <w:pStyle w:val="Heading3"/>
      </w:pPr>
      <w:r>
        <w:t>AC-13 — RS12 contradiction resolved</w:t>
      </w:r>
    </w:p>
    <w:p>
      <w:r>
        <w:t>The same requirement applies to RS12.</w:t>
      </w:r>
    </w:p>
    <w:p>
      <w:r>
        <w:t>The current incompatible pattern such as “2–3 challenge words” versus “≥5 required” must be reconciled through either single-form construction or explicit pooled evidence.</w:t>
      </w:r>
    </w:p>
    <w:p>
      <w:r/>
      <w:r>
        <w:rPr>
          <w:b/>
        </w:rPr>
        <w:t>PASS condition:</w:t>
      </w:r>
      <w:r>
        <w:t xml:space="preserve"> A compliant RS12 P10 passage/cycle can actually produce valid evidence.</w:t>
      </w:r>
    </w:p>
    <w:p>
      <w:pPr>
        <w:pStyle w:val="Heading3"/>
      </w:pPr>
      <w:r>
        <w:t>AC-14 — Subsection evidence minima are numeric</w:t>
      </w:r>
    </w:p>
    <w:p>
      <w:r>
        <w:t>Terms such as:</w:t>
      </w:r>
    </w:p>
    <w:p>
      <w:r>
        <w:t>“coverage across all thirds”</w:t>
      </w:r>
    </w:p>
    <w:p>
      <w:r>
        <w:t>must be quantitatively defined.</w:t>
      </w:r>
    </w:p>
    <w:p>
      <w:r>
        <w:t>RS02 and RS08 may not use qualitative subsection-coverage language while sibling competencies specify explicit minima.</w:t>
      </w:r>
    </w:p>
    <w:p>
      <w:r/>
      <w:r>
        <w:rPr>
          <w:b/>
        </w:rPr>
        <w:t>PASS condition:</w:t>
      </w:r>
      <w:r>
        <w:t xml:space="preserve"> Every position-sensitive metric has machine-testable subsection requirements.</w:t>
      </w:r>
    </w:p>
    <w:p>
      <w:pPr>
        <w:pStyle w:val="Heading3"/>
      </w:pPr>
      <w:r>
        <w:t>AC-15 — P1→P10 comprehension progression remains fixed</w:t>
      </w:r>
    </w:p>
    <w:p>
      <w:r>
        <w:t>The comprehension sequence must remain:</w:t>
      </w:r>
    </w:p>
    <w:p>
      <w:r>
        <w:t xml:space="preserve">P1 — Direct recall  </w:t>
      </w:r>
    </w:p>
    <w:p>
      <w:r>
        <w:t xml:space="preserve">P2 — Sequence  </w:t>
      </w:r>
    </w:p>
    <w:p>
      <w:r>
        <w:t xml:space="preserve">P3 — Cause/effect  </w:t>
      </w:r>
    </w:p>
    <w:p>
      <w:r>
        <w:t xml:space="preserve">P4 — Prediction  </w:t>
      </w:r>
    </w:p>
    <w:p>
      <w:r>
        <w:t xml:space="preserve">P5 — Feelings/motivation  </w:t>
      </w:r>
    </w:p>
    <w:p>
      <w:r>
        <w:t xml:space="preserve">P6 — Main idea  </w:t>
      </w:r>
    </w:p>
    <w:p>
      <w:r>
        <w:t xml:space="preserve">P7 — Simple inference  </w:t>
      </w:r>
    </w:p>
    <w:p>
      <w:r>
        <w:t xml:space="preserve">P8 — Vocabulary in context  </w:t>
      </w:r>
    </w:p>
    <w:p>
      <w:r>
        <w:t xml:space="preserve">P9 — Judgment/application  </w:t>
      </w:r>
    </w:p>
    <w:p>
      <w:r>
        <w:t>P10 — Mixed mastery</w:t>
      </w:r>
    </w:p>
    <w:p>
      <w:r/>
      <w:r>
        <w:rPr>
          <w:b/>
        </w:rPr>
        <w:t>PASS condition:</w:t>
      </w:r>
      <w:r>
        <w:t xml:space="preserve"> All 15 passages within one P-round use the same assigned comprehension level.</w:t>
      </w:r>
    </w:p>
    <w:p>
      <w:pPr>
        <w:pStyle w:val="Heading3"/>
      </w:pPr>
      <w:r>
        <w:t>AC-16 — P10 mixed-mastery coverage is explicit</w:t>
      </w:r>
    </w:p>
    <w:p>
      <w:r>
        <w:t>The final 15 P10 passages must collectively cover all canonical comprehension dimensions with the frozen required distribution.</w:t>
      </w:r>
    </w:p>
    <w:p>
      <w:r>
        <w:t>Each P10 passage must use an explicit four-item blueprint.</w:t>
      </w:r>
    </w:p>
    <w:p>
      <w:r/>
      <w:r>
        <w:rPr>
          <w:b/>
        </w:rPr>
        <w:t>PASS condition:</w:t>
      </w:r>
      <w:r>
        <w:t xml:space="preserve"> The 60 first-attempt P10 item slots exactly satisfy the declared coverage matrix.</w:t>
      </w:r>
    </w:p>
    <w:p>
      <w:pPr>
        <w:pStyle w:val="Heading3"/>
      </w:pPr>
      <w:r>
        <w:t>AC-17 — Primary P10 item is explicitly identified</w:t>
      </w:r>
    </w:p>
    <w:p>
      <w:r>
        <w:t>If independent P10 mastery requires:</w:t>
      </w:r>
    </w:p>
    <w:p>
      <w:r/>
      <w:r>
        <w:rPr>
          <w:rFonts w:ascii="Consolas" w:hAnsi="Consolas"/>
          <w:sz w:val="17"/>
        </w:rPr>
        <w:t>≥3/4 AND designated primary item correct</w:t>
      </w:r>
      <w:r/>
    </w:p>
    <w:p>
      <w:r>
        <w:t>then every Q10 blueprint must explicitly define:</w:t>
      </w:r>
    </w:p>
    <w:p>
      <w:pPr>
        <w:pStyle w:val="ListBullet"/>
      </w:pPr>
      <w:r>
        <w:t>which item position is primary; and/or</w:t>
      </w:r>
    </w:p>
    <w:p>
      <w:pPr>
        <w:pStyle w:val="ListBullet"/>
      </w:pPr>
      <w:r>
        <w:t>which dimension is primary.</w:t>
      </w:r>
    </w:p>
    <w:p>
      <w:r>
        <w:t>PRIMARY and CONFIRMATION forms must preserve that role.</w:t>
      </w:r>
    </w:p>
    <w:p>
      <w:r/>
      <w:r>
        <w:rPr>
          <w:b/>
        </w:rPr>
        <w:t>PASS condition:</w:t>
      </w:r>
      <w:r>
        <w:t xml:space="preserve"> Given any 4-response pattern, every implementation reaches the same pass/fail decision.</w:t>
      </w:r>
    </w:p>
    <w:p>
      <w:pPr>
        <w:pStyle w:val="Heading3"/>
      </w:pPr>
      <w:r>
        <w:t>AC-18 — One defensible answer per scored item</w:t>
      </w:r>
    </w:p>
    <w:p>
      <w:r>
        <w:t>Every quiz item must have:</w:t>
      </w:r>
    </w:p>
    <w:p>
      <w:pPr>
        <w:pStyle w:val="ListBullet"/>
      </w:pPr>
      <w:r>
        <w:t>one defensible keyed answer;</w:t>
      </w:r>
    </w:p>
    <w:p>
      <w:pPr>
        <w:pStyle w:val="ListBullet"/>
      </w:pPr>
      <w:r>
        <w:t>sufficient passage evidence;</w:t>
      </w:r>
    </w:p>
    <w:p>
      <w:pPr>
        <w:pStyle w:val="ListBullet"/>
      </w:pPr>
      <w:r>
        <w:t>no outside-knowledge dependency;</w:t>
      </w:r>
    </w:p>
    <w:p>
      <w:pPr>
        <w:pStyle w:val="ListBullet"/>
      </w:pPr>
      <w:r>
        <w:t>no culturally narrow assumption;</w:t>
      </w:r>
    </w:p>
    <w:p>
      <w:pPr>
        <w:pStyle w:val="ListBullet"/>
      </w:pPr>
      <w:r>
        <w:t>no equally valid alternate interpretation.</w:t>
      </w:r>
    </w:p>
    <w:p>
      <w:r>
        <w:t>Dimension-specific evidence rules must be satisfied.</w:t>
      </w:r>
    </w:p>
    <w:p>
      <w:r/>
      <w:r>
        <w:rPr>
          <w:b/>
        </w:rPr>
        <w:t>PASS condition:</w:t>
      </w:r>
      <w:r>
        <w:t xml:space="preserve"> Independent QA cannot construct a second reasonable keyed answer from the passage.</w:t>
      </w:r>
    </w:p>
    <w:p>
      <w:pPr>
        <w:pStyle w:val="Heading3"/>
      </w:pPr>
      <w:r>
        <w:t>AC-19 — Instructional mastery and independent readiness remain separate</w:t>
      </w:r>
    </w:p>
    <w:p>
      <w:r>
        <w:t>Post-hint/post-remediation success must never be counted as independent readiness evidence.</w:t>
      </w:r>
    </w:p>
    <w:p>
      <w:r>
        <w:t>The system must store separately:</w:t>
      </w:r>
    </w:p>
    <w:p>
      <w:pPr>
        <w:pStyle w:val="ListBullet"/>
      </w:pPr>
      <w:r>
        <w:t>first-attempt independent result;</w:t>
      </w:r>
    </w:p>
    <w:p>
      <w:pPr>
        <w:pStyle w:val="ListBullet"/>
      </w:pPr>
      <w:r>
        <w:t>post-remediation instructional mastery.</w:t>
      </w:r>
    </w:p>
    <w:p>
      <w:r/>
      <w:r>
        <w:rPr>
          <w:b/>
        </w:rPr>
        <w:t>PASS condition:</w:t>
      </w:r>
      <w:r>
        <w:t xml:space="preserve"> Only fresh first-attempt evidence can enter final P10 certification.</w:t>
      </w:r>
    </w:p>
    <w:p>
      <w:pPr>
        <w:pStyle w:val="Heading3"/>
      </w:pPr>
      <w:r>
        <w:t>AC-20 — One deterministic scoring specification</w:t>
      </w:r>
    </w:p>
    <w:p>
      <w:r>
        <w:t>The canonical package must define exactly:</w:t>
      </w:r>
    </w:p>
    <w:p>
      <w:pPr>
        <w:pStyle w:val="ListBullet"/>
      </w:pPr>
      <w:r>
        <w:t>assessable expected words;</w:t>
      </w:r>
    </w:p>
    <w:p>
      <w:pPr>
        <w:pStyle w:val="ListBullet"/>
      </w:pPr>
      <w:r>
        <w:t>first-pass accuracy;</w:t>
      </w:r>
    </w:p>
    <w:p>
      <w:pPr>
        <w:pStyle w:val="ListBullet"/>
      </w:pPr>
      <w:r>
        <w:t>final accuracy;</w:t>
      </w:r>
    </w:p>
    <w:p>
      <w:pPr>
        <w:pStyle w:val="ListBullet"/>
      </w:pPr>
      <w:r>
        <w:t>substitution;</w:t>
      </w:r>
    </w:p>
    <w:p>
      <w:pPr>
        <w:pStyle w:val="ListBullet"/>
      </w:pPr>
      <w:r>
        <w:t>omission;</w:t>
      </w:r>
    </w:p>
    <w:p>
      <w:pPr>
        <w:pStyle w:val="ListBullet"/>
      </w:pPr>
      <w:r>
        <w:t>insertion;</w:t>
      </w:r>
    </w:p>
    <w:p>
      <w:pPr>
        <w:pStyle w:val="ListBullet"/>
      </w:pPr>
      <w:r>
        <w:t>repetition;</w:t>
      </w:r>
    </w:p>
    <w:p>
      <w:pPr>
        <w:pStyle w:val="ListBullet"/>
      </w:pPr>
      <w:r>
        <w:t>accepted self-correction;</w:t>
      </w:r>
    </w:p>
    <w:p>
      <w:pPr>
        <w:pStyle w:val="ListBullet"/>
      </w:pPr>
      <w:r>
        <w:t>self-correction latency;</w:t>
      </w:r>
    </w:p>
    <w:p>
      <w:pPr>
        <w:pStyle w:val="ListBullet"/>
      </w:pPr>
      <w:r>
        <w:t>long hesitation;</w:t>
      </w:r>
    </w:p>
    <w:p>
      <w:pPr>
        <w:pStyle w:val="ListBullet"/>
      </w:pPr>
      <w:r>
        <w:t>full restart;</w:t>
      </w:r>
    </w:p>
    <w:p>
      <w:pPr>
        <w:pStyle w:val="ListBullet"/>
      </w:pPr>
      <w:r>
        <w:t>punctuation compliance;</w:t>
      </w:r>
    </w:p>
    <w:p>
      <w:pPr>
        <w:pStyle w:val="ListBullet"/>
      </w:pPr>
      <w:r>
        <w:t>challenge-word recovery;</w:t>
      </w:r>
    </w:p>
    <w:p>
      <w:pPr>
        <w:pStyle w:val="ListBullet"/>
      </w:pPr>
      <w:r>
        <w:t>active reading time;</w:t>
      </w:r>
    </w:p>
    <w:p>
      <w:pPr>
        <w:pStyle w:val="ListBullet"/>
      </w:pPr>
      <w:r>
        <w:t>WPM;</w:t>
      </w:r>
    </w:p>
    <w:p>
      <w:pPr>
        <w:pStyle w:val="ListBullet"/>
      </w:pPr>
      <w:r>
        <w:t>pace spread;</w:t>
      </w:r>
    </w:p>
    <w:p>
      <w:pPr>
        <w:pStyle w:val="ListBullet"/>
      </w:pPr>
      <w:r>
        <w:t>ASR uncertainty;</w:t>
      </w:r>
    </w:p>
    <w:p>
      <w:pPr>
        <w:pStyle w:val="ListBullet"/>
      </w:pPr>
      <w:r>
        <w:t>invalid sample;</w:t>
      </w:r>
    </w:p>
    <w:p>
      <w:pPr>
        <w:pStyle w:val="ListBullet"/>
      </w:pPr>
      <w:r>
        <w:t>reassessment state.</w:t>
      </w:r>
    </w:p>
    <w:p>
      <w:r/>
      <w:r>
        <w:rPr>
          <w:b/>
        </w:rPr>
        <w:t>PASS condition:</w:t>
      </w:r>
      <w:r>
        <w:t xml:space="preserve"> Two conforming implementations produce the same metrics from the same validated input.</w:t>
      </w:r>
    </w:p>
    <w:p>
      <w:pPr>
        <w:pStyle w:val="Heading3"/>
      </w:pPr>
      <w:r>
        <w:t>AC-21 — ASR uncertainty never becomes automatic learner error</w:t>
      </w:r>
    </w:p>
    <w:p>
      <w:r>
        <w:t>Low-confidence recognition must not automatically reduce a learner's score.</w:t>
      </w:r>
    </w:p>
    <w:p>
      <w:r>
        <w:t>The scoring contract must define:</w:t>
      </w:r>
    </w:p>
    <w:p>
      <w:pPr>
        <w:pStyle w:val="ListBullet"/>
      </w:pPr>
      <w:r>
        <w:t>confidence handling;</w:t>
      </w:r>
    </w:p>
    <w:p>
      <w:pPr>
        <w:pStyle w:val="ListBullet"/>
      </w:pPr>
      <w:r>
        <w:t>alternate pronunciation/equivalence handling;</w:t>
      </w:r>
    </w:p>
    <w:p>
      <w:pPr>
        <w:pStyle w:val="ListBullet"/>
      </w:pPr>
      <w:r>
        <w:t>unresolved-token handling;</w:t>
      </w:r>
    </w:p>
    <w:p>
      <w:pPr>
        <w:pStyle w:val="ListBullet"/>
      </w:pPr>
      <w:r>
        <w:t>segment retry;</w:t>
      </w:r>
    </w:p>
    <w:p>
      <w:pPr>
        <w:pStyle w:val="ListBullet"/>
      </w:pPr>
      <w:r>
        <w:t>recording-quality failure;</w:t>
      </w:r>
    </w:p>
    <w:p>
      <w:pPr>
        <w:pStyle w:val="ListBullet"/>
      </w:pPr>
      <w:r>
        <w:t>versioning of ASR model/threshold changes.</w:t>
      </w:r>
    </w:p>
    <w:p>
      <w:r/>
      <w:r>
        <w:rPr>
          <w:b/>
        </w:rPr>
        <w:t>PASS condition:</w:t>
      </w:r>
      <w:r>
        <w:t xml:space="preserve"> Recognition uncertainty produces </w:t>
      </w:r>
      <w:r>
        <w:rPr>
          <w:rFonts w:ascii="Consolas" w:hAnsi="Consolas"/>
          <w:sz w:val="17"/>
        </w:rPr>
        <w:t>UNRESOLVED</w:t>
      </w:r>
      <w:r>
        <w:t>/</w:t>
      </w:r>
      <w:r>
        <w:rPr>
          <w:rFonts w:ascii="Consolas" w:hAnsi="Consolas"/>
          <w:sz w:val="17"/>
        </w:rPr>
        <w:t>REASSESS</w:t>
      </w:r>
      <w:r>
        <w:t>, not fabricated learner error.</w:t>
      </w:r>
    </w:p>
    <w:p>
      <w:pPr>
        <w:pStyle w:val="Heading3"/>
      </w:pPr>
      <w:r>
        <w:t>AC-22 — Accent fairness is explicit</w:t>
      </w:r>
    </w:p>
    <w:p>
      <w:r>
        <w:t>Legitimate accent differences, including Indian English pronunciation variation, must never be scored as failure purely because they differ from a reference accent.</w:t>
      </w:r>
    </w:p>
    <w:p>
      <w:r/>
      <w:r>
        <w:rPr>
          <w:b/>
        </w:rPr>
        <w:t>PASS condition:</w:t>
      </w:r>
      <w:r>
        <w:t xml:space="preserve"> Accent is separated from lexical correctness.</w:t>
      </w:r>
    </w:p>
    <w:p>
      <w:pPr>
        <w:pStyle w:val="Heading3"/>
      </w:pPr>
      <w:r>
        <w:t>AC-23 — COUNT-100 is deterministic</w:t>
      </w:r>
    </w:p>
    <w:p>
      <w:r>
        <w:t>One canonical tokenizer must define exactly what counts as a word for:</w:t>
      </w:r>
    </w:p>
    <w:p>
      <w:pPr>
        <w:pStyle w:val="ListBullet"/>
      </w:pPr>
      <w:r>
        <w:t>contractions;</w:t>
      </w:r>
    </w:p>
    <w:p>
      <w:pPr>
        <w:pStyle w:val="ListBullet"/>
      </w:pPr>
      <w:r>
        <w:t>hyphenated forms;</w:t>
      </w:r>
    </w:p>
    <w:p>
      <w:pPr>
        <w:pStyle w:val="ListBullet"/>
      </w:pPr>
      <w:r>
        <w:t>numerals;</w:t>
      </w:r>
    </w:p>
    <w:p>
      <w:pPr>
        <w:pStyle w:val="ListBullet"/>
      </w:pPr>
      <w:r>
        <w:t>currency;</w:t>
      </w:r>
    </w:p>
    <w:p>
      <w:pPr>
        <w:pStyle w:val="ListBullet"/>
      </w:pPr>
      <w:r>
        <w:t>abbreviations;</w:t>
      </w:r>
    </w:p>
    <w:p>
      <w:pPr>
        <w:pStyle w:val="ListBullet"/>
      </w:pPr>
      <w:r>
        <w:t>apostrophes;</w:t>
      </w:r>
    </w:p>
    <w:p>
      <w:pPr>
        <w:pStyle w:val="ListBullet"/>
      </w:pPr>
      <w:r>
        <w:t>punctuation;</w:t>
      </w:r>
    </w:p>
    <w:p>
      <w:pPr>
        <w:pStyle w:val="ListBullet"/>
      </w:pPr>
      <w:r>
        <w:t>proper nouns.</w:t>
      </w:r>
    </w:p>
    <w:p>
      <w:r>
        <w:t>The same tokenizer must be used by:</w:t>
      </w:r>
    </w:p>
    <w:p>
      <w:r>
        <w:t>authoring → QA → renderer → ASR alignment → WPM → equivalent-form validation.</w:t>
      </w:r>
    </w:p>
    <w:p>
      <w:r/>
      <w:r>
        <w:rPr>
          <w:b/>
        </w:rPr>
        <w:t>PASS condition:</w:t>
      </w:r>
      <w:r>
        <w:t xml:space="preserve"> Every conforming implementation returns exactly the same 100 lexical passage words.</w:t>
      </w:r>
    </w:p>
    <w:p>
      <w:pPr>
        <w:pStyle w:val="Heading3"/>
      </w:pPr>
      <w:r>
        <w:t>AC-24 — Third/quartile segmentation is deterministic</w:t>
      </w:r>
    </w:p>
    <w:p>
      <w:r>
        <w:t>The specification must define exactly:</w:t>
      </w:r>
    </w:p>
    <w:p>
      <w:pPr>
        <w:pStyle w:val="ListBullet"/>
      </w:pPr>
      <w:r>
        <w:t>which expected-word positions form first/middle/final thirds;</w:t>
      </w:r>
    </w:p>
    <w:p>
      <w:pPr>
        <w:pStyle w:val="ListBullet"/>
      </w:pPr>
      <w:r>
        <w:t>which form quartiles;</w:t>
      </w:r>
    </w:p>
    <w:p>
      <w:pPr>
        <w:pStyle w:val="ListBullet"/>
      </w:pPr>
      <w:r>
        <w:t>whether segment boundaries remain fixed when words become unassessable;</w:t>
      </w:r>
    </w:p>
    <w:p>
      <w:pPr>
        <w:pStyle w:val="ListBullet"/>
      </w:pPr>
      <w:r>
        <w:t>how subsection WPM/accuracy denominators are calculated.</w:t>
      </w:r>
    </w:p>
    <w:p>
      <w:r/>
      <w:r>
        <w:rPr>
          <w:b/>
        </w:rPr>
        <w:t>PASS condition:</w:t>
      </w:r>
      <w:r>
        <w:t xml:space="preserve"> RS11/RS13/RS14 metrics are reproducible across implementations.</w:t>
      </w:r>
    </w:p>
    <w:p>
      <w:pPr>
        <w:pStyle w:val="Heading3"/>
      </w:pPr>
      <w:r>
        <w:t>AC-25 — Universal sample validity precedes RS scoring</w:t>
      </w:r>
    </w:p>
    <w:p>
      <w:r>
        <w:t>Every P10 sample must first satisfy a shared validity floor before specialized RS criteria are evaluated.</w:t>
      </w:r>
    </w:p>
    <w:p>
      <w:r>
        <w:t>The common floor must address:</w:t>
      </w:r>
    </w:p>
    <w:p>
      <w:pPr>
        <w:pStyle w:val="ListBullet"/>
      </w:pPr>
      <w:r>
        <w:t>audio quality;</w:t>
      </w:r>
    </w:p>
    <w:p>
      <w:pPr>
        <w:pStyle w:val="ListBullet"/>
      </w:pPr>
      <w:r>
        <w:t>assessable-word coverage;</w:t>
      </w:r>
    </w:p>
    <w:p>
      <w:pPr>
        <w:pStyle w:val="ListBullet"/>
      </w:pPr>
      <w:r>
        <w:t>excessive unresolved ASR;</w:t>
      </w:r>
    </w:p>
    <w:p>
      <w:pPr>
        <w:pStyle w:val="ListBullet"/>
      </w:pPr>
      <w:r>
        <w:t>passage completion;</w:t>
      </w:r>
    </w:p>
    <w:p>
      <w:pPr>
        <w:pStyle w:val="ListBullet"/>
      </w:pPr>
      <w:r>
        <w:t>required subsection evidence;</w:t>
      </w:r>
    </w:p>
    <w:p>
      <w:pPr>
        <w:pStyle w:val="ListBullet"/>
      </w:pPr>
      <w:r>
        <w:t>required tagged opportunities.</w:t>
      </w:r>
    </w:p>
    <w:p>
      <w:r/>
      <w:r>
        <w:rPr>
          <w:b/>
        </w:rPr>
        <w:t>PASS condition:</w:t>
      </w:r>
      <w:r>
        <w:t xml:space="preserve"> A specialized metric cannot become READY from an otherwise unusable sample.</w:t>
      </w:r>
    </w:p>
    <w:p>
      <w:pPr>
        <w:pStyle w:val="Heading3"/>
      </w:pPr>
      <w:r>
        <w:t>AC-26 — General quality floor is considered explicitly</w:t>
      </w:r>
    </w:p>
    <w:p>
      <w:r>
        <w:t>A learner must not pass a specialized competency merely because an isolated metric is stable while overall reading on that passage is severely inaccurate.</w:t>
      </w:r>
    </w:p>
    <w:p>
      <w:r>
        <w:t>Example defects to prevent:</w:t>
      </w:r>
    </w:p>
    <w:p>
      <w:pPr>
        <w:pStyle w:val="ListBullet"/>
      </w:pPr>
      <w:r>
        <w:t>poor accuracy + stable pace → RS11 READY;</w:t>
      </w:r>
    </w:p>
    <w:p>
      <w:pPr>
        <w:pStyle w:val="ListBullet"/>
      </w:pPr>
      <w:r>
        <w:t>equally poor first/middle accuracy → RS13 READY;</w:t>
      </w:r>
    </w:p>
    <w:p>
      <w:pPr>
        <w:pStyle w:val="ListBullet"/>
      </w:pPr>
      <w:r>
        <w:t>poor reading + few hesitations → RS06 READY.</w:t>
      </w:r>
    </w:p>
    <w:p>
      <w:r>
        <w:t>The final design must either include a common minimum oral-quality floor or formally justify another equivalent safeguard.</w:t>
      </w:r>
    </w:p>
    <w:p>
      <w:r/>
      <w:r>
        <w:rPr>
          <w:b/>
        </w:rPr>
        <w:t>PASS condition:</w:t>
      </w:r>
      <w:r>
        <w:t xml:space="preserve"> Specialized readiness cannot certify obviously poor underlying passage reading.</w:t>
      </w:r>
    </w:p>
    <w:p>
      <w:pPr>
        <w:pStyle w:val="Heading3"/>
      </w:pPr>
      <w:r>
        <w:t>AC-27 — Opportunity-count fairness</w:t>
      </w:r>
    </w:p>
    <w:p>
      <w:r>
        <w:t>Percentage thresholds must behave consistently across equivalent forms.</w:t>
      </w:r>
    </w:p>
    <w:p>
      <w:r>
        <w:t>If one error passes with 20 targets but fails with 8 targets, the construction/equivalence contract must explicitly resolve that granularity.</w:t>
      </w:r>
    </w:p>
    <w:p>
      <w:r/>
      <w:r>
        <w:rPr>
          <w:b/>
        </w:rPr>
        <w:t>PASS condition:</w:t>
      </w:r>
      <w:r>
        <w:t xml:space="preserve"> Equivalent learner behaviour on valid matched forms cannot flip readiness solely because the author supplied a different denominator.</w:t>
      </w:r>
    </w:p>
    <w:p>
      <w:pPr>
        <w:pStyle w:val="Heading3"/>
      </w:pPr>
      <w:r>
        <w:t>AC-28 — Fifteen RS-specific baselines</w:t>
      </w:r>
    </w:p>
    <w:p>
      <w:r>
        <w:t>Sessions 1–15 establish:</w:t>
      </w:r>
    </w:p>
    <w:p>
      <w:r>
        <w:t>RS01-P1 through RS15-P1.</w:t>
      </w:r>
    </w:p>
    <w:p>
      <w:r>
        <w:t>Session 1 is not a universal baseline.</w:t>
      </w:r>
    </w:p>
    <w:p>
      <w:r/>
      <w:r>
        <w:rPr>
          <w:b/>
        </w:rPr>
        <w:t>PASS condition:</w:t>
      </w:r>
      <w:r>
        <w:t xml:space="preserve"> Every later RS comparison references its own RS baseline/history.</w:t>
      </w:r>
    </w:p>
    <w:p>
      <w:pPr>
        <w:pStyle w:val="Heading3"/>
      </w:pPr>
      <w:r>
        <w:t>AC-29 — No cross-RS raw metric comparison</w:t>
      </w:r>
    </w:p>
    <w:p>
      <w:r>
        <w:t>Progress must always be:</w:t>
      </w:r>
    </w:p>
    <w:p>
      <w:r/>
      <w:r>
        <w:rPr>
          <w:rFonts w:ascii="Consolas" w:hAnsi="Consolas"/>
          <w:sz w:val="17"/>
        </w:rPr>
        <w:t>same learner + same RS + later P</w:t>
      </w:r>
      <w:r/>
    </w:p>
    <w:p>
      <w:r>
        <w:t>Raw metrics from different RS competencies must never be averaged directly.</w:t>
      </w:r>
    </w:p>
    <w:p>
      <w:r/>
      <w:r>
        <w:rPr>
          <w:b/>
        </w:rPr>
        <w:t>PASS condition:</w:t>
      </w:r>
      <w:r>
        <w:t xml:space="preserve"> No learner-facing progress calculation compares unlike measures.</w:t>
      </w:r>
    </w:p>
    <w:p>
      <w:pPr>
        <w:pStyle w:val="Heading3"/>
      </w:pPr>
      <w:r>
        <w:t>AC-30 — Complete-round composites only</w:t>
      </w:r>
    </w:p>
    <w:p>
      <w:r>
        <w:t>A 15-RS composite may only be shown after every RS has reached the same P level.</w:t>
      </w:r>
    </w:p>
    <w:p>
      <w:r>
        <w:t>Partial milestones such as Session 100 must remain explicitly partial.</w:t>
      </w:r>
    </w:p>
    <w:p>
      <w:r/>
      <w:r>
        <w:rPr>
          <w:b/>
        </w:rPr>
        <w:t>PASS condition:</w:t>
      </w:r>
      <w:r>
        <w:t xml:space="preserve"> No partial round is presented as complete overall progress.</w:t>
      </w:r>
    </w:p>
    <w:p>
      <w:pPr>
        <w:pStyle w:val="Heading3"/>
      </w:pPr>
      <w:r>
        <w:t>AC-31 — Baseline mastery does not require artificial improvement</w:t>
      </w:r>
    </w:p>
    <w:p>
      <w:r>
        <w:t>A learner already meeting a target at P1 must be recognised as baseline-strong.</w:t>
      </w:r>
    </w:p>
    <w:p>
      <w:r>
        <w:t>The system must not require arbitrary percentage improvement merely to prove development.</w:t>
      </w:r>
    </w:p>
    <w:p>
      <w:r>
        <w:t>However, baseline mastery must not bypass whatever fresh P10 readiness confirmation is required.</w:t>
      </w:r>
    </w:p>
    <w:p>
      <w:r/>
      <w:r>
        <w:rPr>
          <w:b/>
        </w:rPr>
        <w:t>PASS condition:</w:t>
      </w:r>
      <w:r>
        <w:t xml:space="preserve"> Progress reporting and readiness certification are clearly separated.</w:t>
      </w:r>
    </w:p>
    <w:p>
      <w:pPr>
        <w:pStyle w:val="Heading3"/>
      </w:pPr>
      <w:r>
        <w:t>AC-32 — One authoritative readiness ontology</w:t>
      </w:r>
    </w:p>
    <w:p>
      <w:r>
        <w:t>There must be one state model.</w:t>
      </w:r>
    </w:p>
    <w:p>
      <w:r>
        <w:t>Terms such as:</w:t>
      </w:r>
    </w:p>
    <w:p>
      <w:r/>
      <w:r>
        <w:rPr>
          <w:rFonts w:ascii="Consolas" w:hAnsi="Consolas"/>
          <w:sz w:val="17"/>
        </w:rPr>
        <w:t>READY</w:t>
      </w:r>
      <w:r>
        <w:t xml:space="preserve">  </w:t>
      </w:r>
    </w:p>
    <w:p>
      <w:r/>
      <w:r>
        <w:rPr>
          <w:rFonts w:ascii="Consolas" w:hAnsi="Consolas"/>
          <w:sz w:val="17"/>
        </w:rPr>
        <w:t>BASELINE_MASTERY_CONFIRMED</w:t>
      </w:r>
      <w:r>
        <w:t xml:space="preserve">  </w:t>
      </w:r>
    </w:p>
    <w:p>
      <w:r/>
      <w:r>
        <w:rPr>
          <w:rFonts w:ascii="Consolas" w:hAnsi="Consolas"/>
          <w:sz w:val="17"/>
        </w:rPr>
        <w:t>CONFIRMED_READY</w:t>
      </w:r>
      <w:r>
        <w:t xml:space="preserve">  </w:t>
      </w:r>
    </w:p>
    <w:p>
      <w:r/>
      <w:r>
        <w:rPr>
          <w:rFonts w:ascii="Consolas" w:hAnsi="Consolas"/>
          <w:sz w:val="17"/>
        </w:rPr>
        <w:t>NOT_YET</w:t>
      </w:r>
      <w:r>
        <w:t xml:space="preserve">  </w:t>
      </w:r>
    </w:p>
    <w:p>
      <w:r/>
      <w:r>
        <w:rPr>
          <w:rFonts w:ascii="Consolas" w:hAnsi="Consolas"/>
          <w:sz w:val="17"/>
        </w:rPr>
        <w:t>DISCORDANT_NOT_YET</w:t>
      </w:r>
      <w:r>
        <w:t xml:space="preserve">  </w:t>
      </w:r>
    </w:p>
    <w:p>
      <w:r/>
      <w:r>
        <w:rPr>
          <w:rFonts w:ascii="Consolas" w:hAnsi="Consolas"/>
          <w:sz w:val="17"/>
        </w:rPr>
        <w:t>REASSESS</w:t>
      </w:r>
      <w:r>
        <w:t xml:space="preserve">  </w:t>
      </w:r>
    </w:p>
    <w:p>
      <w:r/>
      <w:r>
        <w:rPr>
          <w:rFonts w:ascii="Consolas" w:hAnsi="Consolas"/>
          <w:sz w:val="17"/>
        </w:rPr>
        <w:t>REVALIDATION_DUE</w:t>
      </w:r>
      <w:r/>
    </w:p>
    <w:p>
      <w:r>
        <w:t>must have explicit relationships.</w:t>
      </w:r>
    </w:p>
    <w:p>
      <w:r>
        <w:t>No two sections may imply different states can close the same RS.</w:t>
      </w:r>
    </w:p>
    <w:p>
      <w:r/>
      <w:r>
        <w:rPr>
          <w:b/>
        </w:rPr>
        <w:t>PASS condition:</w:t>
      </w:r>
      <w:r>
        <w:t xml:space="preserve"> One machine-readable transition graph fully determines every legal state transition.</w:t>
      </w:r>
    </w:p>
    <w:p>
      <w:pPr>
        <w:pStyle w:val="Heading3"/>
      </w:pPr>
      <w:r>
        <w:t>AC-33 — `CONFIRMED_READY` closure semantics are explicit</w:t>
      </w:r>
    </w:p>
    <w:p>
      <w:r>
        <w:t>If the two-form model remains canonical, one P10 pass cannot close an RS.</w:t>
      </w:r>
    </w:p>
    <w:p>
      <w:r>
        <w:t>The closure path must be explicit:</w:t>
      </w:r>
    </w:p>
    <w:p>
      <w:r/>
      <w:r>
        <w:rPr>
          <w:rFonts w:ascii="Consolas" w:hAnsi="Consolas"/>
          <w:sz w:val="17"/>
        </w:rPr>
        <w:t>PRIMARY → CONFIRMATION → CONFIRMED_READY</w:t>
      </w:r>
      <w:r/>
    </w:p>
    <w:p>
      <w:r>
        <w:t>subject to valid forms and evidence.</w:t>
      </w:r>
    </w:p>
    <w:p>
      <w:r/>
      <w:r>
        <w:rPr>
          <w:b/>
        </w:rPr>
        <w:t>PASS condition:</w:t>
      </w:r>
      <w:r>
        <w:t xml:space="preserve"> A single fresh reassessment pass cannot silently bypass confirmation.</w:t>
      </w:r>
    </w:p>
    <w:p>
      <w:pPr>
        <w:pStyle w:val="Heading3"/>
      </w:pPr>
      <w:r>
        <w:t>AC-34 — Baseline-mastery status is not confused with certification</w:t>
      </w:r>
    </w:p>
    <w:p>
      <w:r/>
      <w:r>
        <w:rPr>
          <w:rFonts w:ascii="Consolas" w:hAnsi="Consolas"/>
          <w:sz w:val="17"/>
        </w:rPr>
        <w:t>BASELINE_MASTERY_CONFIRMED</w:t>
      </w:r>
      <w:r>
        <w:t xml:space="preserve"> must be explicitly classified as either:</w:t>
      </w:r>
    </w:p>
    <w:p>
      <w:pPr>
        <w:pStyle w:val="ListBullet"/>
      </w:pPr>
      <w:r>
        <w:t>a progress descriptor; or</w:t>
      </w:r>
    </w:p>
    <w:p>
      <w:pPr>
        <w:pStyle w:val="ListBullet"/>
      </w:pPr>
      <w:r>
        <w:t>a readiness state with fully defined interaction with PRIMARY→CONFIRMATION.</w:t>
      </w:r>
    </w:p>
    <w:p>
      <w:r>
        <w:t>It may not ambiguously bypass final P10 evidence.</w:t>
      </w:r>
    </w:p>
    <w:p>
      <w:r/>
      <w:r>
        <w:rPr>
          <w:b/>
        </w:rPr>
        <w:t>PASS condition:</w:t>
      </w:r>
      <w:r>
        <w:t xml:space="preserve"> Developers cannot interpret it in two different ways.</w:t>
      </w:r>
    </w:p>
    <w:p>
      <w:pPr>
        <w:pStyle w:val="Heading3"/>
      </w:pPr>
      <w:r>
        <w:t>AC-35 — All 15 competencies are required</w:t>
      </w:r>
    </w:p>
    <w:p>
      <w:r>
        <w:t>Band A cannot close using:</w:t>
      </w:r>
    </w:p>
    <w:p>
      <w:pPr>
        <w:pStyle w:val="ListBullet"/>
      </w:pPr>
      <w:r>
        <w:t>final five only;</w:t>
      </w:r>
    </w:p>
    <w:p>
      <w:pPr>
        <w:pStyle w:val="ListBullet"/>
      </w:pPr>
      <w:r>
        <w:t>3/5;</w:t>
      </w:r>
    </w:p>
    <w:p>
      <w:pPr>
        <w:pStyle w:val="ListBullet"/>
      </w:pPr>
      <w:r>
        <w:t>12/15;</w:t>
      </w:r>
    </w:p>
    <w:p>
      <w:pPr>
        <w:pStyle w:val="ListBullet"/>
      </w:pPr>
      <w:r>
        <w:t>weighted averages;</w:t>
      </w:r>
    </w:p>
    <w:p>
      <w:pPr>
        <w:pStyle w:val="ListBullet"/>
      </w:pPr>
      <w:r>
        <w:t>compensation by stronger RSs.</w:t>
      </w:r>
    </w:p>
    <w:p>
      <w:r>
        <w:t>All required RS competencies must resolve.</w:t>
      </w:r>
    </w:p>
    <w:p>
      <w:r/>
      <w:r>
        <w:rPr>
          <w:b/>
        </w:rPr>
        <w:t>PASS condition:</w:t>
      </w:r>
      <w:r>
        <w:t xml:space="preserve"> Any unresolved required RS keeps Band A open.</w:t>
      </w:r>
    </w:p>
    <w:p>
      <w:pPr>
        <w:pStyle w:val="Heading3"/>
      </w:pPr>
      <w:r>
        <w:t>AC-36 — Oral and comprehension gates remain independent</w:t>
      </w:r>
    </w:p>
    <w:p>
      <w:r>
        <w:t>Strong oral performance cannot compensate for unresolved comprehension and vice versa.</w:t>
      </w:r>
    </w:p>
    <w:p>
      <w:r>
        <w:t>Final Band-A closure requires both readiness streams.</w:t>
      </w:r>
    </w:p>
    <w:p>
      <w:r/>
      <w:r>
        <w:rPr>
          <w:b/>
        </w:rPr>
        <w:t>PASS condition:</w:t>
      </w:r>
      <w:r>
        <w:t xml:space="preserve"> Separate state and evidence are stored for oral and comprehension.</w:t>
      </w:r>
    </w:p>
    <w:p>
      <w:pPr>
        <w:pStyle w:val="Heading3"/>
      </w:pPr>
      <w:r>
        <w:t>AC-37 — Form-equivalence rules are fully present</w:t>
      </w:r>
    </w:p>
    <w:p>
      <w:r>
        <w:t>Every RS must have explicit equivalence criteria for:</w:t>
      </w:r>
    </w:p>
    <w:p>
      <w:pPr>
        <w:pStyle w:val="ListBullet"/>
      </w:pPr>
      <w:r>
        <w:t>vocabulary;</w:t>
      </w:r>
    </w:p>
    <w:p>
      <w:pPr>
        <w:pStyle w:val="ListBullet"/>
      </w:pPr>
      <w:r>
        <w:t>syntax;</w:t>
      </w:r>
    </w:p>
    <w:p>
      <w:pPr>
        <w:pStyle w:val="ListBullet"/>
      </w:pPr>
      <w:r>
        <w:t>sentence lengths;</w:t>
      </w:r>
    </w:p>
    <w:p>
      <w:pPr>
        <w:pStyle w:val="ListBullet"/>
      </w:pPr>
      <w:r>
        <w:t>RS target opportunities;</w:t>
      </w:r>
    </w:p>
    <w:p>
      <w:pPr>
        <w:pStyle w:val="ListBullet"/>
      </w:pPr>
      <w:r>
        <w:t>punctuation;</w:t>
      </w:r>
    </w:p>
    <w:p>
      <w:pPr>
        <w:pStyle w:val="ListBullet"/>
      </w:pPr>
      <w:r>
        <w:t>local positional difficulty;</w:t>
      </w:r>
    </w:p>
    <w:p>
      <w:pPr>
        <w:pStyle w:val="ListBullet"/>
      </w:pPr>
      <w:r>
        <w:t>comprehension blueprint;</w:t>
      </w:r>
    </w:p>
    <w:p>
      <w:pPr>
        <w:pStyle w:val="ListBullet"/>
      </w:pPr>
      <w:r>
        <w:t>speech/ASR risk;</w:t>
      </w:r>
    </w:p>
    <w:p>
      <w:pPr>
        <w:pStyle w:val="ListBullet"/>
      </w:pPr>
      <w:r>
        <w:t>content independence.</w:t>
      </w:r>
    </w:p>
    <w:p>
      <w:r>
        <w:t>All tolerances must exist in the canonical package.</w:t>
      </w:r>
    </w:p>
    <w:p>
      <w:r/>
      <w:r>
        <w:rPr>
          <w:b/>
        </w:rPr>
        <w:t>PASS condition:</w:t>
      </w:r>
      <w:r>
        <w:t xml:space="preserve"> The validator can be implemented without consulting superseded versions.</w:t>
      </w:r>
    </w:p>
    <w:p>
      <w:pPr>
        <w:pStyle w:val="Heading3"/>
      </w:pPr>
      <w:r>
        <w:t>AC-38 — One authoritative form-equivalence version</w:t>
      </w:r>
    </w:p>
    <w:p>
      <w:r>
        <w:t>There must not be competing “normative” v0.14/v0.15 matrices.</w:t>
      </w:r>
    </w:p>
    <w:p>
      <w:r/>
      <w:r>
        <w:rPr>
          <w:b/>
        </w:rPr>
        <w:t>PASS condition:</w:t>
      </w:r>
      <w:r>
        <w:t xml:space="preserve"> One version and one precedence rule.</w:t>
      </w:r>
    </w:p>
    <w:p>
      <w:pPr>
        <w:pStyle w:val="Heading3"/>
      </w:pPr>
      <w:r>
        <w:t>AC-39 — Confirmation form supply is operationally defined</w:t>
      </w:r>
    </w:p>
    <w:p>
      <w:r>
        <w:t>The architecture must explicitly state where fresh forms come from:</w:t>
      </w:r>
    </w:p>
    <w:p>
      <w:pPr>
        <w:pStyle w:val="ListBullet"/>
      </w:pPr>
      <w:r>
        <w:t>pre-authored validated bank;</w:t>
      </w:r>
    </w:p>
    <w:p>
      <w:pPr>
        <w:pStyle w:val="ListBullet"/>
      </w:pPr>
      <w:r>
        <w:t>offline generated + QA-approved bank;</w:t>
      </w:r>
    </w:p>
    <w:p>
      <w:pPr>
        <w:pStyle w:val="ListBullet"/>
      </w:pPr>
      <w:r>
        <w:t>runtime generation;</w:t>
      </w:r>
    </w:p>
    <w:p>
      <w:pPr>
        <w:pStyle w:val="ListBullet"/>
      </w:pPr>
      <w:r>
        <w:t>or a defined hybrid.</w:t>
      </w:r>
    </w:p>
    <w:p>
      <w:r/>
      <w:r>
        <w:rPr>
          <w:b/>
        </w:rPr>
        <w:t>PASS condition:</w:t>
      </w:r>
      <w:r>
        <w:t xml:space="preserve"> Developer architecture can actually produce the required forms.</w:t>
      </w:r>
    </w:p>
    <w:p>
      <w:pPr>
        <w:pStyle w:val="Heading3"/>
      </w:pPr>
      <w:r>
        <w:t>AC-40 — Every generated readiness form passes the full content gate</w:t>
      </w:r>
    </w:p>
    <w:p>
      <w:r>
        <w:t>PRIMARY, CONFIRMATION, reassessment and revalidation forms must all pass:</w:t>
      </w:r>
    </w:p>
    <w:p>
      <w:pPr>
        <w:pStyle w:val="ListBullet"/>
      </w:pPr>
      <w:r>
        <w:t>applicable PG1–PG12;</w:t>
      </w:r>
    </w:p>
    <w:p>
      <w:pPr>
        <w:pStyle w:val="ListBullet"/>
      </w:pPr>
      <w:r>
        <w:t>GENERAL;</w:t>
      </w:r>
    </w:p>
    <w:p>
      <w:pPr>
        <w:pStyle w:val="ListBullet"/>
      </w:pPr>
      <w:r>
        <w:t>SCIENCE_FACT;</w:t>
      </w:r>
    </w:p>
    <w:p>
      <w:pPr>
        <w:pStyle w:val="ListBullet"/>
      </w:pPr>
      <w:r>
        <w:t>CHILD_SAFETY;</w:t>
      </w:r>
    </w:p>
    <w:p>
      <w:pPr>
        <w:pStyle w:val="ListBullet"/>
      </w:pPr>
      <w:r>
        <w:t>WILDLIFE_SAFETY;</w:t>
      </w:r>
    </w:p>
    <w:p>
      <w:pPr>
        <w:pStyle w:val="ListBullet"/>
      </w:pPr>
      <w:r>
        <w:t>CHILD_MONEY;</w:t>
      </w:r>
    </w:p>
    <w:p>
      <w:pPr>
        <w:pStyle w:val="ListBullet"/>
      </w:pPr>
      <w:r>
        <w:t>HEALTH_FACT;</w:t>
      </w:r>
    </w:p>
    <w:p>
      <w:pPr>
        <w:pStyle w:val="ListBullet"/>
      </w:pPr>
      <w:r>
        <w:t>INDIA_CONTEXT;</w:t>
      </w:r>
    </w:p>
    <w:p>
      <w:pPr>
        <w:pStyle w:val="ListBullet"/>
      </w:pPr>
      <w:r>
        <w:t>equivalent-form validator;</w:t>
      </w:r>
    </w:p>
    <w:p>
      <w:pPr>
        <w:pStyle w:val="ListBullet"/>
      </w:pPr>
      <w:r>
        <w:t>evidence-minimum validator.</w:t>
      </w:r>
    </w:p>
    <w:p>
      <w:r>
        <w:t>No dynamically generated form may bypass child-content QA.</w:t>
      </w:r>
    </w:p>
    <w:p>
      <w:r/>
      <w:r>
        <w:rPr>
          <w:b/>
        </w:rPr>
        <w:t>PASS condition:</w:t>
      </w:r>
      <w:r>
        <w:t xml:space="preserve"> Every learner-visible readiness form has the same safety/quality protection as registry passages.</w:t>
      </w:r>
    </w:p>
    <w:p>
      <w:pPr>
        <w:pStyle w:val="Heading3"/>
      </w:pPr>
      <w:r>
        <w:t>AC-41 — Readiness-form identity is separate from registry passage identity</w:t>
      </w:r>
    </w:p>
    <w:p>
      <w:r>
        <w:t>The data model must distinguish:</w:t>
      </w:r>
    </w:p>
    <w:p>
      <w:pPr>
        <w:pStyle w:val="ListBullet"/>
      </w:pPr>
      <w:r>
        <w:t>`registry_passage_id`;</w:t>
      </w:r>
    </w:p>
    <w:p>
      <w:pPr>
        <w:pStyle w:val="ListBullet"/>
      </w:pPr>
      <w:r>
        <w:t>`form_family_id`;</w:t>
      </w:r>
    </w:p>
    <w:p>
      <w:pPr>
        <w:pStyle w:val="ListBullet"/>
      </w:pPr>
      <w:r>
        <w:t>`assessment_form_id`;</w:t>
      </w:r>
    </w:p>
    <w:p>
      <w:pPr>
        <w:pStyle w:val="ListBullet"/>
      </w:pPr>
      <w:r>
        <w:t>`delivery_event_id`;</w:t>
      </w:r>
    </w:p>
    <w:p>
      <w:pPr>
        <w:pStyle w:val="ListBullet"/>
      </w:pPr>
      <w:r>
        <w:t>form role: PRIMARY / CONFIRMATION / REASSESSMENT / REVALIDATION.</w:t>
      </w:r>
    </w:p>
    <w:p>
      <w:r>
        <w:t>Confirmation forms must not accidentally consume Passage 151, which belongs to the 200-word band.</w:t>
      </w:r>
    </w:p>
    <w:p>
      <w:r/>
      <w:r>
        <w:rPr>
          <w:b/>
        </w:rPr>
        <w:t>PASS condition:</w:t>
      </w:r>
      <w:r>
        <w:t xml:space="preserve"> Additional Band-A forms can exist without corrupting the 150-passage registry.</w:t>
      </w:r>
    </w:p>
    <w:p>
      <w:pPr>
        <w:pStyle w:val="Heading3"/>
      </w:pPr>
      <w:r>
        <w:t>AC-42 — Oral/comprehension orchestration is deterministic</w:t>
      </w:r>
    </w:p>
    <w:p>
      <w:r>
        <w:t>When the same form carries both evidence streams, the specification must define cases such as:</w:t>
      </w:r>
    </w:p>
    <w:p>
      <w:pPr>
        <w:pStyle w:val="ListBullet"/>
      </w:pPr>
      <w:r>
        <w:t>oral PASS / comprehension FAIL;</w:t>
      </w:r>
    </w:p>
    <w:p>
      <w:pPr>
        <w:pStyle w:val="ListBullet"/>
      </w:pPr>
      <w:r>
        <w:t>oral FAIL / comprehension PASS;</w:t>
      </w:r>
    </w:p>
    <w:p>
      <w:pPr>
        <w:pStyle w:val="ListBullet"/>
      </w:pPr>
      <w:r>
        <w:t>oral confirmation PASS / comprehension confirmation FAIL;</w:t>
      </w:r>
    </w:p>
    <w:p>
      <w:pPr>
        <w:pStyle w:val="ListBullet"/>
      </w:pPr>
      <w:r>
        <w:t>technical failure in only one stream.</w:t>
      </w:r>
    </w:p>
    <w:p>
      <w:r/>
      <w:r>
        <w:rPr>
          <w:b/>
        </w:rPr>
        <w:t>PASS condition:</w:t>
      </w:r>
      <w:r>
        <w:t xml:space="preserve"> There is one unambiguous next action for every combined state.</w:t>
      </w:r>
    </w:p>
    <w:p>
      <w:pPr>
        <w:pStyle w:val="Heading3"/>
      </w:pPr>
      <w:r>
        <w:t>AC-43 — Retry lottery is prohibited</w:t>
      </w:r>
    </w:p>
    <w:p>
      <w:r>
        <w:t>A valid failure cannot be followed by unlimited fresh attempts until one passes.</w:t>
      </w:r>
    </w:p>
    <w:p>
      <w:r>
        <w:t>A new readiness cycle requires the defined intervening learning/remediation block.</w:t>
      </w:r>
    </w:p>
    <w:p>
      <w:r>
        <w:t>Every valid assessment-cycle result is retained.</w:t>
      </w:r>
    </w:p>
    <w:p>
      <w:r/>
      <w:r>
        <w:rPr>
          <w:b/>
        </w:rPr>
        <w:t>PASS condition:</w:t>
      </w:r>
      <w:r>
        <w:t xml:space="preserve"> Best-of-many selection is impossible.</w:t>
      </w:r>
    </w:p>
    <w:p>
      <w:pPr>
        <w:pStyle w:val="Heading3"/>
      </w:pPr>
      <w:r>
        <w:t>AC-44 — Confirmed evidence has an explicit freshness model</w:t>
      </w:r>
    </w:p>
    <w:p>
      <w:r>
        <w:t>The specification must define:</w:t>
      </w:r>
    </w:p>
    <w:p>
      <w:pPr>
        <w:pStyle w:val="ListBullet"/>
      </w:pPr>
      <w:r>
        <w:t>when readiness becomes stale;</w:t>
      </w:r>
    </w:p>
    <w:p>
      <w:pPr>
        <w:pStyle w:val="ListBullet"/>
      </w:pPr>
      <w:r>
        <w:t>what triggers revalidation;</w:t>
      </w:r>
    </w:p>
    <w:p>
      <w:pPr>
        <w:pStyle w:val="ListBullet"/>
      </w:pPr>
      <w:r>
        <w:t>separate oral/comprehension freshness anchors;</w:t>
      </w:r>
    </w:p>
    <w:p>
      <w:pPr>
        <w:pStyle w:val="ListBullet"/>
      </w:pPr>
      <w:r>
        <w:t>what happens after valid revalidation failure;</w:t>
      </w:r>
    </w:p>
    <w:p>
      <w:pPr>
        <w:pStyle w:val="ListBullet"/>
      </w:pPr>
      <w:r>
        <w:t>version incompatibility rules.</w:t>
      </w:r>
    </w:p>
    <w:p>
      <w:r/>
      <w:r>
        <w:rPr>
          <w:b/>
        </w:rPr>
        <w:t>PASS condition:</w:t>
      </w:r>
      <w:r>
        <w:t xml:space="preserve"> Old readiness evidence cannot remain silently valid indefinitely.</w:t>
      </w:r>
    </w:p>
    <w:p>
      <w:pPr>
        <w:pStyle w:val="Heading3"/>
      </w:pPr>
      <w:r>
        <w:t>AC-45 — Recency numbers may remain provisional</w:t>
      </w:r>
    </w:p>
    <w:p>
      <w:r>
        <w:t xml:space="preserve">Calendar/session/inactivity thresholds may remain </w:t>
      </w:r>
      <w:r>
        <w:rPr>
          <w:rFonts w:ascii="Consolas" w:hAnsi="Consolas"/>
          <w:sz w:val="17"/>
        </w:rPr>
        <w:t>PROVISIONAL_PILOT</w:t>
      </w:r>
      <w:r>
        <w:t xml:space="preserve"> at knowledge-map freeze if:</w:t>
      </w:r>
    </w:p>
    <w:p>
      <w:pPr>
        <w:pStyle w:val="ListBullet"/>
      </w:pPr>
      <w:r>
        <w:t>architecture is complete;</w:t>
      </w:r>
    </w:p>
    <w:p>
      <w:pPr>
        <w:pStyle w:val="ListBullet"/>
      </w:pPr>
      <w:r>
        <w:t>values are clearly marked provisional;</w:t>
      </w:r>
    </w:p>
    <w:p>
      <w:pPr>
        <w:pStyle w:val="ListBullet"/>
      </w:pPr>
      <w:r>
        <w:t>calibration lifecycle is specified;</w:t>
      </w:r>
    </w:p>
    <w:p>
      <w:pPr>
        <w:pStyle w:val="ListBullet"/>
      </w:pPr>
      <w:r>
        <w:t>production certification is disabled until approval.</w:t>
      </w:r>
    </w:p>
    <w:p>
      <w:r/>
      <w:r>
        <w:rPr>
          <w:b/>
        </w:rPr>
        <w:t>PASS condition:</w:t>
      </w:r>
      <w:r>
        <w:t xml:space="preserve"> Provisional numeric assumptions cannot masquerade as validated production standards.</w:t>
      </w:r>
    </w:p>
    <w:p>
      <w:pPr>
        <w:pStyle w:val="Heading3"/>
      </w:pPr>
      <w:r>
        <w:t>AC-46 — Every one of the 150 rows is generation-complete</w:t>
      </w:r>
    </w:p>
    <w:p>
      <w:r>
        <w:t>Every row must expose or resolve at least:</w:t>
      </w:r>
    </w:p>
    <w:p>
      <w:pPr>
        <w:pStyle w:val="ListBullet"/>
      </w:pPr>
      <w:r>
        <w:t>passage ID;</w:t>
      </w:r>
    </w:p>
    <w:p>
      <w:pPr>
        <w:pStyle w:val="ListBullet"/>
      </w:pPr>
      <w:r>
        <w:t>delivery session;</w:t>
      </w:r>
    </w:p>
    <w:p>
      <w:pPr>
        <w:pStyle w:val="ListBullet"/>
      </w:pPr>
      <w:r>
        <w:t>RS;</w:t>
      </w:r>
    </w:p>
    <w:p>
      <w:pPr>
        <w:pStyle w:val="ListBullet"/>
      </w:pPr>
      <w:r>
        <w:t>P level;</w:t>
      </w:r>
    </w:p>
    <w:p>
      <w:pPr>
        <w:pStyle w:val="ListBullet"/>
      </w:pPr>
      <w:r>
        <w:t>title;</w:t>
      </w:r>
    </w:p>
    <w:p>
      <w:pPr>
        <w:pStyle w:val="ListBullet"/>
      </w:pPr>
      <w:r>
        <w:t>knowledge strand;</w:t>
      </w:r>
    </w:p>
    <w:p>
      <w:pPr>
        <w:pStyle w:val="ListBullet"/>
      </w:pPr>
      <w:r>
        <w:t>strand goal;</w:t>
      </w:r>
    </w:p>
    <w:p>
      <w:pPr>
        <w:pStyle w:val="ListBullet"/>
      </w:pPr>
      <w:r>
        <w:t>premise;</w:t>
      </w:r>
    </w:p>
    <w:p>
      <w:pPr>
        <w:pStyle w:val="ListBullet"/>
      </w:pPr>
      <w:r>
        <w:t>comprehension target;</w:t>
      </w:r>
    </w:p>
    <w:p>
      <w:pPr>
        <w:pStyle w:val="ListBullet"/>
      </w:pPr>
      <w:r>
        <w:t>quiz blueprint;</w:t>
      </w:r>
    </w:p>
    <w:p>
      <w:pPr>
        <w:pStyle w:val="ListBullet"/>
      </w:pPr>
      <w:r>
        <w:t>designated primary item where required;</w:t>
      </w:r>
    </w:p>
    <w:p>
      <w:pPr>
        <w:pStyle w:val="ListBullet"/>
      </w:pPr>
      <w:r>
        <w:t>wisdom/trait intent;</w:t>
      </w:r>
    </w:p>
    <w:p>
      <w:pPr>
        <w:pStyle w:val="ListBullet"/>
      </w:pPr>
      <w:r>
        <w:t>hook/pull/payoff intent;</w:t>
      </w:r>
    </w:p>
    <w:p>
      <w:pPr>
        <w:pStyle w:val="ListBullet"/>
      </w:pPr>
      <w:r>
        <w:t>RS/P construction instruction;</w:t>
      </w:r>
    </w:p>
    <w:p>
      <w:pPr>
        <w:pStyle w:val="ListBullet"/>
      </w:pPr>
      <w:r>
        <w:t>required target/opportunity count;</w:t>
      </w:r>
    </w:p>
    <w:p>
      <w:pPr>
        <w:pStyle w:val="ListBullet"/>
      </w:pPr>
      <w:r>
        <w:t>accessibility/global-context requirement;</w:t>
      </w:r>
    </w:p>
    <w:p>
      <w:pPr>
        <w:pStyle w:val="ListBullet"/>
      </w:pPr>
      <w:r>
        <w:t>factual/safety tags;</w:t>
      </w:r>
    </w:p>
    <w:p>
      <w:pPr>
        <w:pStyle w:val="ListBullet"/>
      </w:pPr>
      <w:r>
        <w:t>checkpoint metadata where applicable.</w:t>
      </w:r>
    </w:p>
    <w:p>
      <w:r/>
      <w:r>
        <w:rPr>
          <w:b/>
        </w:rPr>
        <w:t>PASS condition:</w:t>
      </w:r>
      <w:r>
        <w:t xml:space="preserve"> A writer does not need to invent missing curriculum intent.</w:t>
      </w:r>
    </w:p>
    <w:p>
      <w:pPr>
        <w:pStyle w:val="Heading3"/>
      </w:pPr>
      <w:r>
        <w:t>AC-47 — Row-level safety tags are explicit</w:t>
      </w:r>
    </w:p>
    <w:p>
      <w:r>
        <w:t>A title alone must not require a writer to infer whether a passage needs:</w:t>
      </w:r>
    </w:p>
    <w:p>
      <w:r/>
      <w:r>
        <w:rPr>
          <w:rFonts w:ascii="Consolas" w:hAnsi="Consolas"/>
          <w:sz w:val="17"/>
        </w:rPr>
        <w:t>SCIENCE_FACT</w:t>
      </w:r>
      <w:r>
        <w:t xml:space="preserve">  </w:t>
      </w:r>
    </w:p>
    <w:p>
      <w:r/>
      <w:r>
        <w:rPr>
          <w:rFonts w:ascii="Consolas" w:hAnsi="Consolas"/>
          <w:sz w:val="17"/>
        </w:rPr>
        <w:t>CHILD_SAFETY</w:t>
      </w:r>
      <w:r>
        <w:t xml:space="preserve">  </w:t>
      </w:r>
    </w:p>
    <w:p>
      <w:r/>
      <w:r>
        <w:rPr>
          <w:rFonts w:ascii="Consolas" w:hAnsi="Consolas"/>
          <w:sz w:val="17"/>
        </w:rPr>
        <w:t>WILDLIFE_SAFETY</w:t>
      </w:r>
      <w:r>
        <w:t xml:space="preserve">  </w:t>
      </w:r>
    </w:p>
    <w:p>
      <w:r/>
      <w:r>
        <w:rPr>
          <w:rFonts w:ascii="Consolas" w:hAnsi="Consolas"/>
          <w:sz w:val="17"/>
        </w:rPr>
        <w:t>CHILD_MONEY</w:t>
      </w:r>
      <w:r>
        <w:t xml:space="preserve">  </w:t>
      </w:r>
    </w:p>
    <w:p>
      <w:r/>
      <w:r>
        <w:rPr>
          <w:rFonts w:ascii="Consolas" w:hAnsi="Consolas"/>
          <w:sz w:val="17"/>
        </w:rPr>
        <w:t>HEALTH_FACT</w:t>
      </w:r>
      <w:r>
        <w:t xml:space="preserve">  </w:t>
      </w:r>
    </w:p>
    <w:p>
      <w:r/>
      <w:r>
        <w:rPr>
          <w:rFonts w:ascii="Consolas" w:hAnsi="Consolas"/>
          <w:sz w:val="17"/>
        </w:rPr>
        <w:t>INDIA_CONTEXT</w:t>
      </w:r>
      <w:r/>
    </w:p>
    <w:p>
      <w:r/>
      <w:r>
        <w:rPr>
          <w:b/>
        </w:rPr>
        <w:t>PASS condition:</w:t>
      </w:r>
      <w:r>
        <w:t xml:space="preserve"> Applicable QA gates are directly attached to each row/form.</w:t>
      </w:r>
    </w:p>
    <w:p>
      <w:pPr>
        <w:pStyle w:val="Heading3"/>
      </w:pPr>
      <w:r>
        <w:t>AC-48 — PG1–PG12 are all mandatory</w:t>
      </w:r>
    </w:p>
    <w:p>
      <w:r>
        <w:t>Every final passage must pass the complete prose gate, including:</w:t>
      </w:r>
    </w:p>
    <w:p>
      <w:pPr>
        <w:pStyle w:val="ListBullet"/>
      </w:pPr>
      <w:r>
        <w:t>row fidelity;</w:t>
      </w:r>
    </w:p>
    <w:p>
      <w:pPr>
        <w:pStyle w:val="ListBullet"/>
      </w:pPr>
      <w:r>
        <w:t>unambiguous comprehension;</w:t>
      </w:r>
    </w:p>
    <w:p>
      <w:pPr>
        <w:pStyle w:val="ListBullet"/>
      </w:pPr>
      <w:r>
        <w:t>oral compatibility;</w:t>
      </w:r>
    </w:p>
    <w:p>
      <w:pPr>
        <w:pStyle w:val="ListBullet"/>
      </w:pPr>
      <w:r>
        <w:t>speech/accent fairness;</w:t>
      </w:r>
    </w:p>
    <w:p>
      <w:pPr>
        <w:pStyle w:val="ListBullet"/>
      </w:pPr>
      <w:r>
        <w:t>controlled stretch vocabulary;</w:t>
      </w:r>
    </w:p>
    <w:p>
      <w:pPr>
        <w:pStyle w:val="ListBullet"/>
      </w:pPr>
      <w:r>
        <w:t>implicit wisdom;</w:t>
      </w:r>
    </w:p>
    <w:p>
      <w:pPr>
        <w:pStyle w:val="ListBullet"/>
      </w:pPr>
      <w:r>
        <w:t>duplicate control;</w:t>
      </w:r>
    </w:p>
    <w:p>
      <w:pPr>
        <w:pStyle w:val="ListBullet"/>
      </w:pPr>
      <w:r>
        <w:t>first-100 confidence protection;</w:t>
      </w:r>
    </w:p>
    <w:p>
      <w:pPr>
        <w:pStyle w:val="ListBullet"/>
      </w:pPr>
      <w:r>
        <w:t>natural exact-100-word prose;</w:t>
      </w:r>
    </w:p>
    <w:p>
      <w:pPr>
        <w:pStyle w:val="ListBullet"/>
      </w:pPr>
      <w:r>
        <w:t>Babysteps effortless-learning test;</w:t>
      </w:r>
    </w:p>
    <w:p>
      <w:pPr>
        <w:pStyle w:val="ListBullet"/>
      </w:pPr>
      <w:r>
        <w:t>engagement ≥5/6;</w:t>
      </w:r>
    </w:p>
    <w:p>
      <w:pPr>
        <w:pStyle w:val="ListBullet"/>
      </w:pPr>
      <w:r>
        <w:t>all applicable factual/safety/cultural gates.</w:t>
      </w:r>
    </w:p>
    <w:p>
      <w:r/>
      <w:r>
        <w:rPr>
          <w:b/>
        </w:rPr>
        <w:t>PASS condition:</w:t>
      </w:r>
      <w:r>
        <w:t xml:space="preserve"> Failure of any single gate prevents prose freeze.</w:t>
      </w:r>
    </w:p>
    <w:p>
      <w:pPr>
        <w:pStyle w:val="Heading3"/>
      </w:pPr>
      <w:r>
        <w:t>AC-49 — Exact 100 words never overrides quality</w:t>
      </w:r>
    </w:p>
    <w:p>
      <w:r>
        <w:t>A passage that reaches 100 words through filler, clipped grammar, unnatural connectors, scientific distortion or awkward speech rhythm fails.</w:t>
      </w:r>
    </w:p>
    <w:p>
      <w:r/>
      <w:r>
        <w:rPr>
          <w:b/>
        </w:rPr>
        <w:t>PASS condition:</w:t>
      </w:r>
      <w:r>
        <w:t xml:space="preserve"> Natural prose and exact count both hold.</w:t>
      </w:r>
    </w:p>
    <w:p>
      <w:pPr>
        <w:pStyle w:val="Heading3"/>
      </w:pPr>
      <w:r>
        <w:t>AC-50 — Nearby-duplicate QA uses learner order</w:t>
      </w:r>
    </w:p>
    <w:p>
      <w:r>
        <w:t>Duplicate checks must use actual delivery-session order, not registry-ID adjacency.</w:t>
      </w:r>
    </w:p>
    <w:p>
      <w:r/>
      <w:r>
        <w:rPr>
          <w:b/>
        </w:rPr>
        <w:t>PASS condition:</w:t>
      </w:r>
      <w:r>
        <w:t xml:space="preserve"> The learner does not experience repetitive plot/hook/lesson patterns within the defined local delivery window.</w:t>
      </w:r>
    </w:p>
    <w:p>
      <w:pPr>
        <w:pStyle w:val="Heading3"/>
      </w:pPr>
      <w:r>
        <w:t>AC-51 — First 100 sessions preserve confidence</w:t>
      </w:r>
    </w:p>
    <w:p>
      <w:r>
        <w:t>Sessions 1–100 must avoid:</w:t>
      </w:r>
    </w:p>
    <w:p>
      <w:pPr>
        <w:pStyle w:val="ListBullet"/>
      </w:pPr>
      <w:r>
        <w:t>trick questions;</w:t>
      </w:r>
    </w:p>
    <w:p>
      <w:pPr>
        <w:pStyle w:val="ListBullet"/>
      </w:pPr>
      <w:r>
        <w:t>humiliation;</w:t>
      </w:r>
    </w:p>
    <w:p>
      <w:pPr>
        <w:pStyle w:val="ListBullet"/>
      </w:pPr>
      <w:r>
        <w:t>punitive rereading;</w:t>
      </w:r>
    </w:p>
    <w:p>
      <w:pPr>
        <w:pStyle w:val="ListBullet"/>
      </w:pPr>
      <w:r>
        <w:t>abrupt difficulty spikes;</w:t>
      </w:r>
    </w:p>
    <w:p>
      <w:pPr>
        <w:pStyle w:val="ListBullet"/>
      </w:pPr>
      <w:r>
        <w:t>vocabulary overload;</w:t>
      </w:r>
    </w:p>
    <w:p>
      <w:pPr>
        <w:pStyle w:val="ListBullet"/>
      </w:pPr>
      <w:r>
        <w:t>unnecessary fear;</w:t>
      </w:r>
    </w:p>
    <w:p>
      <w:pPr>
        <w:pStyle w:val="ListBullet"/>
      </w:pPr>
      <w:r>
        <w:t>multiple simultaneous stretch demands.</w:t>
      </w:r>
    </w:p>
    <w:p>
      <w:r/>
      <w:r>
        <w:rPr>
          <w:b/>
        </w:rPr>
        <w:t>PASS condition:</w:t>
      </w:r>
      <w:r>
        <w:t xml:space="preserve"> The intended experience remains “I can do this and want another passage.”</w:t>
      </w:r>
    </w:p>
    <w:p>
      <w:pPr>
        <w:pStyle w:val="Heading3"/>
      </w:pPr>
      <w:r>
        <w:t>AC-52 — Band-A readiness represents all 15 competencies</w:t>
      </w:r>
    </w:p>
    <w:p>
      <w:r>
        <w:t>Sessions 136–150 provide the full P10 competency round, supplemented by required confirmation evidence.</w:t>
      </w:r>
    </w:p>
    <w:p>
      <w:r>
        <w:t>No final-five shortcut is permitted.</w:t>
      </w:r>
    </w:p>
    <w:p>
      <w:r/>
      <w:r>
        <w:rPr>
          <w:b/>
        </w:rPr>
        <w:t>PASS condition:</w:t>
      </w:r>
      <w:r>
        <w:t xml:space="preserve"> Every required oral and comprehension stream resolves.</w:t>
      </w:r>
    </w:p>
    <w:p>
      <w:pPr>
        <w:pStyle w:val="Heading3"/>
      </w:pPr>
      <w:r>
        <w:t>AC-53 — Functional Band-B transition must be validated empirically</w:t>
      </w:r>
    </w:p>
    <w:p>
      <w:r>
        <w:t>The knowledge map may freeze with provisional thresholds, but production approval must test whether learners meeting Band-A criteria can actually handle the 200-word band without unacceptable:</w:t>
      </w:r>
    </w:p>
    <w:p>
      <w:pPr>
        <w:pStyle w:val="ListBullet"/>
      </w:pPr>
      <w:r>
        <w:t>accuracy collapse;</w:t>
      </w:r>
    </w:p>
    <w:p>
      <w:pPr>
        <w:pStyle w:val="ListBullet"/>
      </w:pPr>
      <w:r>
        <w:t>comprehension collapse;</w:t>
      </w:r>
    </w:p>
    <w:p>
      <w:pPr>
        <w:pStyle w:val="ListBullet"/>
      </w:pPr>
      <w:r>
        <w:t>excessive completion burden;</w:t>
      </w:r>
    </w:p>
    <w:p>
      <w:pPr>
        <w:pStyle w:val="ListBullet"/>
      </w:pPr>
      <w:r>
        <w:t>stamina collapse;</w:t>
      </w:r>
    </w:p>
    <w:p>
      <w:pPr>
        <w:pStyle w:val="ListBullet"/>
      </w:pPr>
      <w:r>
        <w:t>confidence/engagement collapse.</w:t>
      </w:r>
    </w:p>
    <w:p>
      <w:r>
        <w:t>No peer percentile is required.</w:t>
      </w:r>
    </w:p>
    <w:p>
      <w:r/>
      <w:r>
        <w:rPr>
          <w:b/>
        </w:rPr>
        <w:t>PASS condition for production:</w:t>
      </w:r>
      <w:r>
        <w:t xml:space="preserve"> Threshold-passing learners show acceptable early Band-B performance under the frozen calibration protocol.</w:t>
      </w:r>
    </w:p>
    <w:p>
      <w:pPr>
        <w:pStyle w:val="Heading3"/>
      </w:pPr>
      <w:r>
        <w:t>AC-54 — Numeric thresholds have declared status</w:t>
      </w:r>
    </w:p>
    <w:p>
      <w:r>
        <w:t>Every empirical numeric criterion must carry a lifecycle status such as:</w:t>
      </w:r>
    </w:p>
    <w:p>
      <w:r/>
      <w:r>
        <w:rPr>
          <w:rFonts w:ascii="Consolas" w:hAnsi="Consolas"/>
          <w:sz w:val="17"/>
        </w:rPr>
        <w:t>PROVISIONAL_PILOT</w:t>
      </w:r>
      <w:r>
        <w:t xml:space="preserve">  </w:t>
      </w:r>
    </w:p>
    <w:p>
      <w:r/>
      <w:r>
        <w:rPr>
          <w:rFonts w:ascii="Consolas" w:hAnsi="Consolas"/>
          <w:sz w:val="17"/>
        </w:rPr>
        <w:t>CALIBRATION_REVIEW</w:t>
      </w:r>
      <w:r>
        <w:t xml:space="preserve">  </w:t>
      </w:r>
    </w:p>
    <w:p>
      <w:r/>
      <w:r>
        <w:rPr>
          <w:rFonts w:ascii="Consolas" w:hAnsi="Consolas"/>
          <w:sz w:val="17"/>
        </w:rPr>
        <w:t>PRODUCTION_APPROVED</w:t>
      </w:r>
      <w:r>
        <w:t xml:space="preserve">  </w:t>
      </w:r>
    </w:p>
    <w:p>
      <w:r/>
      <w:r>
        <w:rPr>
          <w:rFonts w:ascii="Consolas" w:hAnsi="Consolas"/>
          <w:sz w:val="17"/>
        </w:rPr>
        <w:t>SUSPENDED_RECALIBRATE</w:t>
      </w:r>
      <w:r/>
    </w:p>
    <w:p>
      <w:r/>
      <w:r>
        <w:rPr>
          <w:b/>
        </w:rPr>
        <w:t>PASS condition:</w:t>
      </w:r>
      <w:r>
        <w:t xml:space="preserve"> A precise number is never mistaken for an empirically proven number merely because it appears in the specification.</w:t>
      </w:r>
    </w:p>
    <w:p>
      <w:pPr>
        <w:pStyle w:val="Heading3"/>
      </w:pPr>
      <w:r>
        <w:t>AC-55 — Comprehension hard gates also require calibration</w:t>
      </w:r>
    </w:p>
    <w:p>
      <w:r>
        <w:t>The comprehension certification rule itself—including:</w:t>
      </w:r>
    </w:p>
    <w:p>
      <w:pPr>
        <w:pStyle w:val="ListBullet"/>
      </w:pPr>
      <w:r>
        <w:t>3/4 threshold;</w:t>
      </w:r>
    </w:p>
    <w:p>
      <w:pPr>
        <w:pStyle w:val="ListBullet"/>
      </w:pPr>
      <w:r>
        <w:t>primary-item requirement;</w:t>
      </w:r>
    </w:p>
    <w:p>
      <w:pPr>
        <w:pStyle w:val="ListBullet"/>
      </w:pPr>
      <w:r>
        <w:t>two-form confirmation;</w:t>
      </w:r>
    </w:p>
    <w:p>
      <w:pPr>
        <w:pStyle w:val="ListBullet"/>
      </w:pPr>
      <w:r>
        <w:t>form difficulty equivalence</w:t>
      </w:r>
    </w:p>
    <w:p>
      <w:r>
        <w:t>must have a declared empirical-validation lifecycle, just as oral thresholds do.</w:t>
      </w:r>
    </w:p>
    <w:p>
      <w:r/>
      <w:r>
        <w:rPr>
          <w:b/>
        </w:rPr>
        <w:t>PASS condition:</w:t>
      </w:r>
      <w:r>
        <w:t xml:space="preserve"> Oral rules are not treated as provisional while comprehension rules are assumed automatically valid.</w:t>
      </w:r>
    </w:p>
    <w:p>
      <w:pPr>
        <w:pStyle w:val="Heading3"/>
      </w:pPr>
      <w:r>
        <w:t>AC-56 — Whole-gate calibration is required</w:t>
      </w:r>
    </w:p>
    <w:p>
      <w:r>
        <w:t>Production validation must evaluate the complete conjunctive readiness system, not merely each RS independently.</w:t>
      </w:r>
    </w:p>
    <w:p>
      <w:r>
        <w:t>The calibration must inspect:</w:t>
      </w:r>
    </w:p>
    <w:p>
      <w:pPr>
        <w:pStyle w:val="ListBullet"/>
      </w:pPr>
      <w:r>
        <w:t>false-ready rate;</w:t>
      </w:r>
    </w:p>
    <w:p>
      <w:pPr>
        <w:pStyle w:val="ListBullet"/>
      </w:pPr>
      <w:r>
        <w:t>false-not-ready rate;</w:t>
      </w:r>
    </w:p>
    <w:p>
      <w:pPr>
        <w:pStyle w:val="ListBullet"/>
      </w:pPr>
      <w:r>
        <w:t>proportion needing reassessment;</w:t>
      </w:r>
    </w:p>
    <w:p>
      <w:pPr>
        <w:pStyle w:val="ListBullet"/>
      </w:pPr>
      <w:r>
        <w:t>time to clear Band A;</w:t>
      </w:r>
    </w:p>
    <w:p>
      <w:pPr>
        <w:pStyle w:val="ListBullet"/>
      </w:pPr>
      <w:r>
        <w:t>cumulative burden of 15 oral + 15 comprehension streams;</w:t>
      </w:r>
    </w:p>
    <w:p>
      <w:pPr>
        <w:pStyle w:val="ListBullet"/>
      </w:pPr>
      <w:r>
        <w:t>subgroup/device/accent effects;</w:t>
      </w:r>
    </w:p>
    <w:p>
      <w:pPr>
        <w:pStyle w:val="ListBullet"/>
      </w:pPr>
      <w:r>
        <w:t>recency/revalidation burden;</w:t>
      </w:r>
    </w:p>
    <w:p>
      <w:pPr>
        <w:pStyle w:val="ListBullet"/>
      </w:pPr>
      <w:r>
        <w:t>early Band-B predictive validity.</w:t>
      </w:r>
    </w:p>
    <w:p>
      <w:r/>
      <w:r>
        <w:rPr>
          <w:b/>
        </w:rPr>
        <w:t>PASS condition:</w:t>
      </w:r>
      <w:r>
        <w:t xml:space="preserve"> The complete system is usable, not merely each component in isolation.</w:t>
      </w:r>
    </w:p>
    <w:p>
      <w:pPr>
        <w:pStyle w:val="Heading3"/>
      </w:pPr>
      <w:r>
        <w:t>AC-57 — Every structural invariant has an automated test</w:t>
      </w:r>
    </w:p>
    <w:p>
      <w:r>
        <w:t>At minimum validate:</w:t>
      </w:r>
    </w:p>
    <w:p>
      <w:pPr>
        <w:pStyle w:val="ListBullet"/>
      </w:pPr>
      <w:r>
        <w:t>150 unique registry coordinates;</w:t>
      </w:r>
    </w:p>
    <w:p>
      <w:pPr>
        <w:pStyle w:val="ListBullet"/>
      </w:pPr>
      <w:r>
        <w:t>150 unique scheduled sessions;</w:t>
      </w:r>
    </w:p>
    <w:p>
      <w:pPr>
        <w:pStyle w:val="ListBullet"/>
      </w:pPr>
      <w:r>
        <w:t>delivery formula;</w:t>
      </w:r>
    </w:p>
    <w:p>
      <w:pPr>
        <w:pStyle w:val="ListBullet"/>
      </w:pPr>
      <w:r>
        <w:t>15 RS × 10 P;</w:t>
      </w:r>
    </w:p>
    <w:p>
      <w:pPr>
        <w:pStyle w:val="ListBullet"/>
      </w:pPr>
      <w:r>
        <w:t>15 strands per delivered round;</w:t>
      </w:r>
    </w:p>
    <w:p>
      <w:pPr>
        <w:pStyle w:val="ListBullet"/>
      </w:pPr>
      <w:r>
        <w:t>10 occurrences per strand;</w:t>
      </w:r>
    </w:p>
    <w:p>
      <w:pPr>
        <w:pStyle w:val="ListBullet"/>
      </w:pPr>
      <w:r>
        <w:t>one P1–P10 sequence per RS;</w:t>
      </w:r>
    </w:p>
    <w:p>
      <w:pPr>
        <w:pStyle w:val="ListBullet"/>
      </w:pPr>
      <w:r>
        <w:t>comprehension level alignment;</w:t>
      </w:r>
    </w:p>
    <w:p>
      <w:pPr>
        <w:pStyle w:val="ListBullet"/>
      </w:pPr>
      <w:r>
        <w:t>checkpoint placement;</w:t>
      </w:r>
    </w:p>
    <w:p>
      <w:pPr>
        <w:pStyle w:val="ListBullet"/>
      </w:pPr>
      <w:r>
        <w:t>required row fields;</w:t>
      </w:r>
    </w:p>
    <w:p>
      <w:pPr>
        <w:pStyle w:val="ListBullet"/>
      </w:pPr>
      <w:r>
        <w:t>evidence minima;</w:t>
      </w:r>
    </w:p>
    <w:p>
      <w:pPr>
        <w:pStyle w:val="ListBullet"/>
      </w:pPr>
      <w:r>
        <w:t>construction/evidence consistency;</w:t>
      </w:r>
    </w:p>
    <w:p>
      <w:pPr>
        <w:pStyle w:val="ListBullet"/>
      </w:pPr>
      <w:r>
        <w:t>P10 coverage;</w:t>
      </w:r>
    </w:p>
    <w:p>
      <w:pPr>
        <w:pStyle w:val="ListBullet"/>
      </w:pPr>
      <w:r>
        <w:t>primary-item definition;</w:t>
      </w:r>
    </w:p>
    <w:p>
      <w:pPr>
        <w:pStyle w:val="ListBullet"/>
      </w:pPr>
      <w:r>
        <w:t>readiness-state validity.</w:t>
      </w:r>
    </w:p>
    <w:p>
      <w:r/>
      <w:r>
        <w:rPr>
          <w:b/>
        </w:rPr>
        <w:t>PASS condition:</w:t>
      </w:r>
      <w:r>
        <w:t xml:space="preserve"> Automated suite = 100% PASS.</w:t>
      </w:r>
    </w:p>
    <w:p>
      <w:pPr>
        <w:pStyle w:val="Heading3"/>
      </w:pPr>
      <w:r>
        <w:t>AC-58 — Boundary/edge-case test suite exists</w:t>
      </w:r>
    </w:p>
    <w:p>
      <w:r>
        <w:t>Regression QA must explicitly test:</w:t>
      </w:r>
    </w:p>
    <w:p>
      <w:pPr>
        <w:pStyle w:val="ListBullet"/>
      </w:pPr>
      <w:r>
        <w:t>ASR-unscorable segments;</w:t>
      </w:r>
    </w:p>
    <w:p>
      <w:pPr>
        <w:pStyle w:val="ListBullet"/>
      </w:pPr>
      <w:r>
        <w:t>exact evidence minimums;</w:t>
      </w:r>
    </w:p>
    <w:p>
      <w:pPr>
        <w:pStyle w:val="ListBullet"/>
      </w:pPr>
      <w:r>
        <w:t>minimum ±1 opportunity;</w:t>
      </w:r>
    </w:p>
    <w:p>
      <w:pPr>
        <w:pStyle w:val="ListBullet"/>
      </w:pPr>
      <w:r>
        <w:t>denominator granularity;</w:t>
      </w:r>
    </w:p>
    <w:p>
      <w:pPr>
        <w:pStyle w:val="ListBullet"/>
      </w:pPr>
      <w:r>
        <w:t>single error at boundary thresholds;</w:t>
      </w:r>
    </w:p>
    <w:p>
      <w:pPr>
        <w:pStyle w:val="ListBullet"/>
      </w:pPr>
      <w:r>
        <w:t>invalid form;</w:t>
      </w:r>
    </w:p>
    <w:p>
      <w:pPr>
        <w:pStyle w:val="ListBullet"/>
      </w:pPr>
      <w:r>
        <w:t>technically invalid audio;</w:t>
      </w:r>
    </w:p>
    <w:p>
      <w:pPr>
        <w:pStyle w:val="ListBullet"/>
      </w:pPr>
      <w:r>
        <w:t>PRIMARY pass / CONFIRMATION fail;</w:t>
      </w:r>
    </w:p>
    <w:p>
      <w:pPr>
        <w:pStyle w:val="ListBullet"/>
      </w:pPr>
      <w:r>
        <w:t>oral pass / comprehension fail;</w:t>
      </w:r>
    </w:p>
    <w:p>
      <w:pPr>
        <w:pStyle w:val="ListBullet"/>
      </w:pPr>
      <w:r>
        <w:t>stale evidence;</w:t>
      </w:r>
    </w:p>
    <w:p>
      <w:pPr>
        <w:pStyle w:val="ListBullet"/>
      </w:pPr>
      <w:r>
        <w:t>version invalidation;</w:t>
      </w:r>
    </w:p>
    <w:p>
      <w:pPr>
        <w:pStyle w:val="ListBullet"/>
      </w:pPr>
      <w:r>
        <w:t>baseline mastery;</w:t>
      </w:r>
    </w:p>
    <w:p>
      <w:pPr>
        <w:pStyle w:val="ListBullet"/>
      </w:pPr>
      <w:r>
        <w:t>RS07 no-error pathway;</w:t>
      </w:r>
    </w:p>
    <w:p>
      <w:pPr>
        <w:pStyle w:val="ListBullet"/>
      </w:pPr>
      <w:r>
        <w:t>repeated valid readiness-cycle failure.</w:t>
      </w:r>
    </w:p>
    <w:p>
      <w:r/>
      <w:r>
        <w:rPr>
          <w:b/>
        </w:rPr>
        <w:t>PASS condition:</w:t>
      </w:r>
      <w:r>
        <w:t xml:space="preserve"> Every defined edge case has one expected deterministic result.</w:t>
      </w:r>
    </w:p>
    <w:p>
      <w:pPr>
        <w:pStyle w:val="Heading3"/>
      </w:pPr>
      <w:r>
        <w:t>AC-59 — No unresolved contradiction remains</w:t>
      </w:r>
    </w:p>
    <w:p>
      <w:r>
        <w:t>Final independent QA must perform a contradiction sweep across:</w:t>
      </w:r>
    </w:p>
    <w:p>
      <w:pPr>
        <w:pStyle w:val="ListBullet"/>
      </w:pPr>
      <w:r>
        <w:t>prose requirements;</w:t>
      </w:r>
    </w:p>
    <w:p>
      <w:pPr>
        <w:pStyle w:val="ListBullet"/>
      </w:pPr>
      <w:r>
        <w:t>P ladders;</w:t>
      </w:r>
    </w:p>
    <w:p>
      <w:pPr>
        <w:pStyle w:val="ListBullet"/>
      </w:pPr>
      <w:r>
        <w:t>evidence minima;</w:t>
      </w:r>
    </w:p>
    <w:p>
      <w:pPr>
        <w:pStyle w:val="ListBullet"/>
      </w:pPr>
      <w:r>
        <w:t>equivalent-form requirements;</w:t>
      </w:r>
    </w:p>
    <w:p>
      <w:pPr>
        <w:pStyle w:val="ListBullet"/>
      </w:pPr>
      <w:r>
        <w:t>scoring definitions;</w:t>
      </w:r>
    </w:p>
    <w:p>
      <w:pPr>
        <w:pStyle w:val="ListBullet"/>
      </w:pPr>
      <w:r>
        <w:t>state transitions;</w:t>
      </w:r>
    </w:p>
    <w:p>
      <w:pPr>
        <w:pStyle w:val="ListBullet"/>
      </w:pPr>
      <w:r>
        <w:t>readiness formulas.</w:t>
      </w:r>
    </w:p>
    <w:p>
      <w:r/>
      <w:r>
        <w:rPr>
          <w:b/>
        </w:rPr>
        <w:t>PASS condition:</w:t>
      </w:r>
      <w:r>
        <w:t xml:space="preserve"> Zero mutually impossible or contradictory normative rules.</w:t>
      </w:r>
    </w:p>
    <w:p>
      <w:r>
        <w:t>The World 1 Band A knowledge map may be declared:</w:t>
      </w:r>
    </w:p>
    <w:p>
      <w:pPr>
        <w:pStyle w:val="Heading2"/>
      </w:pPr>
      <w:r>
        <w:t>`KNOWLEDGE_MAP_FINAL_FREEZE`</w:t>
      </w:r>
    </w:p>
    <w:p>
      <w:r>
        <w:t>only when:</w:t>
      </w:r>
    </w:p>
    <w:p>
      <w:r>
        <w:t xml:space="preserve">1. </w:t>
      </w:r>
      <w:r>
        <w:rPr>
          <w:b/>
        </w:rPr>
        <w:t>AC-01 through AC-59 all PASS</w:t>
      </w:r>
      <w:r>
        <w:t>;</w:t>
      </w:r>
    </w:p>
    <w:p>
      <w:r>
        <w:t xml:space="preserve">2. there are </w:t>
      </w:r>
      <w:r>
        <w:rPr>
          <w:b/>
        </w:rPr>
        <w:t>zero open BLOCKER defects</w:t>
      </w:r>
      <w:r>
        <w:t>;</w:t>
      </w:r>
    </w:p>
    <w:p>
      <w:r>
        <w:t xml:space="preserve">3. there are </w:t>
      </w:r>
      <w:r>
        <w:rPr>
          <w:b/>
        </w:rPr>
        <w:t>zero unresolved specification MAJOR defects</w:t>
      </w:r>
      <w:r>
        <w:t xml:space="preserve"> affecting interpretation or implementation;</w:t>
      </w:r>
    </w:p>
    <w:p>
      <w:r>
        <w:t>4. all 150 registry rows are complete and machine-valid;</w:t>
      </w:r>
    </w:p>
    <w:p>
      <w:r>
        <w:t>5. canonical artifacts/package are version-locked;</w:t>
      </w:r>
    </w:p>
    <w:p>
      <w:r>
        <w:t>6. independent QA issues a final PASS;</w:t>
      </w:r>
    </w:p>
    <w:p>
      <w:r>
        <w:t xml:space="preserve">7. all remaining unvalidated numerical assumptions are explicitly classified as </w:t>
      </w:r>
      <w:r>
        <w:rPr>
          <w:rFonts w:ascii="Consolas" w:hAnsi="Consolas"/>
          <w:sz w:val="17"/>
        </w:rPr>
        <w:t>PROVISIONAL_PILOT</w:t>
      </w:r>
      <w:r>
        <w:t xml:space="preserve"> rather than production-approved.</w:t>
      </w:r>
    </w:p>
    <w:p>
      <w:r>
        <w:t xml:space="preserve">At this point, subsequent empirical calibration does </w:t>
      </w:r>
      <w:r>
        <w:rPr>
          <w:b/>
        </w:rPr>
        <w:t>not</w:t>
      </w:r>
      <w:r>
        <w:t xml:space="preserve"> reopen the knowledge map unless calibration discovers that:</w:t>
      </w:r>
    </w:p>
    <w:p>
      <w:pPr>
        <w:pStyle w:val="ListBullet"/>
      </w:pPr>
      <w:r>
        <w:t>an RS competency itself is invalid;</w:t>
      </w:r>
    </w:p>
    <w:p>
      <w:pPr>
        <w:pStyle w:val="ListBullet"/>
      </w:pPr>
      <w:r>
        <w:t>progression architecture is wrong;</w:t>
      </w:r>
    </w:p>
    <w:p>
      <w:pPr>
        <w:pStyle w:val="ListBullet"/>
      </w:pPr>
      <w:r>
        <w:t>passage construction cannot measure the intended skill;</w:t>
      </w:r>
    </w:p>
    <w:p>
      <w:pPr>
        <w:pStyle w:val="ListBullet"/>
      </w:pPr>
      <w:r>
        <w:t>a safety/pedagogical assumption is structurally unsound;</w:t>
      </w:r>
    </w:p>
    <w:p>
      <w:pPr>
        <w:pStyle w:val="ListBullet"/>
      </w:pPr>
      <w:r>
        <w:t>or a frozen semantic rule must change.</w:t>
      </w:r>
    </w:p>
    <w:p>
      <w:r>
        <w:t xml:space="preserve">Ordinary threshold tuning within the declared lifecycle is </w:t>
      </w:r>
      <w:r>
        <w:rPr>
          <w:b/>
        </w:rPr>
        <w:t>calibration, not knowledge-map redesign</w:t>
      </w:r>
      <w:r>
        <w:t>.</w:t>
      </w:r>
    </w:p>
    <w:p>
      <w:r>
        <w:t>The knowledge map is done when it is:</w:t>
      </w:r>
    </w:p>
    <w:p>
      <w:r/>
      <w:r>
        <w:rPr>
          <w:b/>
        </w:rPr>
        <w:t>complete</w:t>
      </w:r>
      <w:r>
        <w:t xml:space="preserve"> — nothing required for implementation is missing;</w:t>
      </w:r>
    </w:p>
    <w:p>
      <w:r/>
      <w:r>
        <w:rPr>
          <w:b/>
        </w:rPr>
        <w:t>internally consistent</w:t>
      </w:r>
      <w:r>
        <w:t xml:space="preserve"> — no rule contradicts another;</w:t>
      </w:r>
    </w:p>
    <w:p>
      <w:r/>
      <w:r>
        <w:rPr>
          <w:b/>
        </w:rPr>
        <w:t>executable</w:t>
      </w:r>
      <w:r>
        <w:t xml:space="preserve"> — developers can implement every rule deterministically;</w:t>
      </w:r>
    </w:p>
    <w:p>
      <w:r/>
      <w:r>
        <w:rPr>
          <w:b/>
        </w:rPr>
        <w:t>measurable</w:t>
      </w:r>
      <w:r>
        <w:t xml:space="preserve"> — every competency has sufficient valid evidence;</w:t>
      </w:r>
    </w:p>
    <w:p>
      <w:r/>
      <w:r>
        <w:rPr>
          <w:b/>
        </w:rPr>
        <w:t>auditable</w:t>
      </w:r>
      <w:r>
        <w:t xml:space="preserve"> — every important invariant can be mechanically checked;</w:t>
      </w:r>
    </w:p>
    <w:p>
      <w:r/>
      <w:r>
        <w:rPr>
          <w:b/>
        </w:rPr>
        <w:t>pedagogically coherent</w:t>
      </w:r>
      <w:r>
        <w:t xml:space="preserve"> — the 15 RS tracks and P1→P10 development genuinely train reading;</w:t>
      </w:r>
    </w:p>
    <w:p>
      <w:r/>
      <w:r>
        <w:rPr>
          <w:b/>
        </w:rPr>
        <w:t>child-safe and confidence-preserving</w:t>
      </w:r>
      <w:r>
        <w:t xml:space="preserve"> — quality and safety cannot be traded for measurement;</w:t>
      </w:r>
    </w:p>
    <w:p>
      <w:r/>
      <w:r>
        <w:rPr>
          <w:b/>
        </w:rPr>
        <w:t>self-referenced</w:t>
      </w:r>
      <w:r>
        <w:t xml:space="preserve"> — learner progress is against their own valid same-RS evidence;</w:t>
      </w:r>
    </w:p>
    <w:p>
      <w:r/>
      <w:r>
        <w:rPr>
          <w:b/>
        </w:rPr>
        <w:t>non-compensatory at readiness</w:t>
      </w:r>
      <w:r>
        <w:t xml:space="preserve"> — weak required competencies cannot be hidden by strong ones;</w:t>
      </w:r>
    </w:p>
    <w:p>
      <w:r/>
      <w:r>
        <w:rPr>
          <w:b/>
        </w:rPr>
        <w:t>version-governed</w:t>
      </w:r>
      <w:r>
        <w:t xml:space="preserve"> — there is one authoritative current truth;</w:t>
      </w:r>
    </w:p>
    <w:p>
      <w:r>
        <w:t xml:space="preserve">and </w:t>
      </w:r>
      <w:r>
        <w:rPr>
          <w:b/>
        </w:rPr>
        <w:t>calibration-aware</w:t>
      </w:r>
      <w:r>
        <w:t xml:space="preserve"> — provisional numbers are allowed for controlled pilot use but are never misrepresented as validated production standards.</w:t>
      </w:r>
    </w:p>
    <w:p>
      <w:r>
        <w:t xml:space="preserve">Once all of these conditions are independently verified, the World 1 Band A knowledge map should be considered </w:t>
      </w:r>
      <w:r>
        <w:rPr>
          <w:b/>
        </w:rPr>
        <w:t>FINAL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FINAL / FROZEN • 02 October 2026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SpeedReader | Final Frozen Requirements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360" w:right="216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