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6DF8A" w14:textId="36155023" w:rsidR="003B4484" w:rsidRDefault="001A7037" w:rsidP="001A703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Docker</w:t>
      </w:r>
    </w:p>
    <w:p w14:paraId="02AEE5A9" w14:textId="77777777" w:rsidR="001A7037" w:rsidRDefault="001A7037" w:rsidP="001A7037">
      <w:pPr>
        <w:rPr>
          <w:rFonts w:ascii="Times New Roman" w:hAnsi="Times New Roman" w:cs="Times New Roman"/>
        </w:rPr>
      </w:pPr>
    </w:p>
    <w:p w14:paraId="7BCFE235" w14:textId="26AF6BB8" w:rsidR="001A7037" w:rsidRDefault="001A7037" w:rsidP="001A703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Docker ?</w:t>
      </w:r>
    </w:p>
    <w:p w14:paraId="2A5CC683" w14:textId="2E2D4184" w:rsidR="001A7037" w:rsidRDefault="001A7037" w:rsidP="001A703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Docker is containerization tool or a platform used to package a application with all its dependencies into a single container.</w:t>
      </w:r>
    </w:p>
    <w:p w14:paraId="4ECFED55" w14:textId="55B1C93A" w:rsidR="001A7037" w:rsidRDefault="001A7037" w:rsidP="001A703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can be deployed consistently and quickly on any machine which ensures the application runs the same way regardless of the environment, testing and deployment.</w:t>
      </w:r>
    </w:p>
    <w:p w14:paraId="289CAB3C" w14:textId="7C0923F5" w:rsidR="001A7037" w:rsidRDefault="001A7037" w:rsidP="001A703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is mainly used due to its consistent environment, Faster deployment, isolation, portability, and efficiency.</w:t>
      </w:r>
    </w:p>
    <w:p w14:paraId="043D3601" w14:textId="77777777" w:rsidR="001A7037" w:rsidRDefault="001A7037" w:rsidP="001A7037">
      <w:pPr>
        <w:rPr>
          <w:rFonts w:ascii="Times New Roman" w:hAnsi="Times New Roman" w:cs="Times New Roman"/>
        </w:rPr>
      </w:pPr>
    </w:p>
    <w:p w14:paraId="1FDF6E79" w14:textId="33A61830" w:rsidR="001A7037" w:rsidRDefault="00544829" w:rsidP="001A703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Get JDK</w:t>
      </w:r>
    </w:p>
    <w:p w14:paraId="7CA174D0" w14:textId="67C09261" w:rsidR="00544829" w:rsidRDefault="00544829" w:rsidP="0054482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docker run -dit openjdk:21-jdk</w:t>
      </w:r>
    </w:p>
    <w:p w14:paraId="179428B4" w14:textId="12A6ECE5" w:rsidR="00544829" w:rsidRDefault="00544829" w:rsidP="00544829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copy the jar into the container</w:t>
      </w:r>
    </w:p>
    <w:p w14:paraId="03A5BC5D" w14:textId="33A1A210" w:rsidR="00544829" w:rsidRDefault="00544829" w:rsidP="0054482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docker cp target/[jar name.jar] [container name]:/tmp</w:t>
      </w:r>
    </w:p>
    <w:p w14:paraId="07778FFB" w14:textId="0A2E76AD" w:rsidR="00544829" w:rsidRDefault="00544829" w:rsidP="00544829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 the image</w:t>
      </w:r>
    </w:p>
    <w:p w14:paraId="07F3196B" w14:textId="695DD05B" w:rsidR="00544829" w:rsidRDefault="00544829" w:rsidP="0054482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docker commit –change=’CMD [“java”, “-jar”, “/tmp/[jar file name.jar]”]’ [container name] [image name].</w:t>
      </w:r>
    </w:p>
    <w:p w14:paraId="56D82DD7" w14:textId="77777777" w:rsidR="00162DA2" w:rsidRDefault="00162DA2" w:rsidP="00162DA2">
      <w:pPr>
        <w:rPr>
          <w:rFonts w:ascii="Times New Roman" w:hAnsi="Times New Roman" w:cs="Times New Roman"/>
        </w:rPr>
      </w:pPr>
    </w:p>
    <w:p w14:paraId="0A0CAF86" w14:textId="0CDB2806" w:rsidR="00162DA2" w:rsidRDefault="00162DA2" w:rsidP="00162D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DockerFile</w:t>
      </w:r>
    </w:p>
    <w:p w14:paraId="3124B32B" w14:textId="60A3FAD1" w:rsidR="00162DA2" w:rsidRDefault="00162DA2" w:rsidP="00162DA2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From [baseimage]</w:t>
      </w:r>
    </w:p>
    <w:p w14:paraId="02BD4DC7" w14:textId="77777777" w:rsidR="00162DA2" w:rsidRDefault="00162DA2" w:rsidP="00162DA2">
      <w:pPr>
        <w:pStyle w:val="ListParagraph"/>
        <w:rPr>
          <w:rFonts w:ascii="Times New Roman" w:hAnsi="Times New Roman" w:cs="Times New Roman"/>
        </w:rPr>
      </w:pPr>
    </w:p>
    <w:p w14:paraId="26E32593" w14:textId="6214E332" w:rsidR="00162DA2" w:rsidRDefault="00162DA2" w:rsidP="00162DA2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 [source] [destination]</w:t>
      </w:r>
    </w:p>
    <w:p w14:paraId="461E75C1" w14:textId="77777777" w:rsidR="00162DA2" w:rsidRDefault="00162DA2" w:rsidP="00162DA2">
      <w:pPr>
        <w:pStyle w:val="ListParagraph"/>
        <w:rPr>
          <w:rFonts w:ascii="Times New Roman" w:hAnsi="Times New Roman" w:cs="Times New Roman"/>
        </w:rPr>
      </w:pPr>
    </w:p>
    <w:p w14:paraId="005A222A" w14:textId="08AA5A91" w:rsidR="00162DA2" w:rsidRDefault="00162DA2" w:rsidP="00162DA2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ENTRYPOINT [“execute command”]</w:t>
      </w:r>
    </w:p>
    <w:p w14:paraId="4B85A50E" w14:textId="77777777" w:rsidR="00162DA2" w:rsidRDefault="00162DA2" w:rsidP="00162DA2">
      <w:pPr>
        <w:pStyle w:val="ListParagraph"/>
        <w:rPr>
          <w:rFonts w:ascii="Times New Roman" w:hAnsi="Times New Roman" w:cs="Times New Roman"/>
        </w:rPr>
      </w:pPr>
    </w:p>
    <w:p w14:paraId="395DEBDD" w14:textId="698D534D" w:rsidR="00162DA2" w:rsidRDefault="00162DA2" w:rsidP="00162DA2">
      <w:pPr>
        <w:pStyle w:val="ListParagraph"/>
        <w:rPr>
          <w:rFonts w:ascii="Times New Roman" w:hAnsi="Times New Roman" w:cs="Times New Roman"/>
        </w:rPr>
      </w:pPr>
      <w:r w:rsidRPr="00162DA2">
        <w:rPr>
          <w:rFonts w:ascii="Times New Roman" w:hAnsi="Times New Roman" w:cs="Times New Roman"/>
        </w:rPr>
        <w:t>EXPOSE</w:t>
      </w:r>
      <w:r>
        <w:rPr>
          <w:rFonts w:ascii="Times New Roman" w:hAnsi="Times New Roman" w:cs="Times New Roman"/>
        </w:rPr>
        <w:t xml:space="preserve"> [port]</w:t>
      </w:r>
    </w:p>
    <w:p w14:paraId="4C52819F" w14:textId="77777777" w:rsidR="00162DA2" w:rsidRDefault="00162DA2" w:rsidP="00162DA2">
      <w:pPr>
        <w:pStyle w:val="ListParagraph"/>
        <w:rPr>
          <w:rFonts w:ascii="Times New Roman" w:hAnsi="Times New Roman" w:cs="Times New Roman"/>
        </w:rPr>
      </w:pPr>
    </w:p>
    <w:p w14:paraId="7C0C9FED" w14:textId="77777777" w:rsidR="00162DA2" w:rsidRPr="00162DA2" w:rsidRDefault="00162DA2" w:rsidP="00162DA2">
      <w:pPr>
        <w:pStyle w:val="ListParagraph"/>
        <w:rPr>
          <w:rFonts w:ascii="Times New Roman" w:hAnsi="Times New Roman" w:cs="Times New Roman"/>
        </w:rPr>
      </w:pPr>
    </w:p>
    <w:sectPr w:rsidR="00162DA2" w:rsidRPr="00162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B34BD2"/>
    <w:multiLevelType w:val="hybridMultilevel"/>
    <w:tmpl w:val="CF928FE2"/>
    <w:lvl w:ilvl="0" w:tplc="C5304184">
      <w:start w:val="2"/>
      <w:numFmt w:val="bullet"/>
      <w:lvlText w:val=""/>
      <w:lvlJc w:val="left"/>
      <w:pPr>
        <w:ind w:left="1080" w:hanging="360"/>
      </w:pPr>
      <w:rPr>
        <w:rFonts w:ascii="Wingdings" w:eastAsiaTheme="minorHAns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35B2316"/>
    <w:multiLevelType w:val="hybridMultilevel"/>
    <w:tmpl w:val="E662C8AC"/>
    <w:lvl w:ilvl="0" w:tplc="B83EA386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26A4F96"/>
    <w:multiLevelType w:val="hybridMultilevel"/>
    <w:tmpl w:val="571654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0798328">
    <w:abstractNumId w:val="2"/>
  </w:num>
  <w:num w:numId="2" w16cid:durableId="1897352185">
    <w:abstractNumId w:val="1"/>
  </w:num>
  <w:num w:numId="3" w16cid:durableId="431558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484"/>
    <w:rsid w:val="00162DA2"/>
    <w:rsid w:val="001A7037"/>
    <w:rsid w:val="003B4484"/>
    <w:rsid w:val="00544829"/>
    <w:rsid w:val="00783F1C"/>
    <w:rsid w:val="00E81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A4733"/>
  <w15:chartTrackingRefBased/>
  <w15:docId w15:val="{688E8E51-F17C-4515-BADC-8FD25A1A6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4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4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4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4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4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4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4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4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4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4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4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4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4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4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4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4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4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4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4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4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4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4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4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4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4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4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4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4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4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</Pages>
  <Words>116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Mitrah223</dc:creator>
  <cp:keywords/>
  <dc:description/>
  <cp:lastModifiedBy>Mitrah223</cp:lastModifiedBy>
  <cp:revision>3</cp:revision>
  <dcterms:created xsi:type="dcterms:W3CDTF">2025-11-17T11:36:00Z</dcterms:created>
  <dcterms:modified xsi:type="dcterms:W3CDTF">2025-11-18T07:21:00Z</dcterms:modified>
</cp:coreProperties>
</file>