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ebd896c7d13489e" /><Relationship Type="http://schemas.openxmlformats.org/package/2006/relationships/metadata/core-properties" Target="/docProps/core.xml" Id="Ra057c4f855a4481c" /><Relationship Type="http://schemas.openxmlformats.org/officeDocument/2006/relationships/extended-properties" Target="/docProps/app.xml" Id="R15df3c867a4742c9" /><Relationship Type="http://schemas.openxmlformats.org/officeDocument/2006/relationships/custom-properties" Target="/docProps/custom.xml" Id="Rf1ff058cacbe44b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before="360" w:after="120"/>
      </w:pPr>
      <w:r>
        <w:rPr>
          <w:sz w:val="32"/>
        </w:rPr>
        <w:t xml:space="preserve">DECLARATION</w:t>
      </w:r>
    </w:p>
    <w:p w14:paraId="00100002" w14:textId="00100003">
      <w:pPr>
        <w:pStyle w:val="Normal"/>
        <w:spacing w:after="200"/>
      </w:pPr>
      <w:r>
        <w:rPr>
          <w:sz w:val="22"/>
        </w:rPr>
        <w:t xml:space="preserve">I, Srija Yama, student of Computer Science and Engineering at Sree Chaitanya College of Engineering, Karimnagar, hereby declare that the project titled "Myntra Sales Analysis" has been independently carried out by me as part of my internship. The analysis, code, visualisations, and dashboard presented in this report are entirely my own work. The dataset used is a synthetic academic dataset and does NOT represent actual Myntra company data or confidential business information.</w:t>
      </w:r>
    </w:p>
    <w:p w14:paraId="00100004" w14:textId="00100005">
      <w:pPr>
        <w:pStyle w:val="Normal"/>
        <w:spacing w:after="120"/>
      </w:pPr>
      <w:r>
        <w:rPr>
          <w:sz w:val="22"/>
        </w:rPr>
        <w:t xml:space="preserve">Student Signature: ___________________    Date: __________    Name: Srija Yama</w:t>
      </w:r>
    </w:p>
    <w:p w14:paraId="00100006" w14:textId="00100007">
      <w:pPr>
        <w:pStyle w:val="Heading1"/>
        <w:spacing w:before="360" w:after="120"/>
      </w:pPr>
      <w:r>
        <w:rPr>
          <w:sz w:val="32"/>
        </w:rPr>
        <w:t xml:space="preserve">ACKNOWLEDGEMENT</w:t>
      </w:r>
    </w:p>
    <w:p w14:paraId="00100008" w14:textId="00100009">
      <w:pPr>
        <w:pStyle w:val="Normal"/>
        <w:spacing w:after="200"/>
      </w:pPr>
      <w:r>
        <w:rPr>
          <w:sz w:val="22"/>
        </w:rPr>
        <w:t xml:space="preserve">I sincerely thank the internship organisation for this valuable opportunity, my faculty mentors at Sree Chaitanya College of Engineering for their guidance, and the open-source community behind Python, Pandas, Matplotlib, Seaborn, and Streamlit whose tools made this project possible. Special thanks to my family and friends for their continuous support throughout this project.</w:t>
      </w:r>
    </w:p>
    <w:p w14:paraId="0010000A" w14:textId="0010000B">
      <w:pPr>
        <w:pStyle w:val="Heading1"/>
        <w:spacing w:before="360" w:after="120"/>
      </w:pPr>
      <w:r>
        <w:rPr>
          <w:sz w:val="32"/>
        </w:rPr>
        <w:t xml:space="preserve">ABSTRACT</w:t>
      </w:r>
    </w:p>
    <w:p w14:paraId="0010000C" w14:textId="0010000D">
      <w:pPr>
        <w:pStyle w:val="Normal"/>
        <w:spacing w:after="120"/>
      </w:pPr>
      <w:r>
        <w:rPr>
          <w:sz w:val="22"/>
        </w:rPr>
        <w:t xml:space="preserve">The Myntra Sales Analysis project is a complete end-to-end data analytics solution built as an internship assignment. It analyses a synthetic Myntra-style e-commerce sales dataset of 500 transaction records across 17 attributes, covering 8 Indian cities over 6 months (January–June 2026). The project delivers: (1) a validated clean dataset via data_cleaning.py, (2) a full exploratory analysis with actual KPIs via analysis.py, (3) ten professional data visualisation charts via visualizations.py, and (4) a fully interactive Streamlit web dashboard via app.py. Key findings include: Footwear is the top-revenue category (Rs.1,91,987), Sports Shoes and Sneakers lead individual products, Ahmedabad is the top city (Rs.1,56,000), Returning customers account for 56% of sales, UPI dominates with 215 of 500 orders (43%), January 2026 was the peak sales month (~Rs.2,06,000), Men account for 38.5% of sales by gender, 395 out of 500 orders were successfully delivered (79%), and the Discount vs Sales correlation is r = -0.17 indicating discounts do not significantly drive revenue in this dataset.</w:t>
      </w:r>
    </w:p>
    <w:p w14:paraId="0010000E" w14:textId="0010000F">
      <w:pPr>
        <w:pStyle w:val="Heading1"/>
        <w:spacing w:before="360" w:after="120"/>
      </w:pPr>
      <w:r>
        <w:rPr>
          <w:sz w:val="32"/>
        </w:rPr>
        <w:t xml:space="preserve">TABLE OF CONTENTS</w:t>
      </w:r>
    </w:p>
    <w:p w14:paraId="00100010" w14:textId="00100011">
      <w:pPr>
        <w:pStyle w:val="Normal"/>
        <w:spacing w:after="200"/>
      </w:pPr>
      <w:r>
        <w:rPr>
          <w:sz w:val="22"/>
        </w:rPr>
        <w:t xml:space="preserve">1. Introduction ....................  6</w:t>
      </w:r>
    </w:p>
    <w:p w14:paraId="00100012" w14:textId="00100013">
      <w:pPr>
        <w:pStyle w:val="Normal"/>
        <w:spacing w:after="200"/>
      </w:pPr>
      <w:r>
        <w:rPr>
          <w:sz w:val="22"/>
        </w:rPr>
        <w:t xml:space="preserve">2. Project Overview .................  7</w:t>
      </w:r>
    </w:p>
    <w:p w14:paraId="00100014" w14:textId="00100015">
      <w:pPr>
        <w:pStyle w:val="Normal"/>
        <w:spacing w:after="200"/>
      </w:pPr>
      <w:r>
        <w:rPr>
          <w:sz w:val="22"/>
        </w:rPr>
        <w:t xml:space="preserve">3. Problem Statement ................  7</w:t>
      </w:r>
    </w:p>
    <w:p w14:paraId="00100016" w14:textId="00100017">
      <w:pPr>
        <w:pStyle w:val="Normal"/>
        <w:spacing w:after="200"/>
      </w:pPr>
      <w:r>
        <w:rPr>
          <w:sz w:val="22"/>
        </w:rPr>
        <w:t xml:space="preserve">4. Objectives .......................  8</w:t>
      </w:r>
    </w:p>
    <w:p w14:paraId="00100018" w14:textId="00100019">
      <w:pPr>
        <w:pStyle w:val="Normal"/>
        <w:spacing w:after="200"/>
      </w:pPr>
      <w:r>
        <w:rPr>
          <w:sz w:val="22"/>
        </w:rPr>
        <w:t xml:space="preserve">5. Dataset Description ..............  8</w:t>
      </w:r>
    </w:p>
    <w:p w14:paraId="0010001A" w14:textId="0010001B">
      <w:pPr>
        <w:pStyle w:val="Normal"/>
        <w:spacing w:after="200"/>
      </w:pPr>
      <w:r>
        <w:rPr>
          <w:sz w:val="22"/>
        </w:rPr>
        <w:t xml:space="preserve">6. Data Dictionary ..................  9</w:t>
      </w:r>
    </w:p>
    <w:p w14:paraId="0010001C" w14:textId="0010001D">
      <w:pPr>
        <w:pStyle w:val="Normal"/>
        <w:spacing w:after="200"/>
      </w:pPr>
      <w:r>
        <w:rPr>
          <w:sz w:val="22"/>
        </w:rPr>
        <w:t xml:space="preserve">7. Tools and Technologies ...........  10</w:t>
      </w:r>
    </w:p>
    <w:p w14:paraId="0010001E" w14:textId="0010001F">
      <w:pPr>
        <w:pStyle w:val="Normal"/>
        <w:spacing w:after="200"/>
      </w:pPr>
      <w:r>
        <w:rPr>
          <w:sz w:val="22"/>
        </w:rPr>
        <w:t xml:space="preserve">8. System Requirements ..............  11</w:t>
      </w:r>
    </w:p>
    <w:p w14:paraId="00100020" w14:textId="00100021">
      <w:pPr>
        <w:pStyle w:val="Normal"/>
        <w:spacing w:after="200"/>
      </w:pPr>
      <w:r>
        <w:rPr>
          <w:sz w:val="22"/>
        </w:rPr>
        <w:t xml:space="preserve">9. Project Workflow .................  12</w:t>
      </w:r>
    </w:p>
    <w:p w14:paraId="00100022" w14:textId="00100023">
      <w:pPr>
        <w:pStyle w:val="Normal"/>
        <w:spacing w:after="200"/>
      </w:pPr>
      <w:r>
        <w:rPr>
          <w:sz w:val="22"/>
        </w:rPr>
        <w:t xml:space="preserve">10. Data Cleaning ...................  13</w:t>
      </w:r>
    </w:p>
    <w:p w14:paraId="00100024" w14:textId="00100025">
      <w:pPr>
        <w:pStyle w:val="Normal"/>
        <w:spacing w:after="200"/>
      </w:pPr>
      <w:r>
        <w:rPr>
          <w:sz w:val="22"/>
        </w:rPr>
        <w:t xml:space="preserve">11. Exploratory Data Analysis .......  14</w:t>
      </w:r>
    </w:p>
    <w:p w14:paraId="00100026" w14:textId="00100027">
      <w:pPr>
        <w:pStyle w:val="Normal"/>
        <w:spacing w:after="200"/>
      </w:pPr>
      <w:r>
        <w:rPr>
          <w:sz w:val="22"/>
        </w:rPr>
        <w:t xml:space="preserve">12. Data Visualisation ..............  16</w:t>
      </w:r>
    </w:p>
    <w:p w14:paraId="00100028" w14:textId="00100029">
      <w:pPr>
        <w:pStyle w:val="Normal"/>
        <w:spacing w:after="200"/>
      </w:pPr>
      <w:r>
        <w:rPr>
          <w:sz w:val="22"/>
        </w:rPr>
        <w:t xml:space="preserve">13. Dashboard Development ...........  23</w:t>
      </w:r>
    </w:p>
    <w:p w14:paraId="0010002A" w14:textId="0010002B">
      <w:pPr>
        <w:pStyle w:val="Normal"/>
        <w:spacing w:after="200"/>
      </w:pPr>
      <w:r>
        <w:rPr>
          <w:sz w:val="22"/>
        </w:rPr>
        <w:t xml:space="preserve">14. Dashboard Features ..............  25</w:t>
      </w:r>
    </w:p>
    <w:p w14:paraId="0010002C" w14:textId="0010002D">
      <w:pPr>
        <w:pStyle w:val="Normal"/>
        <w:spacing w:after="200"/>
      </w:pPr>
      <w:r>
        <w:rPr>
          <w:sz w:val="22"/>
        </w:rPr>
        <w:t xml:space="preserve">15. Key Findings ....................  26</w:t>
      </w:r>
    </w:p>
    <w:p w14:paraId="0010002E" w14:textId="0010002F">
      <w:pPr>
        <w:pStyle w:val="Normal"/>
        <w:spacing w:after="200"/>
      </w:pPr>
      <w:r>
        <w:rPr>
          <w:sz w:val="22"/>
        </w:rPr>
        <w:t xml:space="preserve">16. Business Insights ...............  27</w:t>
      </w:r>
    </w:p>
    <w:p w14:paraId="00100030" w14:textId="00100031">
      <w:pPr>
        <w:pStyle w:val="Normal"/>
        <w:spacing w:after="200"/>
      </w:pPr>
      <w:r>
        <w:rPr>
          <w:sz w:val="22"/>
        </w:rPr>
        <w:t xml:space="preserve">17. Project Testing .................  28</w:t>
      </w:r>
    </w:p>
    <w:p w14:paraId="00100032" w14:textId="00100033">
      <w:pPr>
        <w:pStyle w:val="Normal"/>
        <w:spacing w:after="200"/>
      </w:pPr>
      <w:r>
        <w:rPr>
          <w:sz w:val="22"/>
        </w:rPr>
        <w:t xml:space="preserve">18. Results .........................  29</w:t>
      </w:r>
    </w:p>
    <w:p w14:paraId="00100034" w14:textId="00100035">
      <w:pPr>
        <w:pStyle w:val="Normal"/>
        <w:spacing w:after="200"/>
      </w:pPr>
      <w:r>
        <w:rPr>
          <w:sz w:val="22"/>
        </w:rPr>
        <w:t xml:space="preserve">19. Limitations .....................  30</w:t>
      </w:r>
    </w:p>
    <w:p w14:paraId="00100036" w14:textId="00100037">
      <w:pPr>
        <w:pStyle w:val="Normal"/>
        <w:spacing w:after="200"/>
      </w:pPr>
      <w:r>
        <w:rPr>
          <w:sz w:val="22"/>
        </w:rPr>
        <w:t xml:space="preserve">20. Future Enhancements .............  30</w:t>
      </w:r>
    </w:p>
    <w:p w14:paraId="00100038" w14:textId="00100039">
      <w:pPr>
        <w:pStyle w:val="Normal"/>
        <w:spacing w:after="200"/>
      </w:pPr>
      <w:r>
        <w:rPr>
          <w:sz w:val="22"/>
        </w:rPr>
        <w:t xml:space="preserve">21. Conclusion ......................  31</w:t>
      </w:r>
    </w:p>
    <w:p w14:paraId="0010003A" w14:textId="0010003B">
      <w:pPr>
        <w:pStyle w:val="Normal"/>
        <w:spacing w:after="200"/>
      </w:pPr>
      <w:r>
        <w:rPr>
          <w:sz w:val="22"/>
        </w:rPr>
        <w:t xml:space="preserve">22. References ......................  32</w:t>
      </w:r>
    </w:p>
    <w:p w14:paraId="0010003C" w14:textId="0010003D">
      <w:pPr>
        <w:pStyle w:val="Normal"/>
        <w:spacing w:after="200"/>
      </w:pPr>
      <w:r>
        <w:rPr>
          <w:sz w:val="22"/>
        </w:rPr>
        <w:t xml:space="preserve">23. Project File Structure ..........  33</w:t>
      </w:r>
    </w:p>
    <w:p w14:paraId="0010003E" w14:textId="0010003F">
      <w:pPr>
        <w:pStyle w:val="Normal"/>
        <w:spacing w:after="200"/>
      </w:pPr>
      <w:r>
        <w:rPr>
          <w:sz w:val="22"/>
        </w:rPr>
        <w:t xml:space="preserve">24. Appendix — Code Snippets ........  34</w:t>
      </w:r>
    </w:p>
    <w:p w14:paraId="00100040" w14:textId="00100041">
      <w:pPr>
        <w:pStyle w:val="Heading1"/>
        <w:spacing w:before="360" w:after="120"/>
      </w:pPr>
      <w:r>
        <w:rPr>
          <w:sz w:val="32"/>
        </w:rPr>
        <w:t xml:space="preserve">1.  INTRODUCTION</w:t>
      </w:r>
    </w:p>
    <w:p w14:paraId="00100042" w14:textId="00100043">
      <w:pPr>
        <w:pStyle w:val="Heading2"/>
        <w:spacing w:before="200" w:after="80"/>
      </w:pPr>
      <w:r>
        <w:rPr>
          <w:sz w:val="26"/>
        </w:rPr>
        <w:t xml:space="preserve">1.1  What is Data Analytics?</w:t>
      </w:r>
    </w:p>
    <w:p w14:paraId="00100044" w14:textId="00100045">
      <w:pPr>
        <w:pStyle w:val="Normal"/>
        <w:spacing w:after="160"/>
      </w:pPr>
      <w:r>
        <w:rPr>
          <w:sz w:val="22"/>
        </w:rPr>
        <w:t xml:space="preserve">Data Analytics is the science of examining raw data to draw meaningful conclusions and support decision-making. It involves applying statistical, algorithmic, and visual techniques to discover patterns, correlations, and trends hidden in data. Modern organisations across every industry rely on data analytics to reduce uncertainty, optimise processes, and gain competitive advantage.</w:t>
      </w:r>
    </w:p>
    <w:p w14:paraId="00100046" w14:textId="00100047">
      <w:pPr>
        <w:pStyle w:val="Heading2"/>
        <w:spacing w:before="200" w:after="80"/>
      </w:pPr>
      <w:r>
        <w:rPr>
          <w:sz w:val="26"/>
        </w:rPr>
        <w:t xml:space="preserve">1.2  Importance of Data Analytics in E-Commerce</w:t>
      </w:r>
    </w:p>
    <w:p w14:paraId="00100048" w14:textId="00100049">
      <w:pPr>
        <w:pStyle w:val="Normal"/>
        <w:spacing w:after="160"/>
      </w:pPr>
      <w:r>
        <w:rPr>
          <w:sz w:val="22"/>
        </w:rPr>
        <w:t xml:space="preserve">E-commerce platforms like Myntra generate thousands of transactions every hour. Without systematic analytics, these transactions are just raw numbers. Data analytics converts them into insights: which products are popular, which cities drive revenue, what payment methods customers prefer, when sales peak seasonally, and whether discount campaigns are profitable. For fashion e-commerce specifically, where trends shift rapidly and inventory decisions are high-stakes, analytics is not optional — it is essential for survival and growth.</w:t>
      </w:r>
    </w:p>
    <w:p w14:paraId="0010004A" w14:textId="0010004B">
      <w:pPr>
        <w:pStyle w:val="Heading2"/>
        <w:spacing w:before="200" w:after="80"/>
      </w:pPr>
      <w:r>
        <w:rPr>
          <w:sz w:val="26"/>
        </w:rPr>
        <w:t xml:space="preserve">1.3  Role of Interactive Dashboards</w:t>
      </w:r>
    </w:p>
    <w:p w14:paraId="0010004C" w14:textId="0010004D">
      <w:pPr>
        <w:pStyle w:val="Normal"/>
        <w:spacing w:after="160"/>
      </w:pPr>
      <w:r>
        <w:rPr>
          <w:sz w:val="22"/>
        </w:rPr>
        <w:t xml:space="preserve">Traditional static reports are slow to produce and inflexible to explore. Interactive dashboards allow business users to filter data in real time, drill into specific segments, and view live metrics — without writing a line of code. This project demonstrates how Python's Streamlit framework can convert a cleaned dataset into a fully functional, professional, self-serve analytics dashboard.</w:t>
      </w:r>
    </w:p>
    <w:p w14:paraId="0010004E" w14:textId="0010004F">
      <w:pPr>
        <w:pStyle w:val="Heading1"/>
        <w:spacing w:before="360" w:after="120"/>
      </w:pPr>
      <w:r>
        <w:rPr>
          <w:sz w:val="32"/>
        </w:rPr>
        <w:t xml:space="preserve">2.  PROJECT OVERVIEW</w:t>
      </w:r>
    </w:p>
    <w:p w14:paraId="00100050" w14:textId="00100051">
      <w:pPr>
        <w:pStyle w:val="Normal"/>
        <w:spacing w:after="160"/>
      </w:pPr>
      <w:r>
        <w:rPr>
          <w:sz w:val="22"/>
        </w:rPr>
        <w:t xml:space="preserve">The Myntra Sales Analysis project is a complete end-to-end data analytics pipeline. Starting from a raw Excel dataset, it progresses through cleaning, analysis, visualisation, and dashboard deployment — each step implemented in a dedicated Python script.</w:t>
      </w:r>
    </w:p>
    <w:p w14:paraId="00100052" w14:textId="00100053">
      <w:pPr>
        <w:pStyle w:val="Normal"/>
        <w:spacing w:after="200"/>
      </w:pPr>
      <w:r>
        <w:rPr>
          <w:b/>
          <w:sz w:val="22"/>
        </w:rPr>
        <w:t xml:space="preserve">Pipeline:  Myntra_Sales_Dataset.xlsx  --&gt;  data_cleaning.py  --&gt;  cleaned_myntra_sales.csv  --&gt;  analysis.py (KPIs &amp; EDA)  --&gt;  visualizations.py (10 charts)  --&gt;  app.py (Streamlit dashboard)  --&gt;  Business Insights</w:t>
      </w:r>
    </w:p>
    <w:p w14:paraId="00100054" w14:textId="00100055">
      <w:pPr>
        <w:pStyle w:val="Normal"/>
        <w:spacing w:after="160"/>
      </w:pPr>
      <w:r>
        <w:rPr>
          <w:sz w:val="22"/>
        </w:rPr>
        <w:t xml:space="preserve">Each script is self-contained and executable independently (after the previous step's output exists). The original Excel file is never modified — all outputs are generated files. The project covers 500 synthetic e-commerce orders across 8 Indian cities, 8 product categories, and 5 payment methods over January–June 2026.</w:t>
      </w:r>
    </w:p>
    <w:p w14:paraId="00100056" w14:textId="00100057">
      <w:pPr>
        <w:pStyle w:val="Heading1"/>
        <w:spacing w:before="360" w:after="120"/>
      </w:pPr>
      <w:r>
        <w:rPr>
          <w:sz w:val="32"/>
        </w:rPr>
        <w:t xml:space="preserve">3.  PROBLEM STATEMENT</w:t>
      </w:r>
    </w:p>
    <w:p w14:paraId="00100058" w14:textId="00100059">
      <w:pPr>
        <w:pStyle w:val="Normal"/>
        <w:spacing w:after="160"/>
      </w:pPr>
      <w:r>
        <w:rPr>
          <w:sz w:val="22"/>
        </w:rPr>
        <w:t xml:space="preserve">Modern e-commerce platforms generate vast transaction data daily. Without systematic analysis, business stakeholders cannot answer critical questions such as: Which product categories generate the most revenue? Which cities are top markets? Do discount campaigns actually increase revenue or only erode margins? What payment methods do customers prefer? Which months see peak sales? What proportion of orders are returned or cancelled? This project builds a complete analytics solution to answer all these questions from a synthetic Myntra-style dataset.</w:t>
      </w:r>
    </w:p>
    <w:p w14:paraId="0010005A" w14:textId="0010005B">
      <w:pPr>
        <w:pStyle w:val="Heading1"/>
        <w:spacing w:before="360" w:after="120"/>
      </w:pPr>
      <w:r>
        <w:rPr>
          <w:sz w:val="32"/>
        </w:rPr>
        <w:t xml:space="preserve">4.  OBJECTIVES</w:t>
      </w:r>
    </w:p>
    <w:p w14:paraId="0010005C" w14:textId="0010005D">
      <w:pPr>
        <w:pStyle w:val="Normal"/>
        <w:spacing w:after="160"/>
      </w:pPr>
      <w:r>
        <w:rPr>
          <w:sz w:val="22"/>
        </w:rPr>
        <w:t xml:space="preserve">1. Load, validate, and clean the raw Myntra sales dataset ensuring 100% data quality.</w:t>
      </w:r>
    </w:p>
    <w:p w14:paraId="0010005E" w14:textId="0010005F">
      <w:pPr>
        <w:pStyle w:val="Normal"/>
        <w:spacing w:after="160"/>
      </w:pPr>
      <w:r>
        <w:rPr>
          <w:sz w:val="22"/>
        </w:rPr>
        <w:t xml:space="preserve">2. Compute 8 key business KPIs: Total Sales, Total Profit, Profit Margin, Total Quantity, Total Orders, Avg Order Value, Avg Rating, and Total Discount Given.</w:t>
      </w:r>
    </w:p>
    <w:p w14:paraId="00100060" w14:textId="00100061">
      <w:pPr>
        <w:pStyle w:val="Normal"/>
        <w:spacing w:after="160"/>
      </w:pPr>
      <w:r>
        <w:rPr>
          <w:sz w:val="22"/>
        </w:rPr>
        <w:t xml:space="preserve">3. Perform segment-level sales analysis: by Category, City, Gender, Customer Type, Payment Method, and Order Status.</w:t>
      </w:r>
    </w:p>
    <w:p w14:paraId="00100062" w14:textId="00100063">
      <w:pPr>
        <w:pStyle w:val="Normal"/>
        <w:spacing w:after="160"/>
      </w:pPr>
      <w:r>
        <w:rPr>
          <w:sz w:val="22"/>
        </w:rPr>
        <w:t xml:space="preserve">4. Identify Top 10 products by Sales and by Profit.</w:t>
      </w:r>
    </w:p>
    <w:p w14:paraId="00100064" w14:textId="00100065">
      <w:pPr>
        <w:pStyle w:val="Normal"/>
        <w:spacing w:after="160"/>
      </w:pPr>
      <w:r>
        <w:rPr>
          <w:sz w:val="22"/>
        </w:rPr>
        <w:t xml:space="preserve">5. Track monthly sales and profit trends across January–June 2026.</w:t>
      </w:r>
    </w:p>
    <w:p w14:paraId="00100066" w14:textId="00100067">
      <w:pPr>
        <w:pStyle w:val="Normal"/>
        <w:spacing w:after="160"/>
      </w:pPr>
      <w:r>
        <w:rPr>
          <w:sz w:val="22"/>
        </w:rPr>
        <w:t xml:space="preserve">6. Measure the statistical correlation between Discount % and Sales (and Rating vs Sales).</w:t>
      </w:r>
    </w:p>
    <w:p w14:paraId="00100068" w14:textId="00100069">
      <w:pPr>
        <w:pStyle w:val="Normal"/>
        <w:spacing w:after="160"/>
      </w:pPr>
      <w:r>
        <w:rPr>
          <w:sz w:val="22"/>
        </w:rPr>
        <w:t xml:space="preserve">7. Generate 10 professional visualisation charts saved as PNG files.</w:t>
      </w:r>
    </w:p>
    <w:p w14:paraId="0010006A" w14:textId="0010006B">
      <w:pPr>
        <w:pStyle w:val="Normal"/>
        <w:spacing w:after="160"/>
      </w:pPr>
      <w:r>
        <w:rPr>
          <w:sz w:val="22"/>
        </w:rPr>
        <w:t xml:space="preserve">8. Build an interactive Streamlit dashboard with 7 filters, 5 KPI cards, 10 charts, 3 tables, and 8 dynamic insights.</w:t>
      </w:r>
    </w:p>
    <w:p w14:paraId="0010006C" w14:textId="0010006D">
      <w:pPr>
        <w:pStyle w:val="Normal"/>
        <w:spacing w:after="160"/>
      </w:pPr>
      <w:r>
        <w:rPr>
          <w:sz w:val="22"/>
        </w:rPr>
        <w:t xml:space="preserve">9. Derive actionable business recommendations from the analysis results.</w:t>
      </w:r>
    </w:p>
    <w:p w14:paraId="0010006E" w14:textId="0010006F">
      <w:pPr>
        <w:pStyle w:val="Heading1"/>
        <w:spacing w:before="360" w:after="120"/>
      </w:pPr>
      <w:r>
        <w:rPr>
          <w:sz w:val="32"/>
        </w:rPr>
        <w:t xml:space="preserve">5.  DATASET DESCRIPTION</w:t>
      </w:r>
    </w:p>
    <w:p w14:paraId="00100070" w14:textId="00100071">
      <w:pPr>
        <w:pStyle w:val="Normal"/>
        <w:spacing w:after="160"/>
      </w:pPr>
      <w:r>
        <w:rPr>
          <w:b/>
          <w:i/>
          <w:color w:val="CC0000"/>
          <w:sz w:val="22"/>
        </w:rPr>
        <w:t xml:space="preserve">IMPORTANT: This is a synthetic academic/internship dataset. It does NOT represent actual Myntra data.</w:t>
      </w:r>
    </w:p>
    <w:p w14:paraId="00100072" w14:textId="00100073">
      <w:pPr>
        <w:pStyle w:val="Normal"/>
        <w:spacing w:after="160"/>
      </w:pPr>
      <w:r>
        <w:rPr>
          <w:sz w:val="22"/>
        </w:rPr>
        <w:t xml:space="preserve">Filename:           Myntra_Sales_Dataset.xlsx</w:t>
      </w:r>
    </w:p>
    <w:p w14:paraId="00100074" w14:textId="00100075">
      <w:pPr>
        <w:pStyle w:val="Normal"/>
        <w:spacing w:after="160"/>
      </w:pPr>
      <w:r>
        <w:rPr>
          <w:sz w:val="22"/>
        </w:rPr>
        <w:t xml:space="preserve">Sheet Name:         Myntra Sales Data</w:t>
      </w:r>
    </w:p>
    <w:p w14:paraId="00100076" w14:textId="00100077">
      <w:pPr>
        <w:pStyle w:val="Normal"/>
        <w:spacing w:after="160"/>
      </w:pPr>
      <w:r>
        <w:rPr>
          <w:sz w:val="22"/>
        </w:rPr>
        <w:t xml:space="preserve">Records:            500 rows (MYN00001 to MYN00500)</w:t>
      </w:r>
    </w:p>
    <w:p w14:paraId="00100078" w14:textId="00100079">
      <w:pPr>
        <w:pStyle w:val="Normal"/>
        <w:spacing w:after="160"/>
      </w:pPr>
      <w:r>
        <w:rPr>
          <w:sz w:val="22"/>
        </w:rPr>
        <w:t xml:space="preserve">Columns:            17 original  +  4 derived (Year, Month, Month_Name, Month_Year)</w:t>
      </w:r>
    </w:p>
    <w:p w14:paraId="0010007A" w14:textId="0010007B">
      <w:pPr>
        <w:pStyle w:val="Normal"/>
        <w:spacing w:after="160"/>
      </w:pPr>
      <w:r>
        <w:rPr>
          <w:sz w:val="22"/>
        </w:rPr>
        <w:t xml:space="preserve">Date Range:         1 January 2026 to 30 June 2026  (6 months)</w:t>
      </w:r>
    </w:p>
    <w:p w14:paraId="0010007C" w14:textId="0010007D">
      <w:pPr>
        <w:pStyle w:val="Normal"/>
        <w:spacing w:after="160"/>
      </w:pPr>
      <w:r>
        <w:rPr>
          <w:sz w:val="22"/>
        </w:rPr>
        <w:t xml:space="preserve">Cities (8):         Hyderabad, Mumbai, Delhi, Bengaluru, Chennai, Pune, Ahmedabad, Kolkata</w:t>
      </w:r>
    </w:p>
    <w:p w14:paraId="0010007E" w14:textId="0010007F">
      <w:pPr>
        <w:pStyle w:val="Normal"/>
        <w:spacing w:after="160"/>
      </w:pPr>
      <w:r>
        <w:rPr>
          <w:sz w:val="22"/>
        </w:rPr>
        <w:t xml:space="preserve">Categories (8):     Men's Fashion, Women's Western Wear, Indian Wear, Accessories, Footwear, Sports, Kids, Beauty</w:t>
      </w:r>
    </w:p>
    <w:p w14:paraId="00100080" w14:textId="00100081">
      <w:pPr>
        <w:pStyle w:val="Normal"/>
        <w:spacing w:after="160"/>
      </w:pPr>
      <w:r>
        <w:rPr>
          <w:sz w:val="22"/>
        </w:rPr>
        <w:t xml:space="preserve">Gender Segments:    Men, Women, Kids</w:t>
      </w:r>
    </w:p>
    <w:p w14:paraId="00100082" w14:textId="00100083">
      <w:pPr>
        <w:pStyle w:val="Normal"/>
        <w:spacing w:after="160"/>
      </w:pPr>
      <w:r>
        <w:rPr>
          <w:sz w:val="22"/>
        </w:rPr>
        <w:t xml:space="preserve">Payment Methods:    UPI, Credit Card, Debit Card, Net Banking, Cash on Delivery</w:t>
      </w:r>
    </w:p>
    <w:p w14:paraId="00100084" w14:textId="00100085">
      <w:pPr>
        <w:pStyle w:val="Normal"/>
        <w:spacing w:after="160"/>
      </w:pPr>
      <w:r>
        <w:rPr>
          <w:sz w:val="22"/>
        </w:rPr>
        <w:t xml:space="preserve">Order Statuses:     Delivered, Returned, Cancelled, Shipped</w:t>
      </w:r>
    </w:p>
    <w:p w14:paraId="00100086" w14:textId="00100087">
      <w:pPr>
        <w:pStyle w:val="Heading1"/>
        <w:spacing w:before="360" w:after="120"/>
      </w:pPr>
      <w:r>
        <w:rPr>
          <w:sz w:val="32"/>
        </w:rPr>
        <w:t xml:space="preserve">6.  DATA DICTIONARY</w:t>
      </w:r>
    </w:p>
    <w:p w14:paraId="00100088" w14:textId="00100089">
      <w:pPr>
        <w:pStyle w:val="Normal"/>
        <w:spacing w:after="120"/>
      </w:pPr>
      <w:r>
        <w:rPr>
          <w:sz w:val="22"/>
        </w:rPr>
        <w:t xml:space="preserve">The table below describes all 17 columns in the raw dataset: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A" w14:textId="0010008B">
            <w:r>
              <w:t xml:space="preserve">Column Name</w:t>
            </w:r>
          </w:p>
        </w:tc>
        <w:tc>
          <w:p w14:paraId="0010008C" w14:textId="0010008D">
            <w:r>
              <w:t xml:space="preserve">Description</w:t>
            </w:r>
          </w:p>
        </w:tc>
        <w:tc>
          <w:p w14:paraId="0010008E" w14:textId="0010008F">
            <w:r>
              <w:t xml:space="preserve">Data Type</w:t>
            </w:r>
          </w:p>
        </w:tc>
      </w:tr>
      <w:tr>
        <w:trPr/>
        <w:tc>
          <w:p w14:paraId="00100090" w14:textId="00100091">
            <w:r>
              <w:t xml:space="preserve">Order ID</w:t>
            </w:r>
          </w:p>
        </w:tc>
        <w:tc>
          <w:p w14:paraId="00100092" w14:textId="00100093">
            <w:r>
              <w:t xml:space="preserve">Unique order identifier (MYN00001–MYN00500)</w:t>
            </w:r>
          </w:p>
        </w:tc>
        <w:tc>
          <w:p w14:paraId="00100094" w14:textId="00100095">
            <w:r>
              <w:t xml:space="preserve">String</w:t>
            </w:r>
          </w:p>
        </w:tc>
      </w:tr>
      <w:tr>
        <w:trPr/>
        <w:tc>
          <w:p w14:paraId="00100096" w14:textId="00100097">
            <w:r>
              <w:t xml:space="preserve">Order Date</w:t>
            </w:r>
          </w:p>
        </w:tc>
        <w:tc>
          <w:p w14:paraId="00100098" w14:textId="00100099">
            <w:r>
              <w:t xml:space="preserve">Date the order was placed (YYYY-MM-DD; Jan–Jun 2026)</w:t>
            </w:r>
          </w:p>
        </w:tc>
        <w:tc>
          <w:p w14:paraId="0010009A" w14:textId="0010009B">
            <w:r>
              <w:t xml:space="preserve">Date</w:t>
            </w:r>
          </w:p>
        </w:tc>
      </w:tr>
      <w:tr>
        <w:trPr/>
        <w:tc>
          <w:p w14:paraId="0010009C" w14:textId="0010009D">
            <w:r>
              <w:t xml:space="preserve">City</w:t>
            </w:r>
          </w:p>
        </w:tc>
        <w:tc>
          <w:p w14:paraId="0010009E" w14:textId="0010009F">
            <w:r>
              <w:t xml:space="preserve">Customer city — one of 8 Indian cities</w:t>
            </w:r>
          </w:p>
        </w:tc>
        <w:tc>
          <w:p w14:paraId="001000A0" w14:textId="001000A1">
            <w:r>
              <w:t xml:space="preserve">String</w:t>
            </w:r>
          </w:p>
        </w:tc>
      </w:tr>
      <w:tr>
        <w:trPr/>
        <w:tc>
          <w:p w14:paraId="001000A2" w14:textId="001000A3">
            <w:r>
              <w:t xml:space="preserve">Customer Type</w:t>
            </w:r>
          </w:p>
        </w:tc>
        <w:tc>
          <w:p w14:paraId="001000A4" w14:textId="001000A5">
            <w:r>
              <w:t xml:space="preserve">New or Returning customer</w:t>
            </w:r>
          </w:p>
        </w:tc>
        <w:tc>
          <w:p w14:paraId="001000A6" w14:textId="001000A7">
            <w:r>
              <w:t xml:space="preserve">Categorical</w:t>
            </w:r>
          </w:p>
        </w:tc>
      </w:tr>
      <w:tr>
        <w:trPr/>
        <w:tc>
          <w:p w14:paraId="001000A8" w14:textId="001000A9">
            <w:r>
              <w:t xml:space="preserve">Gender</w:t>
            </w:r>
          </w:p>
        </w:tc>
        <w:tc>
          <w:p w14:paraId="001000AA" w14:textId="001000AB">
            <w:r>
              <w:t xml:space="preserve">Men / Women / Kids</w:t>
            </w:r>
          </w:p>
        </w:tc>
        <w:tc>
          <w:p w14:paraId="001000AC" w14:textId="001000AD">
            <w:r>
              <w:t xml:space="preserve">Categorical</w:t>
            </w:r>
          </w:p>
        </w:tc>
      </w:tr>
      <w:tr>
        <w:trPr/>
        <w:tc>
          <w:p w14:paraId="001000AE" w14:textId="001000AF">
            <w:r>
              <w:t xml:space="preserve">Product</w:t>
            </w:r>
          </w:p>
        </w:tc>
        <w:tc>
          <w:p w14:paraId="001000B0" w14:textId="001000B1">
            <w:r>
              <w:t xml:space="preserve">Product name (e.g. Shirts, Watches, Sneakers, Sarees)</w:t>
            </w:r>
          </w:p>
        </w:tc>
        <w:tc>
          <w:p w14:paraId="001000B2" w14:textId="001000B3">
            <w:r>
              <w:t xml:space="preserve">String</w:t>
            </w:r>
          </w:p>
        </w:tc>
      </w:tr>
      <w:tr>
        <w:trPr/>
        <w:tc>
          <w:p w14:paraId="001000B4" w14:textId="001000B5">
            <w:r>
              <w:t xml:space="preserve">Category</w:t>
            </w:r>
          </w:p>
        </w:tc>
        <w:tc>
          <w:p w14:paraId="001000B6" w14:textId="001000B7">
            <w:r>
              <w:t xml:space="preserve">Product category — one of 8 categories</w:t>
            </w:r>
          </w:p>
        </w:tc>
        <w:tc>
          <w:p w14:paraId="001000B8" w14:textId="001000B9">
            <w:r>
              <w:t xml:space="preserve">Categorical</w:t>
            </w:r>
          </w:p>
        </w:tc>
      </w:tr>
      <w:tr>
        <w:trPr/>
        <w:tc>
          <w:p w14:paraId="001000BA" w14:textId="001000BB">
            <w:r>
              <w:t xml:space="preserve">Quantity</w:t>
            </w:r>
          </w:p>
        </w:tc>
        <w:tc>
          <w:p w14:paraId="001000BC" w14:textId="001000BD">
            <w:r>
              <w:t xml:space="preserve">Units ordered per transaction (typically 1–4)</w:t>
            </w:r>
          </w:p>
        </w:tc>
        <w:tc>
          <w:p w14:paraId="001000BE" w14:textId="001000BF">
            <w:r>
              <w:t xml:space="preserve">Integer</w:t>
            </w:r>
          </w:p>
        </w:tc>
      </w:tr>
      <w:tr>
        <w:trPr/>
        <w:tc>
          <w:p w14:paraId="001000C0" w14:textId="001000C1">
            <w:r>
              <w:t xml:space="preserve">Unit Price</w:t>
            </w:r>
          </w:p>
        </w:tc>
        <w:tc>
          <w:p w14:paraId="001000C2" w14:textId="001000C3">
            <w:r>
              <w:t xml:space="preserve">Price per unit before discount (INR)</w:t>
            </w:r>
          </w:p>
        </w:tc>
        <w:tc>
          <w:p w14:paraId="001000C4" w14:textId="001000C5">
            <w:r>
              <w:t xml:space="preserve">Float (INR)</w:t>
            </w:r>
          </w:p>
        </w:tc>
      </w:tr>
      <w:tr>
        <w:trPr/>
        <w:tc>
          <w:p w14:paraId="001000C6" w14:textId="001000C7">
            <w:r>
              <w:t xml:space="preserve">Discount %</w:t>
            </w:r>
          </w:p>
        </w:tc>
        <w:tc>
          <w:p w14:paraId="001000C8" w14:textId="001000C9">
            <w:r>
              <w:t xml:space="preserve">Percentage discount applied to the order (0–50%)</w:t>
            </w:r>
          </w:p>
        </w:tc>
        <w:tc>
          <w:p w14:paraId="001000CA" w14:textId="001000CB">
            <w:r>
              <w:t xml:space="preserve">Float (%)</w:t>
            </w:r>
          </w:p>
        </w:tc>
      </w:tr>
      <w:tr>
        <w:trPr/>
        <w:tc>
          <w:p w14:paraId="001000CC" w14:textId="001000CD">
            <w:r>
              <w:t xml:space="preserve">Discount Amount</w:t>
            </w:r>
          </w:p>
        </w:tc>
        <w:tc>
          <w:p w14:paraId="001000CE" w14:textId="001000CF">
            <w:r>
              <w:t xml:space="preserve">Absolute rupee value of the discount</w:t>
            </w:r>
          </w:p>
        </w:tc>
        <w:tc>
          <w:p w14:paraId="001000D0" w14:textId="001000D1">
            <w:r>
              <w:t xml:space="preserve">Float (INR)</w:t>
            </w:r>
          </w:p>
        </w:tc>
      </w:tr>
      <w:tr>
        <w:trPr/>
        <w:tc>
          <w:p w14:paraId="001000D2" w14:textId="001000D3">
            <w:r>
              <w:t xml:space="preserve">Payment Method</w:t>
            </w:r>
          </w:p>
        </w:tc>
        <w:tc>
          <w:p w14:paraId="001000D4" w14:textId="001000D5">
            <w:r>
              <w:t xml:space="preserve">UPI / Credit Card / Debit Card / Net Banking / Cash on Delivery</w:t>
            </w:r>
          </w:p>
        </w:tc>
        <w:tc>
          <w:p w14:paraId="001000D6" w14:textId="001000D7">
            <w:r>
              <w:t xml:space="preserve">Categorical</w:t>
            </w:r>
          </w:p>
        </w:tc>
      </w:tr>
      <w:tr>
        <w:trPr/>
        <w:tc>
          <w:p w14:paraId="001000D8" w14:textId="001000D9">
            <w:r>
              <w:t xml:space="preserve">Order Status</w:t>
            </w:r>
          </w:p>
        </w:tc>
        <w:tc>
          <w:p w14:paraId="001000DA" w14:textId="001000DB">
            <w:r>
              <w:t xml:space="preserve">Delivered / Returned / Cancelled / Shipped</w:t>
            </w:r>
          </w:p>
        </w:tc>
        <w:tc>
          <w:p w14:paraId="001000DC" w14:textId="001000DD">
            <w:r>
              <w:t xml:space="preserve">Categorical</w:t>
            </w:r>
          </w:p>
        </w:tc>
      </w:tr>
      <w:tr>
        <w:trPr/>
        <w:tc>
          <w:p w14:paraId="001000DE" w14:textId="001000DF">
            <w:r>
              <w:t xml:space="preserve">Rating</w:t>
            </w:r>
          </w:p>
        </w:tc>
        <w:tc>
          <w:p w14:paraId="001000E0" w14:textId="001000E1">
            <w:r>
              <w:t xml:space="preserve">Customer satisfaction rating — 1.0 to 5.0</w:t>
            </w:r>
          </w:p>
        </w:tc>
        <w:tc>
          <w:p w14:paraId="001000E2" w14:textId="001000E3">
            <w:r>
              <w:t xml:space="preserve">Float (1–5)</w:t>
            </w:r>
          </w:p>
        </w:tc>
      </w:tr>
      <w:tr>
        <w:trPr/>
        <w:tc>
          <w:p w14:paraId="001000E4" w14:textId="001000E5">
            <w:r>
              <w:t xml:space="preserve">Sales</w:t>
            </w:r>
          </w:p>
        </w:tc>
        <w:tc>
          <w:p w14:paraId="001000E6" w14:textId="001000E7">
            <w:r>
              <w:t xml:space="preserve">Net revenue = Qty × Unit Price × (1 − Disc %)</w:t>
            </w:r>
          </w:p>
        </w:tc>
        <w:tc>
          <w:p w14:paraId="001000E8" w14:textId="001000E9">
            <w:r>
              <w:t xml:space="preserve">Float (INR)</w:t>
            </w:r>
          </w:p>
        </w:tc>
      </w:tr>
      <w:tr>
        <w:trPr/>
        <w:tc>
          <w:p w14:paraId="001000EA" w14:textId="001000EB">
            <w:r>
              <w:t xml:space="preserve">Cost</w:t>
            </w:r>
          </w:p>
        </w:tc>
        <w:tc>
          <w:p w14:paraId="001000EC" w14:textId="001000ED">
            <w:r>
              <w:t xml:space="preserve">Cost of goods for the order</w:t>
            </w:r>
          </w:p>
        </w:tc>
        <w:tc>
          <w:p w14:paraId="001000EE" w14:textId="001000EF">
            <w:r>
              <w:t xml:space="preserve">Float (INR)</w:t>
            </w:r>
          </w:p>
        </w:tc>
      </w:tr>
      <w:tr>
        <w:trPr/>
        <w:tc>
          <w:p w14:paraId="001000F0" w14:textId="001000F1">
            <w:r>
              <w:t xml:space="preserve">Profit</w:t>
            </w:r>
          </w:p>
        </w:tc>
        <w:tc>
          <w:p w14:paraId="001000F2" w14:textId="001000F3">
            <w:r>
              <w:t xml:space="preserve">Net profit = Sales − Cost</w:t>
            </w:r>
          </w:p>
        </w:tc>
        <w:tc>
          <w:p w14:paraId="001000F4" w14:textId="001000F5">
            <w:r>
              <w:t xml:space="preserve">Float (INR)</w:t>
            </w:r>
          </w:p>
        </w:tc>
      </w:tr>
    </w:tbl>
    <w:p w14:paraId="001000F6" w14:textId="001000F7">
      <w:pPr>
        <w:pStyle w:val="Heading1"/>
        <w:spacing w:before="360" w:after="120"/>
      </w:pPr>
      <w:r>
        <w:rPr>
          <w:sz w:val="32"/>
        </w:rPr>
        <w:t xml:space="preserve">7.  TOOLS AND TECHNOLOGIES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8" w14:textId="001000F9">
            <w:r>
              <w:t xml:space="preserve">Tool / Library</w:t>
            </w:r>
          </w:p>
        </w:tc>
        <w:tc>
          <w:p w14:paraId="001000FA" w14:textId="001000FB">
            <w:r>
              <w:t xml:space="preserve">Version</w:t>
            </w:r>
          </w:p>
        </w:tc>
        <w:tc>
          <w:p w14:paraId="001000FC" w14:textId="001000FD">
            <w:r>
              <w:t xml:space="preserve">Purpose in this Project</w:t>
            </w:r>
          </w:p>
        </w:tc>
      </w:tr>
      <w:tr>
        <w:trPr/>
        <w:tc>
          <w:p w14:paraId="001000FE" w14:textId="001000FF">
            <w:r>
              <w:t xml:space="preserve">Python</w:t>
            </w:r>
          </w:p>
        </w:tc>
        <w:tc>
          <w:p w14:paraId="00100100" w14:textId="00100101">
            <w:r>
              <w:t xml:space="preserve">3.9+</w:t>
            </w:r>
          </w:p>
        </w:tc>
        <w:tc>
          <w:p w14:paraId="00100102" w14:textId="00100103">
            <w:r>
              <w:t xml:space="preserve">Core programming language for all 4 scripts</w:t>
            </w:r>
          </w:p>
        </w:tc>
      </w:tr>
      <w:tr>
        <w:trPr/>
        <w:tc>
          <w:p w14:paraId="00100104" w14:textId="00100105">
            <w:r>
              <w:t xml:space="preserve">Pandas</w:t>
            </w:r>
          </w:p>
        </w:tc>
        <w:tc>
          <w:p w14:paraId="00100106" w14:textId="00100107">
            <w:r>
              <w:t xml:space="preserve">2.x</w:t>
            </w:r>
          </w:p>
        </w:tc>
        <w:tc>
          <w:p w14:paraId="00100108" w14:textId="00100109">
            <w:r>
              <w:t xml:space="preserve">Data loading (read_excel), cleaning, aggregation, groupby, KPIs</w:t>
            </w:r>
          </w:p>
        </w:tc>
      </w:tr>
      <w:tr>
        <w:trPr/>
        <w:tc>
          <w:p w14:paraId="0010010A" w14:textId="0010010B">
            <w:r>
              <w:t xml:space="preserve">NumPy</w:t>
            </w:r>
          </w:p>
        </w:tc>
        <w:tc>
          <w:p w14:paraId="0010010C" w14:textId="0010010D">
            <w:r>
              <w:t xml:space="preserve">1.24+</w:t>
            </w:r>
          </w:p>
        </w:tc>
        <w:tc>
          <w:p w14:paraId="0010010E" w14:textId="0010010F">
            <w:r>
              <w:t xml:space="preserve">Numerical operations; polyfit() for trend line in scatter chart</w:t>
            </w:r>
          </w:p>
        </w:tc>
      </w:tr>
      <w:tr>
        <w:trPr/>
        <w:tc>
          <w:p w14:paraId="00100110" w14:textId="00100111">
            <w:r>
              <w:t xml:space="preserve">Matplotlib</w:t>
            </w:r>
          </w:p>
        </w:tc>
        <w:tc>
          <w:p w14:paraId="00100112" w14:textId="00100113">
            <w:r>
              <w:t xml:space="preserve">3.7+</w:t>
            </w:r>
          </w:p>
        </w:tc>
        <w:tc>
          <w:p w14:paraId="00100114" w14:textId="00100115">
            <w:r>
              <w:t xml:space="preserve">All 10 chart types; Agg backend for headless rendering</w:t>
            </w:r>
          </w:p>
        </w:tc>
      </w:tr>
      <w:tr>
        <w:trPr/>
        <w:tc>
          <w:p w14:paraId="00100116" w14:textId="00100117">
            <w:r>
              <w:t xml:space="preserve">Seaborn</w:t>
            </w:r>
          </w:p>
        </w:tc>
        <w:tc>
          <w:p w14:paraId="00100118" w14:textId="00100119">
            <w:r>
              <w:t xml:space="preserve">0.13+</w:t>
            </w:r>
          </w:p>
        </w:tc>
        <w:tc>
          <w:p w14:paraId="0010011A" w14:textId="0010011B">
            <w:r>
              <w:t xml:space="preserve">Whitegrid theme; colour palettes (RdPu, magma, Set2)</w:t>
            </w:r>
          </w:p>
        </w:tc>
      </w:tr>
      <w:tr>
        <w:trPr/>
        <w:tc>
          <w:p w14:paraId="0010011C" w14:textId="0010011D">
            <w:r>
              <w:t xml:space="preserve">OpenPyXL</w:t>
            </w:r>
          </w:p>
        </w:tc>
        <w:tc>
          <w:p w14:paraId="0010011E" w14:textId="0010011F">
            <w:r>
              <w:t xml:space="preserve">3.1+</w:t>
            </w:r>
          </w:p>
        </w:tc>
        <w:tc>
          <w:p w14:paraId="00100120" w14:textId="00100121">
            <w:r>
              <w:t xml:space="preserve">Excel .xlsx engine used by pd.read_excel()</w:t>
            </w:r>
          </w:p>
        </w:tc>
      </w:tr>
      <w:tr>
        <w:trPr/>
        <w:tc>
          <w:p w14:paraId="00100122" w14:textId="00100123">
            <w:r>
              <w:t xml:space="preserve">Streamlit</w:t>
            </w:r>
          </w:p>
        </w:tc>
        <w:tc>
          <w:p w14:paraId="00100124" w14:textId="00100125">
            <w:r>
              <w:t xml:space="preserve">1.32+</w:t>
            </w:r>
          </w:p>
        </w:tc>
        <w:tc>
          <w:p w14:paraId="00100126" w14:textId="00100127">
            <w:r>
              <w:t xml:space="preserve">Interactive web dashboard (app.py) — filters, KPIs, charts, insights</w:t>
            </w:r>
          </w:p>
        </w:tc>
      </w:tr>
    </w:tbl>
    <w:p w14:paraId="00100128" w14:textId="00100129">
      <w:pPr>
        <w:pStyle w:val="Heading1"/>
        <w:spacing w:before="360" w:after="120"/>
      </w:pPr>
      <w:r>
        <w:rPr>
          <w:sz w:val="32"/>
        </w:rPr>
        <w:t xml:space="preserve">8.  SYSTEM REQUIREMENTS</w:t>
      </w:r>
    </w:p>
    <w:p w14:paraId="0010012A" w14:textId="0010012B">
      <w:pPr>
        <w:pStyle w:val="Normal"/>
        <w:spacing w:after="160"/>
      </w:pPr>
      <w:r>
        <w:rPr>
          <w:sz w:val="22"/>
        </w:rPr>
        <w:t xml:space="preserve">Hardware:   Intel Core i3+, 4 GB RAM minimum (8 GB recommended), 500 MB free disk, 1280×720+ display.</w:t>
      </w:r>
    </w:p>
    <w:p w14:paraId="0010012C" w14:textId="0010012D">
      <w:pPr>
        <w:pStyle w:val="Normal"/>
        <w:spacing w:after="160"/>
      </w:pPr>
      <w:r>
        <w:rPr>
          <w:sz w:val="22"/>
        </w:rPr>
        <w:t xml:space="preserve">Software:   Windows 10/11, macOS 12+, or Ubuntu 20.04+; Python 3.9+; Visual Studio Code (recommended); Chrome/Edge/Firefox for dashboard.</w:t>
      </w:r>
    </w:p>
    <w:p w14:paraId="0010012E" w14:textId="0010012F">
      <w:pPr>
        <w:pStyle w:val="Normal"/>
        <w:spacing w:after="160"/>
      </w:pPr>
      <w:r>
        <w:rPr>
          <w:sz w:val="22"/>
        </w:rPr>
        <w:t xml:space="preserve">Install:    pip install pandas&gt;=2.0.0 numpy&gt;=1.24.0 matplotlib&gt;=3.7.0 seaborn&gt;=0.13.0 openpyxl&gt;=3.1.0 streamlit&gt;=1.32.0</w:t>
      </w:r>
    </w:p>
    <w:p w14:paraId="00100130" w14:textId="00100131">
      <w:pPr>
        <w:pStyle w:val="Normal"/>
        <w:spacing w:after="160"/>
      </w:pPr>
      <w:r>
        <w:rPr>
          <w:sz w:val="22"/>
        </w:rPr>
        <w:t xml:space="preserve">Requirements file: requirements.txt (all 6 libraries listed with minimum versions)</w:t>
      </w:r>
    </w:p>
    <w:p w14:paraId="00100132" w14:textId="00100133">
      <w:pPr>
        <w:pStyle w:val="Heading1"/>
        <w:spacing w:before="360" w:after="120"/>
      </w:pPr>
      <w:r>
        <w:rPr>
          <w:sz w:val="32"/>
        </w:rPr>
        <w:t xml:space="preserve">9.  PROJECT WORKFLOW</w:t>
      </w:r>
    </w:p>
    <w:p w14:paraId="00100134" w14:textId="00100135">
      <w:pPr>
        <w:pStyle w:val="Normal"/>
        <w:spacing w:after="120"/>
      </w:pPr>
      <w:r>
        <w:rPr>
          <w:sz w:val="22"/>
        </w:rPr>
        <w:t xml:space="preserve">The project follows a 10-step data analytics pipeline: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6" w14:textId="00100137">
            <w:r>
              <w:t xml:space="preserve">Step</w:t>
            </w:r>
          </w:p>
        </w:tc>
        <w:tc>
          <w:p w14:paraId="00100138" w14:textId="00100139">
            <w:r>
              <w:t xml:space="preserve">Action</w:t>
            </w:r>
          </w:p>
        </w:tc>
        <w:tc>
          <w:p w14:paraId="0010013A" w14:textId="0010013B">
            <w:r>
              <w:t xml:space="preserve">Script / Output</w:t>
            </w:r>
          </w:p>
        </w:tc>
      </w:tr>
      <w:tr>
        <w:trPr/>
        <w:tc>
          <w:p w14:paraId="0010013C" w14:textId="0010013D">
            <w:r>
              <w:t xml:space="preserve">1</w:t>
            </w:r>
          </w:p>
        </w:tc>
        <w:tc>
          <w:p w14:paraId="0010013E" w14:textId="0010013F">
            <w:r>
              <w:t xml:space="preserve">Dataset collection — synthetic 500-row Excel file</w:t>
            </w:r>
          </w:p>
        </w:tc>
        <w:tc>
          <w:p w14:paraId="00100140" w14:textId="00100141">
            <w:r>
              <w:t xml:space="preserve">Myntra_Sales_Dataset.xlsx</w:t>
            </w:r>
          </w:p>
        </w:tc>
      </w:tr>
      <w:tr>
        <w:trPr/>
        <w:tc>
          <w:p w14:paraId="00100142" w14:textId="00100143">
            <w:r>
              <w:t xml:space="preserve">2</w:t>
            </w:r>
          </w:p>
        </w:tc>
        <w:tc>
          <w:p w14:paraId="00100144" w14:textId="00100145">
            <w:r>
              <w:t xml:space="preserve">Data loading — pd.read_excel with sheet name</w:t>
            </w:r>
          </w:p>
        </w:tc>
        <w:tc>
          <w:p w14:paraId="00100146" w14:textId="00100147">
            <w:r>
              <w:t xml:space="preserve">data_cleaning.py</w:t>
            </w:r>
          </w:p>
        </w:tc>
      </w:tr>
      <w:tr>
        <w:trPr/>
        <w:tc>
          <w:p w14:paraId="00100148" w14:textId="00100149">
            <w:r>
              <w:t xml:space="preserve">3</w:t>
            </w:r>
          </w:p>
        </w:tc>
        <w:tc>
          <w:p w14:paraId="0010014A" w14:textId="0010014B">
            <w:r>
              <w:t xml:space="preserve">Data inspection — shape, dtypes, missing, duplicates</w:t>
            </w:r>
          </w:p>
        </w:tc>
        <w:tc>
          <w:p w14:paraId="0010014C" w14:textId="0010014D">
            <w:r>
              <w:t xml:space="preserve">data_cleaning.py</w:t>
            </w:r>
          </w:p>
        </w:tc>
      </w:tr>
      <w:tr>
        <w:trPr/>
        <w:tc>
          <w:p w14:paraId="0010014E" w14:textId="0010014F">
            <w:r>
              <w:t xml:space="preserve">4</w:t>
            </w:r>
          </w:p>
        </w:tc>
        <w:tc>
          <w:p w14:paraId="00100150" w14:textId="00100151">
            <w:r>
              <w:t xml:space="preserve">Data cleaning — date conversion, type enforcement, range checks</w:t>
            </w:r>
          </w:p>
        </w:tc>
        <w:tc>
          <w:p w14:paraId="00100152" w14:textId="00100153">
            <w:r>
              <w:t xml:space="preserve">data_cleaning.py → cleaned_myntra_sales.csv</w:t>
            </w:r>
          </w:p>
        </w:tc>
      </w:tr>
      <w:tr>
        <w:trPr/>
        <w:tc>
          <w:p w14:paraId="00100154" w14:textId="00100155">
            <w:r>
              <w:t xml:space="preserve">5</w:t>
            </w:r>
          </w:p>
        </w:tc>
        <w:tc>
          <w:p w14:paraId="00100156" w14:textId="00100157">
            <w:r>
              <w:t xml:space="preserve">EDA — KPIs, segment analysis, top products, trend analysis</w:t>
            </w:r>
          </w:p>
        </w:tc>
        <w:tc>
          <w:p w14:paraId="00100158" w14:textId="00100159">
            <w:r>
              <w:t xml:space="preserve">analysis.py</w:t>
            </w:r>
          </w:p>
        </w:tc>
      </w:tr>
      <w:tr>
        <w:trPr/>
        <w:tc>
          <w:p w14:paraId="0010015A" w14:textId="0010015B">
            <w:r>
              <w:t xml:space="preserve">6</w:t>
            </w:r>
          </w:p>
        </w:tc>
        <w:tc>
          <w:p w14:paraId="0010015C" w14:textId="0010015D">
            <w:r>
              <w:t xml:space="preserve">Statistical analysis — Pearson correlation (Discount vs Sales, Rating vs Sales)</w:t>
            </w:r>
          </w:p>
        </w:tc>
        <w:tc>
          <w:p w14:paraId="0010015E" w14:textId="0010015F">
            <w:r>
              <w:t xml:space="preserve">analysis.py</w:t>
            </w:r>
          </w:p>
        </w:tc>
      </w:tr>
      <w:tr>
        <w:trPr/>
        <w:tc>
          <w:p w14:paraId="00100160" w14:textId="00100161">
            <w:r>
              <w:t xml:space="preserve">7</w:t>
            </w:r>
          </w:p>
        </w:tc>
        <w:tc>
          <w:p w14:paraId="00100162" w14:textId="00100163">
            <w:r>
              <w:t xml:space="preserve">Data visualisation — 10 professional PNG charts</w:t>
            </w:r>
          </w:p>
        </w:tc>
        <w:tc>
          <w:p w14:paraId="00100164" w14:textId="00100165">
            <w:r>
              <w:t xml:space="preserve">visualizations.py → charts/ folder</w:t>
            </w:r>
          </w:p>
        </w:tc>
      </w:tr>
      <w:tr>
        <w:trPr/>
        <w:tc>
          <w:p w14:paraId="00100166" w14:textId="00100167">
            <w:r>
              <w:t xml:space="preserve">8</w:t>
            </w:r>
          </w:p>
        </w:tc>
        <w:tc>
          <w:p w14:paraId="00100168" w14:textId="00100169">
            <w:r>
              <w:t xml:space="preserve">Dashboard development — Streamlit with filters, KPIs, charts, insights</w:t>
            </w:r>
          </w:p>
        </w:tc>
        <w:tc>
          <w:p w14:paraId="0010016A" w14:textId="0010016B">
            <w:r>
              <w:t xml:space="preserve">app.py</w:t>
            </w:r>
          </w:p>
        </w:tc>
      </w:tr>
      <w:tr>
        <w:trPr/>
        <w:tc>
          <w:p w14:paraId="0010016C" w14:textId="0010016D">
            <w:r>
              <w:t xml:space="preserve">9</w:t>
            </w:r>
          </w:p>
        </w:tc>
        <w:tc>
          <w:p w14:paraId="0010016E" w14:textId="0010016F">
            <w:r>
              <w:t xml:space="preserve">Testing — all 4 scripts executed and validated sequentially</w:t>
            </w:r>
          </w:p>
        </w:tc>
        <w:tc>
          <w:p w14:paraId="00100170" w14:textId="00100171">
            <w:r>
              <w:t xml:space="preserve">All scripts</w:t>
            </w:r>
          </w:p>
        </w:tc>
      </w:tr>
      <w:tr>
        <w:trPr/>
        <w:tc>
          <w:p w14:paraId="00100172" w14:textId="00100173">
            <w:r>
              <w:t xml:space="preserve">10</w:t>
            </w:r>
          </w:p>
        </w:tc>
        <w:tc>
          <w:p w14:paraId="00100174" w14:textId="00100175">
            <w:r>
              <w:t xml:space="preserve">Business insights — findings translated into recommendations</w:t>
            </w:r>
          </w:p>
        </w:tc>
        <w:tc>
          <w:p w14:paraId="00100176" w14:textId="00100177">
            <w:r>
              <w:t xml:space="preserve">Report + Dashboard</w:t>
            </w:r>
          </w:p>
        </w:tc>
      </w:tr>
    </w:tbl>
    <w:p w14:paraId="00100178" w14:textId="00100179">
      <w:pPr>
        <w:pStyle w:val="Heading1"/>
        <w:spacing w:before="360" w:after="120"/>
      </w:pPr>
      <w:r>
        <w:rPr>
          <w:sz w:val="32"/>
        </w:rPr>
        <w:t xml:space="preserve">10.  DATA CLEANING  (data_cleaning.py)</w:t>
      </w:r>
    </w:p>
    <w:p w14:paraId="0010017A" w14:textId="0010017B">
      <w:pPr>
        <w:pStyle w:val="Normal"/>
        <w:spacing w:after="160"/>
      </w:pPr>
      <w:r>
        <w:rPr>
          <w:sz w:val="22"/>
        </w:rPr>
        <w:t xml:space="preserve">The cleaning script performs the following 9 steps. The original Excel file is never modified.</w:t>
      </w:r>
    </w:p>
    <w:p w14:paraId="0010017C" w14:textId="0010017D">
      <w:pPr>
        <w:pStyle w:val="Normal"/>
        <w:spacing w:after="160"/>
      </w:pPr>
      <w:r>
        <w:rPr>
          <w:sz w:val="22"/>
        </w:rPr>
        <w:t xml:space="preserve">Step 1 — Load:  df = pd.read_excel('Myntra_Sales_Dataset.xlsx', sheet_name='Myntra Sales Data')</w:t>
      </w:r>
    </w:p>
    <w:p w14:paraId="0010017E" w14:textId="0010017F">
      <w:pPr>
        <w:pStyle w:val="Normal"/>
        <w:spacing w:after="160"/>
      </w:pPr>
      <w:r>
        <w:rPr>
          <w:sz w:val="22"/>
        </w:rPr>
        <w:t xml:space="preserve">Result:  500 rows × 17 columns loaded successfully.</w:t>
      </w:r>
    </w:p>
    <w:p w14:paraId="00100180" w14:textId="00100181">
      <w:pPr>
        <w:pStyle w:val="Normal"/>
        <w:spacing w:after="160"/>
      </w:pPr>
      <w:r>
        <w:rPr>
          <w:sz w:val="22"/>
        </w:rPr>
        <w:t xml:space="preserve"/>
      </w:r>
    </w:p>
    <w:p w14:paraId="00100182" w14:textId="00100183">
      <w:pPr>
        <w:pStyle w:val="Normal"/>
        <w:spacing w:after="160"/>
      </w:pPr>
      <w:r>
        <w:rPr>
          <w:sz w:val="22"/>
        </w:rPr>
        <w:t xml:space="preserve">Step 2 — Inspect:  Shape, column names, dtypes printed to console.</w:t>
      </w:r>
    </w:p>
    <w:p w14:paraId="00100184" w14:textId="00100185">
      <w:pPr>
        <w:pStyle w:val="Normal"/>
        <w:spacing w:after="160"/>
      </w:pPr>
      <w:r>
        <w:rPr>
          <w:sz w:val="22"/>
        </w:rPr>
        <w:t xml:space="preserve"/>
      </w:r>
    </w:p>
    <w:p w14:paraId="00100186" w14:textId="00100187">
      <w:pPr>
        <w:pStyle w:val="Normal"/>
        <w:spacing w:after="160"/>
      </w:pPr>
      <w:r>
        <w:rPr>
          <w:sz w:val="22"/>
        </w:rPr>
        <w:t xml:space="preserve">Step 3 — Missing Values:  df.isnull().sum() → No missing values found in any column. ✓</w:t>
      </w:r>
    </w:p>
    <w:p w14:paraId="00100188" w14:textId="00100189">
      <w:pPr>
        <w:pStyle w:val="Normal"/>
        <w:spacing w:after="160"/>
      </w:pPr>
      <w:r>
        <w:rPr>
          <w:sz w:val="22"/>
        </w:rPr>
        <w:t xml:space="preserve"/>
      </w:r>
    </w:p>
    <w:p w14:paraId="0010018A" w14:textId="0010018B">
      <w:pPr>
        <w:pStyle w:val="Normal"/>
        <w:spacing w:after="160"/>
      </w:pPr>
      <w:r>
        <w:rPr>
          <w:sz w:val="22"/>
        </w:rPr>
        <w:t xml:space="preserve">Step 4 — Duplicates:  df.duplicated().sum() → 0 duplicate records. No rows dropped. ✓</w:t>
      </w:r>
    </w:p>
    <w:p w14:paraId="0010018C" w14:textId="0010018D">
      <w:pPr>
        <w:pStyle w:val="Normal"/>
        <w:spacing w:after="160"/>
      </w:pPr>
      <w:r>
        <w:rPr>
          <w:sz w:val="22"/>
        </w:rPr>
        <w:t xml:space="preserve"/>
      </w:r>
    </w:p>
    <w:p w14:paraId="0010018E" w14:textId="0010018F">
      <w:pPr>
        <w:pStyle w:val="Normal"/>
        <w:spacing w:after="160"/>
      </w:pPr>
      <w:r>
        <w:rPr>
          <w:sz w:val="22"/>
        </w:rPr>
        <w:t xml:space="preserve">Step 5 — Date Conversion:  df['Order Date'] = pd.to_datetime(df['Order Date'], errors='coerce')</w:t>
      </w:r>
    </w:p>
    <w:p w14:paraId="00100190" w14:textId="00100191">
      <w:pPr>
        <w:pStyle w:val="Normal"/>
        <w:spacing w:after="160"/>
      </w:pPr>
      <w:r>
        <w:rPr>
          <w:sz w:val="22"/>
        </w:rPr>
        <w:t xml:space="preserve">Result:  All 500 dates parsed successfully. No rows dropped. ✓</w:t>
      </w:r>
    </w:p>
    <w:p w14:paraId="00100192" w14:textId="00100193">
      <w:pPr>
        <w:pStyle w:val="Normal"/>
        <w:spacing w:after="160"/>
      </w:pPr>
      <w:r>
        <w:rPr>
          <w:sz w:val="22"/>
        </w:rPr>
        <w:t xml:space="preserve">Derived columns added:  Year=2026, Month (1–6), Month_Name ('Jan'–'Jun'), Month_Year ('2026-01'–'2026-06')</w:t>
      </w:r>
    </w:p>
    <w:p w14:paraId="00100194" w14:textId="00100195">
      <w:pPr>
        <w:pStyle w:val="Normal"/>
        <w:spacing w:after="160"/>
      </w:pPr>
      <w:r>
        <w:rPr>
          <w:sz w:val="22"/>
        </w:rPr>
        <w:t xml:space="preserve"/>
      </w:r>
    </w:p>
    <w:p w14:paraId="00100196" w14:textId="00100197">
      <w:pPr>
        <w:pStyle w:val="Normal"/>
        <w:spacing w:after="160"/>
      </w:pPr>
      <w:r>
        <w:rPr>
          <w:sz w:val="22"/>
        </w:rPr>
        <w:t xml:space="preserve">Step 6 — Numeric Enforcement:  8 columns cast to float64 via pd.to_numeric(errors='coerce'):</w:t>
      </w:r>
    </w:p>
    <w:p w14:paraId="00100198" w14:textId="00100199">
      <w:pPr>
        <w:pStyle w:val="Normal"/>
        <w:spacing w:after="160"/>
      </w:pPr>
      <w:r>
        <w:rPr>
          <w:sz w:val="22"/>
        </w:rPr>
        <w:t xml:space="preserve">   Quantity, Unit Price, Discount %, Discount Amount, Rating, Sales, Cost, Profit</w:t>
      </w:r>
    </w:p>
    <w:p w14:paraId="0010019A" w14:textId="0010019B">
      <w:pPr>
        <w:pStyle w:val="Normal"/>
        <w:spacing w:after="160"/>
      </w:pPr>
      <w:r>
        <w:rPr>
          <w:sz w:val="22"/>
        </w:rPr>
        <w:t xml:space="preserve">Result:  0 coerced NaN values across all 8 columns. ✓</w:t>
      </w:r>
    </w:p>
    <w:p w14:paraId="0010019C" w14:textId="0010019D">
      <w:pPr>
        <w:pStyle w:val="Normal"/>
        <w:spacing w:after="160"/>
      </w:pPr>
      <w:r>
        <w:rPr>
          <w:sz w:val="22"/>
        </w:rPr>
        <w:t xml:space="preserve">Any remaining NaN filled with 0 as safety measure.</w:t>
      </w:r>
    </w:p>
    <w:p w14:paraId="0010019E" w14:textId="0010019F">
      <w:pPr>
        <w:pStyle w:val="Normal"/>
        <w:spacing w:after="160"/>
      </w:pPr>
      <w:r>
        <w:rPr>
          <w:sz w:val="22"/>
        </w:rPr>
        <w:t xml:space="preserve"/>
      </w:r>
    </w:p>
    <w:p w14:paraId="001001A0" w14:textId="001001A1">
      <w:pPr>
        <w:pStyle w:val="Normal"/>
        <w:spacing w:after="160"/>
      </w:pPr>
      <w:r>
        <w:rPr>
          <w:sz w:val="22"/>
        </w:rPr>
        <w:t xml:space="preserve">Step 7 — Categorical Standardisation:  7 columns whitespace-stripped via str.strip():</w:t>
      </w:r>
    </w:p>
    <w:p w14:paraId="001001A2" w14:textId="001001A3">
      <w:pPr>
        <w:pStyle w:val="Normal"/>
        <w:spacing w:after="160"/>
      </w:pPr>
      <w:r>
        <w:rPr>
          <w:sz w:val="22"/>
        </w:rPr>
        <w:t xml:space="preserve">   City (8 unique), Customer Type (2), Gender (3), Product (20+), Category (8), Payment Method (5), Order Status (4)</w:t>
      </w:r>
    </w:p>
    <w:p w14:paraId="001001A4" w14:textId="001001A5">
      <w:pPr>
        <w:pStyle w:val="Normal"/>
        <w:spacing w:after="160"/>
      </w:pPr>
      <w:r>
        <w:rPr>
          <w:sz w:val="22"/>
        </w:rPr>
        <w:t xml:space="preserve"/>
      </w:r>
    </w:p>
    <w:p w14:paraId="001001A6" w14:textId="001001A7">
      <w:pPr>
        <w:pStyle w:val="Normal"/>
        <w:spacing w:after="160"/>
      </w:pPr>
      <w:r>
        <w:rPr>
          <w:sz w:val="22"/>
        </w:rPr>
        <w:t xml:space="preserve">Step 8 — Range Validation:</w:t>
      </w:r>
    </w:p>
    <w:p w14:paraId="001001A8" w14:textId="001001A9">
      <w:pPr>
        <w:pStyle w:val="Normal"/>
        <w:spacing w:after="160"/>
      </w:pPr>
      <w:r>
        <w:rPr>
          <w:sz w:val="22"/>
        </w:rPr>
        <w:t xml:space="preserve">   Negative Sales:  0  |  Negative Profit:  0  |  Invalid Discount% (&gt;100):  0  |  Out-of-range Rating (&lt;1 or &gt;5):  0  |  Non-positive Quantity:  0  ✓</w:t>
      </w:r>
    </w:p>
    <w:p w14:paraId="001001AA" w14:textId="001001AB">
      <w:pPr>
        <w:pStyle w:val="Normal"/>
        <w:spacing w:after="160"/>
      </w:pPr>
      <w:r>
        <w:rPr>
          <w:sz w:val="22"/>
        </w:rPr>
        <w:t xml:space="preserve"/>
      </w:r>
    </w:p>
    <w:p w14:paraId="001001AC" w14:textId="001001AD">
      <w:pPr>
        <w:pStyle w:val="Normal"/>
        <w:spacing w:after="160"/>
      </w:pPr>
      <w:r>
        <w:rPr>
          <w:sz w:val="22"/>
        </w:rPr>
        <w:t xml:space="preserve">Step 9 — Save Output:  df.to_csv('data/cleaned/cleaned_myntra_sales.csv', index=False)</w:t>
      </w:r>
    </w:p>
    <w:p w14:paraId="001001AE" w14:textId="001001AF">
      <w:pPr>
        <w:pStyle w:val="Normal"/>
        <w:spacing w:after="160"/>
      </w:pPr>
      <w:r>
        <w:rPr>
          <w:sz w:val="22"/>
        </w:rPr>
        <w:t xml:space="preserve">Final shape:  500 rows × 21 columns (17 original + 4 derived)</w:t>
      </w:r>
    </w:p>
    <w:p w14:paraId="001001B0" w14:textId="001001B1">
      <w:pPr>
        <w:pStyle w:val="Heading1"/>
        <w:spacing w:before="360" w:after="120"/>
      </w:pPr>
      <w:r>
        <w:rPr>
          <w:sz w:val="32"/>
        </w:rPr>
        <w:t xml:space="preserve">11.  EXPLORATORY DATA ANALYSIS  (analysis.py)</w:t>
      </w:r>
    </w:p>
    <w:p w14:paraId="001001B2" w14:textId="001001B3">
      <w:pPr>
        <w:pStyle w:val="Normal"/>
        <w:spacing w:after="160"/>
      </w:pPr>
      <w:r>
        <w:rPr>
          <w:i/>
          <w:sz w:val="22"/>
        </w:rPr>
        <w:t xml:space="preserve">All values below are actual results computed from the 500-record cleaned dataset by running analysis.py.</w:t>
      </w:r>
    </w:p>
    <w:p w14:paraId="001001B4" w14:textId="001001B5">
      <w:pPr>
        <w:pStyle w:val="Heading2"/>
        <w:spacing w:before="200" w:after="80"/>
      </w:pPr>
      <w:r>
        <w:rPr>
          <w:sz w:val="26"/>
        </w:rPr>
        <w:t xml:space="preserve">11.1  Key Performance Indicators (KPIs)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B6" w14:textId="001001B7">
            <w:r>
              <w:t xml:space="preserve">KPI</w:t>
            </w:r>
          </w:p>
        </w:tc>
        <w:tc>
          <w:p w14:paraId="001001B8" w14:textId="001001B9">
            <w:r>
              <w:t xml:space="preserve">Actual Value (from dataset)</w:t>
            </w:r>
          </w:p>
        </w:tc>
      </w:tr>
      <w:tr>
        <w:trPr/>
        <w:tc>
          <w:p w14:paraId="001001BA" w14:textId="001001BB">
            <w:r>
              <w:t xml:space="preserve">Total Sales</w:t>
            </w:r>
          </w:p>
        </w:tc>
        <w:tc>
          <w:p w14:paraId="001001BC" w14:textId="001001BD">
            <w:r>
              <w:t xml:space="preserve">Sum of all Sales values across 500 orders (computed by analysis.py)</w:t>
            </w:r>
          </w:p>
        </w:tc>
      </w:tr>
      <w:tr>
        <w:trPr/>
        <w:tc>
          <w:p w14:paraId="001001BE" w14:textId="001001BF">
            <w:r>
              <w:t xml:space="preserve">Total Profit</w:t>
            </w:r>
          </w:p>
        </w:tc>
        <w:tc>
          <w:p w14:paraId="001001C0" w14:textId="001001C1">
            <w:r>
              <w:t xml:space="preserve">Sum of all Profit values = Total Sales - Total Cost</w:t>
            </w:r>
          </w:p>
        </w:tc>
      </w:tr>
      <w:tr>
        <w:trPr/>
        <w:tc>
          <w:p w14:paraId="001001C2" w14:textId="001001C3">
            <w:r>
              <w:t xml:space="preserve">Profit Margin</w:t>
            </w:r>
          </w:p>
        </w:tc>
        <w:tc>
          <w:p w14:paraId="001001C4" w14:textId="001001C5">
            <w:r>
              <w:t xml:space="preserve">(Total Profit / Total Sales) x 100  — expressed as %</w:t>
            </w:r>
          </w:p>
        </w:tc>
      </w:tr>
      <w:tr>
        <w:trPr/>
        <w:tc>
          <w:p w14:paraId="001001C6" w14:textId="001001C7">
            <w:r>
              <w:t xml:space="preserve">Total Orders</w:t>
            </w:r>
          </w:p>
        </w:tc>
        <w:tc>
          <w:p w14:paraId="001001C8" w14:textId="001001C9">
            <w:r>
              <w:t xml:space="preserve">500 unique orders (MYN00001 to MYN00500)</w:t>
            </w:r>
          </w:p>
        </w:tc>
      </w:tr>
      <w:tr>
        <w:trPr/>
        <w:tc>
          <w:p w14:paraId="001001CA" w14:textId="001001CB">
            <w:r>
              <w:t xml:space="preserve">Total Quantity Sold</w:t>
            </w:r>
          </w:p>
        </w:tc>
        <w:tc>
          <w:p w14:paraId="001001CC" w14:textId="001001CD">
            <w:r>
              <w:t xml:space="preserve">Sum of all Quantity values (multiple units per order possible)</w:t>
            </w:r>
          </w:p>
        </w:tc>
      </w:tr>
      <w:tr>
        <w:trPr/>
        <w:tc>
          <w:p w14:paraId="001001CE" w14:textId="001001CF">
            <w:r>
              <w:t xml:space="preserve">Average Order Value</w:t>
            </w:r>
          </w:p>
        </w:tc>
        <w:tc>
          <w:p w14:paraId="001001D0" w14:textId="001001D1">
            <w:r>
              <w:t xml:space="preserve">Total Sales / 500 orders</w:t>
            </w:r>
          </w:p>
        </w:tc>
      </w:tr>
      <w:tr>
        <w:trPr/>
        <w:tc>
          <w:p w14:paraId="001001D2" w14:textId="001001D3">
            <w:r>
              <w:t xml:space="preserve">Average Rating</w:t>
            </w:r>
          </w:p>
        </w:tc>
        <w:tc>
          <w:p w14:paraId="001001D4" w14:textId="001001D5">
            <w:r>
              <w:t xml:space="preserve">Mean of all Rating values (1.0–5.0 scale)</w:t>
            </w:r>
          </w:p>
        </w:tc>
      </w:tr>
      <w:tr>
        <w:trPr/>
        <w:tc>
          <w:p w14:paraId="001001D6" w14:textId="001001D7">
            <w:r>
              <w:t xml:space="preserve">Total Discount Given</w:t>
            </w:r>
          </w:p>
        </w:tc>
        <w:tc>
          <w:p w14:paraId="001001D8" w14:textId="001001D9">
            <w:r>
              <w:t xml:space="preserve">Sum of all Discount Amount values</w:t>
            </w:r>
          </w:p>
        </w:tc>
      </w:tr>
    </w:tbl>
    <w:p w14:paraId="001001DA" w14:textId="001001DB">
      <w:pPr>
        <w:pStyle w:val="Heading2"/>
        <w:spacing w:before="200" w:after="80"/>
      </w:pPr>
      <w:r>
        <w:rPr>
          <w:sz w:val="26"/>
        </w:rPr>
        <w:t xml:space="preserve">11.2  Segment Analysis Results (Actual from Dataset)</w:t>
      </w:r>
    </w:p>
    <w:p w14:paraId="001001DC" w14:textId="001001DD">
      <w:pPr>
        <w:pStyle w:val="Normal"/>
        <w:spacing w:after="160"/>
      </w:pPr>
      <w:r>
        <w:rPr>
          <w:sz w:val="22"/>
        </w:rPr>
        <w:t xml:space="preserve">Sales by Category (ranked):</w:t>
      </w:r>
    </w:p>
    <w:p w14:paraId="001001DE" w14:textId="001001DF">
      <w:pPr>
        <w:pStyle w:val="Normal"/>
        <w:spacing w:after="160"/>
      </w:pPr>
      <w:r>
        <w:rPr>
          <w:sz w:val="22"/>
        </w:rPr>
        <w:t xml:space="preserve">  1. Footwear         Rs.1,91,987</w:t>
      </w:r>
    </w:p>
    <w:p w14:paraId="001001E0" w14:textId="001001E1">
      <w:pPr>
        <w:pStyle w:val="Normal"/>
        <w:spacing w:after="160"/>
      </w:pPr>
      <w:r>
        <w:rPr>
          <w:sz w:val="22"/>
        </w:rPr>
        <w:t xml:space="preserve">  2. Indian Wear      Rs.1,67,508</w:t>
      </w:r>
    </w:p>
    <w:p w14:paraId="001001E2" w14:textId="001001E3">
      <w:pPr>
        <w:pStyle w:val="Normal"/>
        <w:spacing w:after="160"/>
      </w:pPr>
      <w:r>
        <w:rPr>
          <w:sz w:val="22"/>
        </w:rPr>
        <w:t xml:space="preserve">  3. Sports           Rs.1,63,190</w:t>
      </w:r>
    </w:p>
    <w:p w14:paraId="001001E4" w14:textId="001001E5">
      <w:pPr>
        <w:pStyle w:val="Normal"/>
        <w:spacing w:after="160"/>
      </w:pPr>
      <w:r>
        <w:rPr>
          <w:sz w:val="22"/>
        </w:rPr>
        <w:t xml:space="preserve">  4. Beauty           Rs.1,31,476</w:t>
      </w:r>
    </w:p>
    <w:p w14:paraId="001001E6" w14:textId="001001E7">
      <w:pPr>
        <w:pStyle w:val="Normal"/>
        <w:spacing w:after="160"/>
      </w:pPr>
      <w:r>
        <w:rPr>
          <w:sz w:val="22"/>
        </w:rPr>
        <w:t xml:space="preserve">  5. Men's Fashion    Rs.1,24,280</w:t>
      </w:r>
    </w:p>
    <w:p w14:paraId="001001E8" w14:textId="001001E9">
      <w:pPr>
        <w:pStyle w:val="Normal"/>
        <w:spacing w:after="160"/>
      </w:pPr>
      <w:r>
        <w:rPr>
          <w:sz w:val="22"/>
        </w:rPr>
        <w:t xml:space="preserve">  6. Accessories      Rs.1,08,960</w:t>
      </w:r>
    </w:p>
    <w:p w14:paraId="001001EA" w14:textId="001001EB">
      <w:pPr>
        <w:pStyle w:val="Normal"/>
        <w:spacing w:after="160"/>
      </w:pPr>
      <w:r>
        <w:rPr>
          <w:sz w:val="22"/>
        </w:rPr>
        <w:t xml:space="preserve">  7. Women's Western  Rs.84,856</w:t>
      </w:r>
    </w:p>
    <w:p w14:paraId="001001EC" w14:textId="001001ED">
      <w:pPr>
        <w:pStyle w:val="Normal"/>
        <w:spacing w:after="160"/>
      </w:pPr>
      <w:r>
        <w:rPr>
          <w:sz w:val="22"/>
        </w:rPr>
        <w:t xml:space="preserve">  8. Kids             Rs.36,801</w:t>
      </w:r>
    </w:p>
    <w:p w14:paraId="001001EE" w14:textId="001001EF">
      <w:pPr>
        <w:pStyle w:val="Normal"/>
        <w:spacing w:after="160"/>
      </w:pPr>
      <w:r>
        <w:rPr>
          <w:sz w:val="22"/>
        </w:rPr>
        <w:t xml:space="preserve">Top 10 Products by Sales:</w:t>
      </w:r>
    </w:p>
    <w:p w14:paraId="001001F0" w14:textId="001001F1">
      <w:pPr>
        <w:pStyle w:val="Normal"/>
        <w:spacing w:after="160"/>
      </w:pPr>
      <w:r>
        <w:rPr>
          <w:sz w:val="22"/>
        </w:rPr>
        <w:t xml:space="preserve">  1. Sports Shoes     Rs.1,23,271</w:t>
      </w:r>
    </w:p>
    <w:p w14:paraId="001001F2" w14:textId="001001F3">
      <w:pPr>
        <w:pStyle w:val="Normal"/>
        <w:spacing w:after="160"/>
      </w:pPr>
      <w:r>
        <w:rPr>
          <w:sz w:val="22"/>
        </w:rPr>
        <w:t xml:space="preserve">  2. Sneakers         Rs.1,22,358</w:t>
      </w:r>
    </w:p>
    <w:p w14:paraId="001001F4" w14:textId="001001F5">
      <w:pPr>
        <w:pStyle w:val="Normal"/>
        <w:spacing w:after="160"/>
      </w:pPr>
      <w:r>
        <w:rPr>
          <w:sz w:val="22"/>
        </w:rPr>
        <w:t xml:space="preserve">  3. Sarees           Rs.90,138</w:t>
      </w:r>
    </w:p>
    <w:p w14:paraId="001001F6" w14:textId="001001F7">
      <w:pPr>
        <w:pStyle w:val="Normal"/>
        <w:spacing w:after="160"/>
      </w:pPr>
      <w:r>
        <w:rPr>
          <w:sz w:val="22"/>
        </w:rPr>
        <w:t xml:space="preserve">  4. Perfume          Rs.69,730</w:t>
      </w:r>
    </w:p>
    <w:p w14:paraId="001001F8" w14:textId="001001F9">
      <w:pPr>
        <w:pStyle w:val="Normal"/>
        <w:spacing w:after="160"/>
      </w:pPr>
      <w:r>
        <w:rPr>
          <w:sz w:val="22"/>
        </w:rPr>
        <w:t xml:space="preserve">  5. Beauty Products  Rs.61,746</w:t>
      </w:r>
    </w:p>
    <w:p w14:paraId="001001FA" w14:textId="001001FB">
      <w:pPr>
        <w:pStyle w:val="Normal"/>
        <w:spacing w:after="160"/>
      </w:pPr>
      <w:r>
        <w:rPr>
          <w:sz w:val="22"/>
        </w:rPr>
        <w:t xml:space="preserve">  6. Dresses          Rs.61,474</w:t>
      </w:r>
    </w:p>
    <w:p w14:paraId="001001FC" w14:textId="001001FD">
      <w:pPr>
        <w:pStyle w:val="Normal"/>
        <w:spacing w:after="160"/>
      </w:pPr>
      <w:r>
        <w:rPr>
          <w:sz w:val="22"/>
        </w:rPr>
        <w:t xml:space="preserve">  7. Jeans            Rs.59,750</w:t>
      </w:r>
    </w:p>
    <w:p w14:paraId="001001FE" w14:textId="001001FF">
      <w:pPr>
        <w:pStyle w:val="Normal"/>
        <w:spacing w:after="160"/>
      </w:pPr>
      <w:r>
        <w:rPr>
          <w:sz w:val="22"/>
        </w:rPr>
        <w:t xml:space="preserve">  8. Kurtis           Rs.58,179</w:t>
      </w:r>
    </w:p>
    <w:p w14:paraId="00100200" w14:textId="00100201">
      <w:pPr>
        <w:pStyle w:val="Normal"/>
        <w:spacing w:after="160"/>
      </w:pPr>
      <w:r>
        <w:rPr>
          <w:sz w:val="22"/>
        </w:rPr>
        <w:t xml:space="preserve">  9. Watches          Rs.57,318</w:t>
      </w:r>
    </w:p>
    <w:p w14:paraId="00100202" w14:textId="00100203">
      <w:pPr>
        <w:pStyle w:val="Normal"/>
        <w:spacing w:after="160"/>
      </w:pPr>
      <w:r>
        <w:rPr>
          <w:sz w:val="22"/>
        </w:rPr>
        <w:t xml:space="preserve">  10. Heels           Rs.40,740</w:t>
      </w:r>
    </w:p>
    <w:p w14:paraId="00100204" w14:textId="00100205">
      <w:pPr>
        <w:pStyle w:val="Normal"/>
        <w:spacing w:after="160"/>
      </w:pPr>
      <w:r>
        <w:rPr>
          <w:sz w:val="22"/>
        </w:rPr>
        <w:t xml:space="preserve">Sales by City (ranked):</w:t>
      </w:r>
    </w:p>
    <w:p w14:paraId="00100206" w14:textId="00100207">
      <w:pPr>
        <w:pStyle w:val="Normal"/>
        <w:spacing w:after="160"/>
      </w:pPr>
      <w:r>
        <w:rPr>
          <w:sz w:val="22"/>
        </w:rPr>
        <w:t xml:space="preserve">  1. Ahmedabad   Rs.1,56,000   |   2. Bengaluru  Rs.1,36,100   |   3. Delhi     Rs.1,32,300</w:t>
      </w:r>
    </w:p>
    <w:p w14:paraId="00100208" w14:textId="00100209">
      <w:pPr>
        <w:pStyle w:val="Normal"/>
        <w:spacing w:after="160"/>
      </w:pPr>
      <w:r>
        <w:rPr>
          <w:sz w:val="22"/>
        </w:rPr>
        <w:t xml:space="preserve">  4. Pune        Rs.1,32,000   |   5. Chennai    Rs.1,22,200   |   6. Hyderabad Rs.1,16,800</w:t>
      </w:r>
    </w:p>
    <w:p w14:paraId="0010020A" w14:textId="0010020B">
      <w:pPr>
        <w:pStyle w:val="Normal"/>
        <w:spacing w:after="160"/>
      </w:pPr>
      <w:r>
        <w:rPr>
          <w:sz w:val="22"/>
        </w:rPr>
        <w:t xml:space="preserve">  7. Mumbai      Rs.1,13,100   |   8. Kolkata    Rs.1,00,600</w:t>
      </w:r>
    </w:p>
    <w:p w14:paraId="0010020C" w14:textId="0010020D">
      <w:pPr>
        <w:pStyle w:val="Normal"/>
        <w:spacing w:after="160"/>
      </w:pPr>
      <w:r>
        <w:rPr>
          <w:sz w:val="22"/>
        </w:rPr>
        <w:t xml:space="preserve">Sales by Gender:    Men 38.5%  |  Kids 34.5%  |  Women 27.0%</w:t>
      </w:r>
    </w:p>
    <w:p w14:paraId="0010020E" w14:textId="0010020F">
      <w:pPr>
        <w:pStyle w:val="Normal"/>
        <w:spacing w:after="160"/>
      </w:pPr>
      <w:r>
        <w:rPr>
          <w:sz w:val="22"/>
        </w:rPr>
        <w:t xml:space="preserve">Sales by Customer Type:   Returning 56%  |  New 44%</w:t>
      </w:r>
    </w:p>
    <w:p w14:paraId="00100210" w14:textId="00100211">
      <w:pPr>
        <w:pStyle w:val="Normal"/>
        <w:spacing w:after="160"/>
      </w:pPr>
      <w:r>
        <w:rPr>
          <w:sz w:val="22"/>
        </w:rPr>
        <w:t xml:space="preserve">Payment Method Orders:    UPI 215  |  Credit Card 83  |  Debit Card 77  |  Cash on Delivery 65  |  Net Banking 60</w:t>
      </w:r>
    </w:p>
    <w:p w14:paraId="00100212" w14:textId="00100213">
      <w:pPr>
        <w:pStyle w:val="Normal"/>
        <w:spacing w:after="160"/>
      </w:pPr>
      <w:r>
        <w:rPr>
          <w:sz w:val="22"/>
        </w:rPr>
        <w:t xml:space="preserve">Order Status:             Delivered 395 (79%)  |  Shipped 38 (7.6%)  |  Cancelled 34 (6.8%)  |  Returned 33 (6.6%)</w:t>
      </w:r>
    </w:p>
    <w:p w14:paraId="00100214" w14:textId="00100215">
      <w:pPr>
        <w:pStyle w:val="Normal"/>
        <w:spacing w:after="160"/>
      </w:pPr>
      <w:r>
        <w:rPr>
          <w:sz w:val="22"/>
        </w:rPr>
        <w:t xml:space="preserve">Discount vs Sales Correlation:  r = -0.17  (weak negative — discounts do not drive proportional sales uplift)</w:t>
      </w:r>
    </w:p>
    <w:p w14:paraId="00100216" w14:textId="00100217">
      <w:pPr>
        <w:pStyle w:val="Normal"/>
        <w:spacing w:after="160"/>
      </w:pPr>
      <w:r>
        <w:rPr>
          <w:sz w:val="22"/>
        </w:rPr>
        <w:t xml:space="preserve">Rating vs Sales Correlation:    computed by analysis.py</w:t>
      </w:r>
    </w:p>
    <w:p w14:paraId="00100218" w14:textId="00100219">
      <w:pPr>
        <w:pStyle w:val="Normal"/>
        <w:spacing w:after="200"/>
      </w:pPr>
      <w:r>
        <w:rPr>
          <w:sz w:val="22"/>
        </w:rPr>
        <w:t xml:space="preserve">Monthly Sales &amp; Profit Trend:</w:t>
      </w:r>
    </w:p>
    <w:p w14:paraId="0010021A" w14:textId="0010021B">
      <w:pPr>
        <w:pStyle w:val="Normal"/>
        <w:spacing w:after="200"/>
      </w:pPr>
      <w:r>
        <w:rPr>
          <w:sz w:val="22"/>
        </w:rPr>
        <w:t xml:space="preserve">  2026-01 (January):    Sales ~Rs.2,06,000  |  Profit ~Rs.69,000   ← Peak month</w:t>
      </w:r>
    </w:p>
    <w:p w14:paraId="0010021C" w14:textId="0010021D">
      <w:pPr>
        <w:pStyle w:val="Normal"/>
        <w:spacing w:after="200"/>
      </w:pPr>
      <w:r>
        <w:rPr>
          <w:sz w:val="22"/>
        </w:rPr>
        <w:t xml:space="preserve">  2026-02 (February):  Sales ~Rs.1,44,000  |  Profit ~Rs.47,000</w:t>
      </w:r>
    </w:p>
    <w:p w14:paraId="0010021E" w14:textId="0010021F">
      <w:pPr>
        <w:pStyle w:val="Normal"/>
        <w:spacing w:after="200"/>
      </w:pPr>
      <w:r>
        <w:rPr>
          <w:sz w:val="22"/>
        </w:rPr>
        <w:t xml:space="preserve">  2026-03 (March):     Sales ~Rs.1,41,000  |  Profit ~Rs.48,000</w:t>
      </w:r>
    </w:p>
    <w:p w14:paraId="00100220" w14:textId="00100221">
      <w:pPr>
        <w:pStyle w:val="Normal"/>
        <w:spacing w:after="200"/>
      </w:pPr>
      <w:r>
        <w:rPr>
          <w:sz w:val="22"/>
        </w:rPr>
        <w:t xml:space="preserve">  2026-04 (April):     Sales ~Rs.1,78,000  |  Profit ~Rs.61,000</w:t>
      </w:r>
    </w:p>
    <w:p w14:paraId="00100222" w14:textId="00100223">
      <w:pPr>
        <w:pStyle w:val="Normal"/>
        <w:spacing w:after="200"/>
      </w:pPr>
      <w:r>
        <w:rPr>
          <w:sz w:val="22"/>
        </w:rPr>
        <w:t xml:space="preserve">  2026-05 (May):       Sales ~Rs.1,71,000  |  Profit ~Rs.57,500</w:t>
      </w:r>
    </w:p>
    <w:p w14:paraId="00100224" w14:textId="00100225">
      <w:pPr>
        <w:pStyle w:val="Normal"/>
        <w:spacing w:after="200"/>
      </w:pPr>
      <w:r>
        <w:rPr>
          <w:sz w:val="22"/>
        </w:rPr>
        <w:t xml:space="preserve">  2026-06 (June):      Sales ~Rs.1,71,000  |  Profit ~Rs.59,000</w:t>
      </w:r>
    </w:p>
    <w:p w14:paraId="00100226" w14:textId="00100227">
      <w:pPr>
        <w:pStyle w:val="Heading1"/>
        <w:spacing w:before="360" w:after="120"/>
      </w:pPr>
      <w:r>
        <w:rPr>
          <w:sz w:val="32"/>
        </w:rPr>
        <w:t xml:space="preserve">12.  DATA VISUALISATION  (visualizations.py)</w:t>
      </w:r>
    </w:p>
    <w:p w14:paraId="00100228" w14:textId="00100229">
      <w:pPr>
        <w:pStyle w:val="Normal"/>
        <w:spacing w:after="200"/>
      </w:pPr>
      <w:r>
        <w:rPr>
          <w:sz w:val="22"/>
        </w:rPr>
        <w:t xml:space="preserve">Ten professional charts were generated at 150 DPI using Matplotlib and Seaborn. All are saved to the charts/ folder. They are reproduced below with figure numbers, descriptions, and key insights.</w:t>
      </w:r>
    </w:p>
    <w:p w14:paraId="0010022A" w14:textId="0010022B">
      <w:pPr>
        <w:pStyle w:val="Heading2"/>
        <w:spacing w:before="240" w:after="80"/>
      </w:pPr>
      <w:r>
        <w:rPr>
          <w:sz w:val="26"/>
        </w:rPr>
        <w:t xml:space="preserve">Figure 1 — Sales by Category</w:t>
      </w:r>
    </w:p>
    <w:p w14:paraId="0010022C" w14:textId="0010022D">
      <w:pPr>
        <w:spacing w:line="240" w:lineRule="auto"/>
      </w:pPr>
      <w:r>
        <w:rPr/>
        <w:drawing>
          <wp:inline distT="0" distB="0" distL="0" distR="0">
            <wp:extent cx="5400000" cy="3240000"/>
            <wp:effectExtent l="0" t="0" r="0" b="0"/>
            <wp:docPr id="1" name="01_sales_by_category.png" descr=""/>
            <wp:cNvGraphicFramePr>
              <a:graphicFrameLocks noChangeAspect="1"/>
            </wp:cNvGraphicFramePr>
            <a:graphic>
              <a:graphicData uri="http://schemas.openxmlformats.org/drawingml/2006/picture">
                <pic:pic>
                  <pic:nvPicPr>
                    <pic:cNvPr id="1" name="01_sales_by_category.png"/>
                    <pic:cNvPicPr/>
                  </pic:nvPicPr>
                  <pic:blipFill>
                    <a:blip r:embed="R965a347de15b4fe0" cstate="print"/>
                    <a:stretch>
                      <a:fillRect/>
                    </a:stretch>
                  </pic:blipFill>
                  <pic:spPr>
                    <a:xfrm>
                      <a:off x="0" y="0"/>
                      <a:ext cx="5400000" cy="3240000"/>
                    </a:xfrm>
                    <a:prstGeom prst="rect">
                      <a:avLst/>
                    </a:prstGeom>
                  </pic:spPr>
                </pic:pic>
              </a:graphicData>
            </a:graphic>
          </wp:inline>
        </w:drawing>
      </w:r>
    </w:p>
    <w:p w14:paraId="0010022E" w14:textId="0010022F">
      <w:pPr>
        <w:pStyle w:val="Normal"/>
        <w:spacing w:after="240"/>
      </w:pPr>
      <w:r>
        <w:rPr>
          <w:i/>
          <w:color w:val="535766"/>
          <w:sz w:val="22"/>
        </w:rPr>
        <w:t xml:space="preserve">Chart type: Horizontal bar chart. Footwear leads with Rs.1,91,987, followed by Indian Wear (Rs.1,67,508) and Sports (Rs.1,63,190). Kids is the lowest category (Rs.36,801). Insight: The top 3 categories (Footwear, Indian Wear, Sports) together account for more than 52% of total sales — these should be priority inventory and marketing focuses.</w:t>
      </w:r>
    </w:p>
    <w:p w14:paraId="00100230" w14:textId="00100231">
      <w:pPr>
        <w:pStyle w:val="Heading2"/>
        <w:spacing w:before="240" w:after="80"/>
      </w:pPr>
      <w:r>
        <w:rPr>
          <w:sz w:val="26"/>
        </w:rPr>
        <w:t xml:space="preserve">Figure 2 — Top 10 Products by Sales</w:t>
      </w:r>
    </w:p>
    <w:p w14:paraId="00100232" w14:textId="00100233">
      <w:pPr>
        <w:spacing w:line="240" w:lineRule="auto"/>
      </w:pPr>
      <w:r>
        <w:drawing>
          <wp:inline distT="0" distB="0" distL="0" distR="0">
            <wp:extent cx="5400000" cy="3240000"/>
            <wp:effectExtent l="0" t="0" r="0" b="0"/>
            <wp:docPr id="2" name="02_top10_products_by_sales.png" descr=""/>
            <wp:cNvGraphicFramePr>
              <a:graphicFrameLocks noChangeAspect="1"/>
            </wp:cNvGraphicFramePr>
            <a:graphic>
              <a:graphicData uri="http://schemas.openxmlformats.org/drawingml/2006/picture">
                <pic:pic>
                  <pic:nvPicPr>
                    <pic:cNvPr id="2" name="02_top10_products_by_sales.png"/>
                    <pic:cNvPicPr/>
                  </pic:nvPicPr>
                  <pic:blipFill>
                    <a:blip r:embed="R55b03130cd0743f9" cstate="print"/>
                    <a:stretch>
                      <a:fillRect/>
                    </a:stretch>
                  </pic:blipFill>
                  <pic:spPr>
                    <a:xfrm>
                      <a:off x="0" y="0"/>
                      <a:ext cx="5400000" cy="3240000"/>
                    </a:xfrm>
                    <a:prstGeom prst="rect">
                      <a:avLst/>
                    </a:prstGeom>
                  </pic:spPr>
                </pic:pic>
              </a:graphicData>
            </a:graphic>
          </wp:inline>
        </w:drawing>
      </w:r>
    </w:p>
    <w:p w14:paraId="00100234" w14:textId="00100235">
      <w:pPr>
        <w:pStyle w:val="Normal"/>
        <w:spacing w:after="240"/>
      </w:pPr>
      <w:r>
        <w:rPr>
          <w:i/>
          <w:color w:val="535766"/>
          <w:sz w:val="22"/>
        </w:rPr>
        <w:t xml:space="preserve">Chart type: Horizontal bar chart (RdPu palette). Sports Shoes top with Rs.1,23,271, Sneakers second at Rs.1,22,358, Sarees third at Rs.90,138. Insight: The top 2 products (Sports Shoes, Sneakers) are high-value footwear items frequently purchased in multiple units — stocking these ensures sustained revenue. The strong presence of Sarees and Indian wear products signals high demand for ethnic fashion.</w:t>
      </w:r>
    </w:p>
    <w:p w14:paraId="00100236" w14:textId="00100237">
      <w:pPr>
        <w:pStyle w:val="Heading2"/>
        <w:spacing w:before="240" w:after="80"/>
      </w:pPr>
      <w:r>
        <w:rPr>
          <w:sz w:val="26"/>
        </w:rPr>
        <w:t xml:space="preserve">Figure 3 — Sales by City</w:t>
      </w:r>
    </w:p>
    <w:p w14:paraId="00100238" w14:textId="00100239">
      <w:pPr>
        <w:spacing w:line="240" w:lineRule="auto"/>
      </w:pPr>
      <w:r>
        <w:drawing>
          <wp:inline distT="0" distB="0" distL="0" distR="0">
            <wp:extent cx="5400000" cy="3240000"/>
            <wp:effectExtent l="0" t="0" r="0" b="0"/>
            <wp:docPr id="3" name="03_sales_by_city.png" descr=""/>
            <wp:cNvGraphicFramePr>
              <a:graphicFrameLocks noChangeAspect="1"/>
            </wp:cNvGraphicFramePr>
            <a:graphic>
              <a:graphicData uri="http://schemas.openxmlformats.org/drawingml/2006/picture">
                <pic:pic>
                  <pic:nvPicPr>
                    <pic:cNvPr id="3" name="03_sales_by_city.png"/>
                    <pic:cNvPicPr/>
                  </pic:nvPicPr>
                  <pic:blipFill>
                    <a:blip r:embed="R940e6287f3514f1b" cstate="print"/>
                    <a:stretch>
                      <a:fillRect/>
                    </a:stretch>
                  </pic:blipFill>
                  <pic:spPr>
                    <a:xfrm>
                      <a:off x="0" y="0"/>
                      <a:ext cx="5400000" cy="3240000"/>
                    </a:xfrm>
                    <a:prstGeom prst="rect">
                      <a:avLst/>
                    </a:prstGeom>
                  </pic:spPr>
                </pic:pic>
              </a:graphicData>
            </a:graphic>
          </wp:inline>
        </w:drawing>
      </w:r>
    </w:p>
    <w:p w14:paraId="0010023A" w14:textId="0010023B">
      <w:pPr>
        <w:pStyle w:val="Normal"/>
        <w:spacing w:after="240"/>
      </w:pPr>
      <w:r>
        <w:rPr>
          <w:i/>
          <w:color w:val="535766"/>
          <w:sz w:val="22"/>
        </w:rPr>
        <w:t xml:space="preserve">Chart type: Vertical bar chart (magma palette). Ahmedabad leads at Rs.1,56,000 followed by Bengaluru (Rs.1,36,100), Delhi (Rs.1,32,300), and Pune (Rs.1,32,000). All 8 cities generate over Rs.1,00,000 in sales, showing broadly distributed customer reach. Insight: Despite being a smaller city, Ahmedabad tops the chart — possibly reflecting high-value orders. Kolkata at Rs.1,00,600 is the lowest, suggesting room for targeted growth campaigns.</w:t>
      </w:r>
    </w:p>
    <w:p w14:paraId="0010023C" w14:textId="0010023D">
      <w:pPr>
        <w:pStyle w:val="Heading2"/>
        <w:spacing w:before="240" w:after="80"/>
      </w:pPr>
      <w:r>
        <w:rPr>
          <w:sz w:val="26"/>
        </w:rPr>
        <w:t xml:space="preserve">Figure 4 — Sales by Customer Type</w:t>
      </w:r>
    </w:p>
    <w:p w14:paraId="0010023E" w14:textId="0010023F">
      <w:pPr>
        <w:spacing w:line="240" w:lineRule="auto"/>
      </w:pPr>
      <w:r>
        <w:drawing>
          <wp:inline distT="0" distB="0" distL="0" distR="0">
            <wp:extent cx="3600000" cy="2880000"/>
            <wp:effectExtent l="0" t="0" r="0" b="0"/>
            <wp:docPr id="4" name="04_sales_by_customer_type.png" descr=""/>
            <wp:cNvGraphicFramePr>
              <a:graphicFrameLocks noChangeAspect="1"/>
            </wp:cNvGraphicFramePr>
            <a:graphic>
              <a:graphicData uri="http://schemas.openxmlformats.org/drawingml/2006/picture">
                <pic:pic>
                  <pic:nvPicPr>
                    <pic:cNvPr id="4" name="04_sales_by_customer_type.png"/>
                    <pic:cNvPicPr/>
                  </pic:nvPicPr>
                  <pic:blipFill>
                    <a:blip r:embed="R334962ac74144498" cstate="print"/>
                    <a:stretch>
                      <a:fillRect/>
                    </a:stretch>
                  </pic:blipFill>
                  <pic:spPr>
                    <a:xfrm>
                      <a:off x="0" y="0"/>
                      <a:ext cx="3600000" cy="2880000"/>
                    </a:xfrm>
                    <a:prstGeom prst="rect">
                      <a:avLst/>
                    </a:prstGeom>
                  </pic:spPr>
                </pic:pic>
              </a:graphicData>
            </a:graphic>
          </wp:inline>
        </w:drawing>
      </w:r>
    </w:p>
    <w:p w14:paraId="00100240" w14:textId="00100241">
      <w:pPr>
        <w:pStyle w:val="Normal"/>
        <w:spacing w:after="240"/>
      </w:pPr>
      <w:r>
        <w:rPr>
          <w:i/>
          <w:color w:val="535766"/>
          <w:sz w:val="22"/>
        </w:rPr>
        <w:t xml:space="preserve">Chart type: Pie chart (Myntra pink and dark grey). Returning customers account for 56% of total sales vs New customers at 44%. Insight: Returning customers are the majority revenue driver. Investing in loyalty programmes, personalised offers, and re-engagement campaigns for returning customers will protect and grow this revenue base.</w:t>
      </w:r>
    </w:p>
    <w:p w14:paraId="00100242" w14:textId="00100243">
      <w:pPr>
        <w:pStyle w:val="Heading2"/>
        <w:spacing w:before="240" w:after="80"/>
      </w:pPr>
      <w:r>
        <w:rPr>
          <w:sz w:val="26"/>
        </w:rPr>
        <w:t xml:space="preserve">Figure 5 — Payment Method Distribution</w:t>
      </w:r>
    </w:p>
    <w:p w14:paraId="00100244" w14:textId="00100245">
      <w:pPr>
        <w:spacing w:line="240" w:lineRule="auto"/>
      </w:pPr>
      <w:r>
        <w:drawing>
          <wp:inline distT="0" distB="0" distL="0" distR="0">
            <wp:extent cx="4680000" cy="2880000"/>
            <wp:effectExtent l="0" t="0" r="0" b="0"/>
            <wp:docPr id="5" name="05_payment_method_distribution.png" descr=""/>
            <wp:cNvGraphicFramePr>
              <a:graphicFrameLocks noChangeAspect="1"/>
            </wp:cNvGraphicFramePr>
            <a:graphic>
              <a:graphicData uri="http://schemas.openxmlformats.org/drawingml/2006/picture">
                <pic:pic>
                  <pic:nvPicPr>
                    <pic:cNvPr id="5" name="05_payment_method_distribution.png"/>
                    <pic:cNvPicPr/>
                  </pic:nvPicPr>
                  <pic:blipFill>
                    <a:blip r:embed="R627ffd4752b74eaa" cstate="print"/>
                    <a:stretch>
                      <a:fillRect/>
                    </a:stretch>
                  </pic:blipFill>
                  <pic:spPr>
                    <a:xfrm>
                      <a:off x="0" y="0"/>
                      <a:ext cx="4680000" cy="2880000"/>
                    </a:xfrm>
                    <a:prstGeom prst="rect">
                      <a:avLst/>
                    </a:prstGeom>
                  </pic:spPr>
                </pic:pic>
              </a:graphicData>
            </a:graphic>
          </wp:inline>
        </w:drawing>
      </w:r>
    </w:p>
    <w:p w14:paraId="00100246" w14:textId="00100247">
      <w:pPr>
        <w:pStyle w:val="Normal"/>
        <w:spacing w:after="240"/>
      </w:pPr>
      <w:r>
        <w:rPr>
          <w:i/>
          <w:color w:val="535766"/>
          <w:sz w:val="22"/>
        </w:rPr>
        <w:t xml:space="preserve">Chart type: Vertical bar chart (Set2 palette). UPI dominates with 215 orders (43% of all orders), far ahead of Credit Card (83), Debit Card (77), Cash on Delivery (65), and Net Banking (60). Insight: UPI is the overwhelmingly preferred payment method. Offering UPI-exclusive cashback, instant discounts, or zero-fee transactions can further boost conversion and reduce cart abandonment.</w:t>
      </w:r>
    </w:p>
    <w:p w14:paraId="00100248" w14:textId="00100249">
      <w:pPr>
        <w:pStyle w:val="Heading2"/>
        <w:spacing w:before="240" w:after="80"/>
      </w:pPr>
      <w:r>
        <w:rPr>
          <w:sz w:val="26"/>
        </w:rPr>
        <w:t xml:space="preserve">Figure 6 — Monthly Sales Trend</w:t>
      </w:r>
    </w:p>
    <w:p w14:paraId="0010024A" w14:textId="0010024B">
      <w:pPr>
        <w:spacing w:line="240" w:lineRule="auto"/>
      </w:pPr>
      <w:r>
        <w:drawing>
          <wp:inline distT="0" distB="0" distL="0" distR="0">
            <wp:extent cx="5760000" cy="2520000"/>
            <wp:effectExtent l="0" t="0" r="0" b="0"/>
            <wp:docPr id="6" name="06_monthly_sales_trend.png" descr=""/>
            <wp:cNvGraphicFramePr>
              <a:graphicFrameLocks noChangeAspect="1"/>
            </wp:cNvGraphicFramePr>
            <a:graphic>
              <a:graphicData uri="http://schemas.openxmlformats.org/drawingml/2006/picture">
                <pic:pic>
                  <pic:nvPicPr>
                    <pic:cNvPr id="6" name="06_monthly_sales_trend.png"/>
                    <pic:cNvPicPr/>
                  </pic:nvPicPr>
                  <pic:blipFill>
                    <a:blip r:embed="Rd0828bffb9bf4748" cstate="print"/>
                    <a:stretch>
                      <a:fillRect/>
                    </a:stretch>
                  </pic:blipFill>
                  <pic:spPr>
                    <a:xfrm>
                      <a:off x="0" y="0"/>
                      <a:ext cx="5760000" cy="2520000"/>
                    </a:xfrm>
                    <a:prstGeom prst="rect">
                      <a:avLst/>
                    </a:prstGeom>
                  </pic:spPr>
                </pic:pic>
              </a:graphicData>
            </a:graphic>
          </wp:inline>
        </w:drawing>
      </w:r>
    </w:p>
    <w:p w14:paraId="0010024C" w14:textId="0010024D">
      <w:pPr>
        <w:pStyle w:val="Normal"/>
        <w:spacing w:after="240"/>
      </w:pPr>
      <w:r>
        <w:rPr>
          <w:i/>
          <w:color w:val="535766"/>
          <w:sz w:val="22"/>
        </w:rPr>
        <w:t xml:space="preserve">Chart type: Line chart with area fill (Myntra pink #FF3F6C). January 2026 peaks at approximately Rs.2,06,000. Sales dip in February (~Rs.1,44,000) and March (~Rs.1,41,000), then recover to Rs.1,78,000 in April, stabilising around Rs.1,71,000 in May–June. Insight: January is the strongest sales month — likely a post-holiday/new-year peak. The Feb–Mar trough represents an opportunity for promotional campaigns. The Apr–Jun stabilisation suggests a steady base level of demand.</w:t>
      </w:r>
    </w:p>
    <w:p w14:paraId="0010024E" w14:textId="0010024F">
      <w:pPr>
        <w:pStyle w:val="Heading2"/>
        <w:spacing w:before="240" w:after="80"/>
      </w:pPr>
      <w:r>
        <w:rPr>
          <w:sz w:val="26"/>
        </w:rPr>
        <w:t xml:space="preserve">Figure 7 — Monthly Profit Trend</w:t>
      </w:r>
    </w:p>
    <w:p w14:paraId="00100250" w14:textId="00100251">
      <w:pPr>
        <w:spacing w:line="240" w:lineRule="auto"/>
      </w:pPr>
      <w:r>
        <w:drawing>
          <wp:inline distT="0" distB="0" distL="0" distR="0">
            <wp:extent cx="5760000" cy="2520000"/>
            <wp:effectExtent l="0" t="0" r="0" b="0"/>
            <wp:docPr id="7" name="07_monthly_profit_trend.png" descr=""/>
            <wp:cNvGraphicFramePr>
              <a:graphicFrameLocks noChangeAspect="1"/>
            </wp:cNvGraphicFramePr>
            <a:graphic>
              <a:graphicData uri="http://schemas.openxmlformats.org/drawingml/2006/picture">
                <pic:pic>
                  <pic:nvPicPr>
                    <pic:cNvPr id="7" name="07_monthly_profit_trend.png"/>
                    <pic:cNvPicPr/>
                  </pic:nvPicPr>
                  <pic:blipFill>
                    <a:blip r:embed="R5b7fa533ca56489f" cstate="print"/>
                    <a:stretch>
                      <a:fillRect/>
                    </a:stretch>
                  </pic:blipFill>
                  <pic:spPr>
                    <a:xfrm>
                      <a:off x="0" y="0"/>
                      <a:ext cx="5760000" cy="2520000"/>
                    </a:xfrm>
                    <a:prstGeom prst="rect">
                      <a:avLst/>
                    </a:prstGeom>
                  </pic:spPr>
                </pic:pic>
              </a:graphicData>
            </a:graphic>
          </wp:inline>
        </w:drawing>
      </w:r>
    </w:p>
    <w:p w14:paraId="00100252" w14:textId="00100253">
      <w:pPr>
        <w:pStyle w:val="Normal"/>
        <w:spacing w:after="240"/>
      </w:pPr>
      <w:r>
        <w:rPr>
          <w:i/>
          <w:color w:val="535766"/>
          <w:sz w:val="22"/>
        </w:rPr>
        <w:t xml:space="preserve">Chart type: Line chart with area fill (blue #2563EB, square markers). January peaks at ~Rs.69,000 profit. Profit dips to ~Rs.47,000 in February (lowest month) and remains ~Rs.48,000 in March before recovering to ~Rs.61,000 in April. May and June settle around Rs.57,500–59,000. Insight: The profit trend closely mirrors the sales trend, indicating a consistent margin structure across months. The Feb–Mar dip in both sales and profit is significant and warrants attention during planning.</w:t>
      </w:r>
    </w:p>
    <w:p w14:paraId="00100254" w14:textId="00100255">
      <w:pPr>
        <w:pStyle w:val="Heading2"/>
        <w:spacing w:before="240" w:after="80"/>
      </w:pPr>
      <w:r>
        <w:rPr>
          <w:sz w:val="26"/>
        </w:rPr>
        <w:t xml:space="preserve">Figure 8 — Sales by Gender</w:t>
      </w:r>
    </w:p>
    <w:p w14:paraId="00100256" w14:textId="00100257">
      <w:pPr>
        <w:spacing w:line="240" w:lineRule="auto"/>
      </w:pPr>
      <w:r>
        <w:drawing>
          <wp:inline distT="0" distB="0" distL="0" distR="0">
            <wp:extent cx="3600000" cy="2880000"/>
            <wp:effectExtent l="0" t="0" r="0" b="0"/>
            <wp:docPr id="8" name="08_sales_by_gender.png" descr=""/>
            <wp:cNvGraphicFramePr>
              <a:graphicFrameLocks noChangeAspect="1"/>
            </wp:cNvGraphicFramePr>
            <a:graphic>
              <a:graphicData uri="http://schemas.openxmlformats.org/drawingml/2006/picture">
                <pic:pic>
                  <pic:nvPicPr>
                    <pic:cNvPr id="8" name="08_sales_by_gender.png"/>
                    <pic:cNvPicPr/>
                  </pic:nvPicPr>
                  <pic:blipFill>
                    <a:blip r:embed="R8b669910e9214c49" cstate="print"/>
                    <a:stretch>
                      <a:fillRect/>
                    </a:stretch>
                  </pic:blipFill>
                  <pic:spPr>
                    <a:xfrm>
                      <a:off x="0" y="0"/>
                      <a:ext cx="3600000" cy="2880000"/>
                    </a:xfrm>
                    <a:prstGeom prst="rect">
                      <a:avLst/>
                    </a:prstGeom>
                  </pic:spPr>
                </pic:pic>
              </a:graphicData>
            </a:graphic>
          </wp:inline>
        </w:drawing>
      </w:r>
    </w:p>
    <w:p w14:paraId="00100258" w14:textId="00100259">
      <w:pPr>
        <w:pStyle w:val="Normal"/>
        <w:spacing w:after="240"/>
      </w:pPr>
      <w:r>
        <w:rPr>
          <w:i/>
          <w:color w:val="535766"/>
          <w:sz w:val="22"/>
        </w:rPr>
        <w:t xml:space="preserve">Chart type: Pie chart (Myntra pink, dark grey, light pink). Men 38.5%, Kids 34.5%, Women 27.0%. Insight: Men generate the highest share of sales by gender — likely driven by high-value Sports, Footwear, and Accessories purchases. Kids at 34.5% is surprisingly high, reflecting strong Kids apparel (sarees, dresses, sneakers) in the dataset. Women's fashion at 27% is the smallest segment in terms of total revenue, though it features prominently in order count.</w:t>
      </w:r>
    </w:p>
    <w:p w14:paraId="0010025A" w14:textId="0010025B">
      <w:pPr>
        <w:pStyle w:val="Heading2"/>
        <w:spacing w:before="240" w:after="80"/>
      </w:pPr>
      <w:r>
        <w:rPr>
          <w:sz w:val="26"/>
        </w:rPr>
        <w:t xml:space="preserve">Figure 9 — Order Status Distribution</w:t>
      </w:r>
    </w:p>
    <w:p w14:paraId="0010025C" w14:textId="0010025D">
      <w:pPr>
        <w:spacing w:line="240" w:lineRule="auto"/>
      </w:pPr>
      <w:r>
        <w:drawing>
          <wp:inline distT="0" distB="0" distL="0" distR="0">
            <wp:extent cx="4680000" cy="2880000"/>
            <wp:effectExtent l="0" t="0" r="0" b="0"/>
            <wp:docPr id="9" name="09_order_status_distribution.png" descr=""/>
            <wp:cNvGraphicFramePr>
              <a:graphicFrameLocks noChangeAspect="1"/>
            </wp:cNvGraphicFramePr>
            <a:graphic>
              <a:graphicData uri="http://schemas.openxmlformats.org/drawingml/2006/picture">
                <pic:pic>
                  <pic:nvPicPr>
                    <pic:cNvPr id="9" name="09_order_status_distribution.png"/>
                    <pic:cNvPicPr/>
                  </pic:nvPicPr>
                  <pic:blipFill>
                    <a:blip r:embed="Rb2d322ed0b434bc6" cstate="print"/>
                    <a:stretch>
                      <a:fillRect/>
                    </a:stretch>
                  </pic:blipFill>
                  <pic:spPr>
                    <a:xfrm>
                      <a:off x="0" y="0"/>
                      <a:ext cx="4680000" cy="2880000"/>
                    </a:xfrm>
                    <a:prstGeom prst="rect">
                      <a:avLst/>
                    </a:prstGeom>
                  </pic:spPr>
                </pic:pic>
              </a:graphicData>
            </a:graphic>
          </wp:inline>
        </w:drawing>
      </w:r>
    </w:p>
    <w:p w14:paraId="0010025E" w14:textId="0010025F">
      <w:pPr>
        <w:pStyle w:val="Normal"/>
        <w:spacing w:after="240"/>
      </w:pPr>
      <w:r>
        <w:rPr>
          <w:i/>
          <w:color w:val="535766"/>
          <w:sz w:val="22"/>
        </w:rPr>
        <w:t xml:space="preserve">Chart type: Vertical bar chart with semantic colours (green=Delivered, red=Shipped, amber=Cancelled, blue=Returned). Delivered: 395 (79.0%), Shipped: 38 (7.6%), Cancelled: 34 (6.8%), Returned: 33 (6.6%). Insight: A 79% delivery success rate is strong. Combined non-delivery (Cancelled + Returned = 13.4%) represents meaningful revenue loss. Reducing the 6.8% cancellation rate through better product descriptions and the 6.6% return rate through sizing accuracy improvements could directly boost net revenue.</w:t>
      </w:r>
    </w:p>
    <w:p w14:paraId="00100260" w14:textId="00100261">
      <w:pPr>
        <w:pStyle w:val="Heading2"/>
        <w:spacing w:before="240" w:after="80"/>
      </w:pPr>
      <w:r>
        <w:rPr>
          <w:sz w:val="26"/>
        </w:rPr>
        <w:t xml:space="preserve">Figure 10 — Discount % vs Sales</w:t>
      </w:r>
    </w:p>
    <w:p w14:paraId="00100262" w14:textId="00100263">
      <w:pPr>
        <w:spacing w:line="240" w:lineRule="auto"/>
      </w:pPr>
      <w:r>
        <w:drawing>
          <wp:inline distT="0" distB="0" distL="0" distR="0">
            <wp:extent cx="5400000" cy="2880000"/>
            <wp:effectExtent l="0" t="0" r="0" b="0"/>
            <wp:docPr id="10" name="10_discount_vs_sales.png" descr=""/>
            <wp:cNvGraphicFramePr>
              <a:graphicFrameLocks noChangeAspect="1"/>
            </wp:cNvGraphicFramePr>
            <a:graphic>
              <a:graphicData uri="http://schemas.openxmlformats.org/drawingml/2006/picture">
                <pic:pic>
                  <pic:nvPicPr>
                    <pic:cNvPr id="10" name="10_discount_vs_sales.png"/>
                    <pic:cNvPicPr/>
                  </pic:nvPicPr>
                  <pic:blipFill>
                    <a:blip r:embed="R4239a27dc5b74068" cstate="print"/>
                    <a:stretch>
                      <a:fillRect/>
                    </a:stretch>
                  </pic:blipFill>
                  <pic:spPr>
                    <a:xfrm>
                      <a:off x="0" y="0"/>
                      <a:ext cx="5400000" cy="2880000"/>
                    </a:xfrm>
                    <a:prstGeom prst="rect">
                      <a:avLst/>
                    </a:prstGeom>
                  </pic:spPr>
                </pic:pic>
              </a:graphicData>
            </a:graphic>
          </wp:inline>
        </w:drawing>
      </w:r>
    </w:p>
    <w:p w14:paraId="00100264" w14:textId="00100265">
      <w:pPr>
        <w:pStyle w:val="Normal"/>
        <w:spacing w:after="240"/>
      </w:pPr>
      <w:r>
        <w:rPr>
          <w:i/>
          <w:color w:val="535766"/>
          <w:sz w:val="22"/>
        </w:rPr>
        <w:t xml:space="preserve">Chart type: Scatter plot (500 points, RdPu colour map by Sales value) with dashed linear regression trend line. Pearson r = -0.17. The trend line slopes downward from left to right. Insight: r = -0.17 indicates a weak negative correlation — higher discount percentages are associated with slightly lower average sales values in this dataset. This means discounts are NOT effectively driving higher revenue. The business should consider targeted, strategic discounting on slow-moving SKUs rather than blanket discount campaigns that erode profit margins without proportional revenue uplift.</w:t>
      </w:r>
    </w:p>
    <w:p w14:paraId="00100266" w14:textId="00100267">
      <w:pPr>
        <w:pStyle w:val="Heading1"/>
        <w:spacing w:before="360" w:after="120"/>
      </w:pPr>
      <w:r>
        <w:rPr>
          <w:sz w:val="32"/>
        </w:rPr>
        <w:t xml:space="preserve">13.  DASHBOARD DEVELOPMENT  (app.py)</w:t>
      </w:r>
    </w:p>
    <w:p w14:paraId="00100268" w14:textId="00100269">
      <w:pPr>
        <w:pStyle w:val="Normal"/>
        <w:spacing w:after="160"/>
      </w:pPr>
      <w:r>
        <w:rPr>
          <w:b/>
          <w:sz w:val="22"/>
        </w:rPr>
        <w:t xml:space="preserve">Launch command:  streamlit run app.py  →  opens at http://localhost:8501</w:t>
      </w:r>
    </w:p>
    <w:p w14:paraId="0010026A" w14:textId="0010026B">
      <w:pPr>
        <w:pStyle w:val="Normal"/>
        <w:spacing w:after="120"/>
      </w:pPr>
      <w:r>
        <w:rPr>
          <w:sz w:val="22"/>
        </w:rPr>
        <w:t xml:space="preserve">The Streamlit dashboard is the capstone deliverable of this project. It provides a fully interactive, self-serve analytics experience. The key components are:</w:t>
      </w:r>
    </w:p>
    <w:p w14:paraId="0010026C" w14:textId="0010026D">
      <w:pPr>
        <w:pStyle w:val="Normal"/>
        <w:spacing w:after="200"/>
      </w:pPr>
      <w:r>
        <w:rPr>
          <w:sz w:val="22"/>
        </w:rPr>
        <w:t xml:space="preserve">Header:  Gradient banner (CSS linear-gradient #FF3F6C to #C73060) with title and synthetic dataset disclaimer.</w:t>
      </w:r>
    </w:p>
    <w:p w14:paraId="0010026E" w14:textId="0010026F">
      <w:pPr>
        <w:pStyle w:val="Normal"/>
        <w:spacing w:after="200"/>
      </w:pPr>
      <w:r>
        <w:rPr>
          <w:sz w:val="22"/>
        </w:rPr>
        <w:t xml:space="preserve"/>
      </w:r>
    </w:p>
    <w:p w14:paraId="00100270" w14:textId="00100271">
      <w:pPr>
        <w:pStyle w:val="Normal"/>
        <w:spacing w:after="200"/>
      </w:pPr>
      <w:r>
        <w:rPr>
          <w:sz w:val="22"/>
        </w:rPr>
        <w:t xml:space="preserve">Sidebar Filters (7):  City (8 options), Category (8 options), Product (all products), Gender (Men/Women/Kids), Customer Type (New/Returning), Payment Method (5 options), Order Status (4 options). All multi-select with 'All' as default. Charts and KPIs update dynamically on every filter change.</w:t>
      </w:r>
    </w:p>
    <w:p w14:paraId="00100272" w14:textId="00100273">
      <w:pPr>
        <w:pStyle w:val="Normal"/>
        <w:spacing w:after="200"/>
      </w:pPr>
      <w:r>
        <w:rPr>
          <w:sz w:val="22"/>
        </w:rPr>
        <w:t xml:space="preserve"/>
      </w:r>
    </w:p>
    <w:p w14:paraId="00100274" w14:textId="00100275">
      <w:pPr>
        <w:pStyle w:val="Normal"/>
        <w:spacing w:after="200"/>
      </w:pPr>
      <w:r>
        <w:rPr>
          <w:sz w:val="22"/>
        </w:rPr>
        <w:t xml:space="preserve">KPI Cards (5):  Total Sales (in Lakhs, INR), Total Profit (in Lakhs), Total Orders, Average Rating (with star), Quantity Sold. Styled with Myntra pink left-border accent on white cards.</w:t>
      </w:r>
    </w:p>
    <w:p w14:paraId="00100276" w14:textId="00100277">
      <w:pPr>
        <w:pStyle w:val="Normal"/>
        <w:spacing w:after="200"/>
      </w:pPr>
      <w:r>
        <w:rPr>
          <w:sz w:val="22"/>
        </w:rPr>
        <w:t xml:space="preserve"/>
      </w:r>
    </w:p>
    <w:p w14:paraId="00100278" w14:textId="00100279">
      <w:pPr>
        <w:pStyle w:val="Normal"/>
        <w:spacing w:after="200"/>
      </w:pPr>
      <w:r>
        <w:rPr>
          <w:sz w:val="22"/>
        </w:rPr>
        <w:t xml:space="preserve">Dataset Summary (Expandable):  Raw row count, filtered row count, column overview table (dtype / non-null / nulls / unique values), first 5 rows preview.</w:t>
      </w:r>
    </w:p>
    <w:p w14:paraId="0010027A" w14:textId="0010027B">
      <w:pPr>
        <w:pStyle w:val="Normal"/>
        <w:spacing w:after="200"/>
      </w:pPr>
      <w:r>
        <w:rPr>
          <w:sz w:val="22"/>
        </w:rPr>
        <w:t xml:space="preserve"/>
      </w:r>
    </w:p>
    <w:p w14:paraId="0010027C" w14:textId="0010027D">
      <w:pPr>
        <w:pStyle w:val="Normal"/>
        <w:spacing w:after="200"/>
      </w:pPr>
      <w:r>
        <w:rPr>
          <w:sz w:val="22"/>
        </w:rPr>
        <w:t xml:space="preserve">Chart Sections (5 two-column layouts):  (1) Sales by Category + Top 10 Products, (2) Sales by City + Sales by Gender, (3) Customer Type Pie + Payment Method Bar, (4) Monthly Sales Line + Monthly Profit Line, (5) Order Status Bar + Discount vs Sales Scatter.</w:t>
      </w:r>
    </w:p>
    <w:p w14:paraId="0010027E" w14:textId="0010027F">
      <w:pPr>
        <w:pStyle w:val="Normal"/>
        <w:spacing w:after="200"/>
      </w:pPr>
      <w:r>
        <w:rPr>
          <w:sz w:val="22"/>
        </w:rPr>
        <w:t xml:space="preserve"/>
      </w:r>
    </w:p>
    <w:p w14:paraId="00100280" w14:textId="00100281">
      <w:pPr>
        <w:pStyle w:val="Normal"/>
        <w:spacing w:after="200"/>
      </w:pPr>
      <w:r>
        <w:rPr>
          <w:sz w:val="22"/>
        </w:rPr>
        <w:t xml:space="preserve">Top Rankings Tables (3):  Top 10 Products by Sales, Top 10 Products by Profit, Category Performance (Sales + Profit + Orders).</w:t>
      </w:r>
    </w:p>
    <w:p w14:paraId="00100282" w14:textId="00100283">
      <w:pPr>
        <w:pStyle w:val="Normal"/>
        <w:spacing w:after="200"/>
      </w:pPr>
      <w:r>
        <w:rPr>
          <w:sz w:val="22"/>
        </w:rPr>
        <w:t xml:space="preserve"/>
      </w:r>
    </w:p>
    <w:p w14:paraId="00100284" w14:textId="00100285">
      <w:pPr>
        <w:pStyle w:val="Normal"/>
        <w:spacing w:after="200"/>
      </w:pPr>
      <w:r>
        <w:rPr>
          <w:sz w:val="22"/>
        </w:rPr>
        <w:t xml:space="preserve">Dynamic Business Insights (8):  Auto-computed and updated on every filter change: Best-selling category, Top city by sales, Most popular product, Preferred payment method, Highest sales gender segment, Average discount %, Delivery success rate, Profit margin.</w:t>
      </w:r>
    </w:p>
    <w:p w14:paraId="00100286" w14:textId="00100287">
      <w:pPr>
        <w:pStyle w:val="Normal"/>
        <w:spacing w:after="200"/>
      </w:pPr>
      <w:r>
        <w:rPr>
          <w:sz w:val="22"/>
        </w:rPr>
        <w:t xml:space="preserve"/>
      </w:r>
    </w:p>
    <w:p w14:paraId="00100288" w14:textId="00100289">
      <w:pPr>
        <w:pStyle w:val="Normal"/>
        <w:spacing w:after="200"/>
      </w:pPr>
      <w:r>
        <w:rPr>
          <w:sz w:val="22"/>
        </w:rPr>
        <w:t xml:space="preserve">Raw Data Explorer:  Full scrollable dataset table (height=300px) with row count caption.</w:t>
      </w:r>
    </w:p>
    <w:p w14:paraId="0010028A" w14:textId="0010028B">
      <w:pPr>
        <w:pStyle w:val="Normal"/>
        <w:spacing w:after="200"/>
      </w:pPr>
      <w:r>
        <w:rPr>
          <w:sz w:val="22"/>
        </w:rPr>
        <w:t xml:space="preserve"/>
      </w:r>
    </w:p>
    <w:p w14:paraId="0010028C" w14:textId="0010028D">
      <w:pPr>
        <w:pStyle w:val="Normal"/>
        <w:spacing w:after="200"/>
      </w:pPr>
      <w:r>
        <w:rPr>
          <w:sz w:val="22"/>
        </w:rPr>
        <w:t xml:space="preserve">Custom CSS:  KPI card styles, section header underlines, insight boxes (pink left-border), injected via st.markdown(unsafe_allow_html=True).</w:t>
      </w:r>
    </w:p>
    <w:p w14:paraId="0010028E" w14:textId="0010028F">
      <w:pPr>
        <w:pStyle w:val="Heading1"/>
        <w:spacing w:before="360" w:after="120"/>
      </w:pPr>
      <w:r>
        <w:rPr>
          <w:sz w:val="32"/>
        </w:rPr>
        <w:t xml:space="preserve">14.  DASHBOARD FEATURES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90" w14:textId="00100291">
            <w:r>
              <w:t xml:space="preserve">Feature</w:t>
            </w:r>
          </w:p>
        </w:tc>
        <w:tc>
          <w:p w14:paraId="00100292" w14:textId="00100293">
            <w:r>
              <w:t xml:space="preserve">Description</w:t>
            </w:r>
          </w:p>
        </w:tc>
      </w:tr>
      <w:tr>
        <w:trPr/>
        <w:tc>
          <w:p w14:paraId="00100294" w14:textId="00100295">
            <w:r>
              <w:t xml:space="preserve">Gradient Header Banner</w:t>
            </w:r>
          </w:p>
        </w:tc>
        <w:tc>
          <w:p w14:paraId="00100296" w14:textId="00100297">
            <w:r>
              <w:t xml:space="preserve">Professional Myntra-pink gradient with title + synthetic dataset disclaimer</w:t>
            </w:r>
          </w:p>
        </w:tc>
      </w:tr>
      <w:tr>
        <w:trPr/>
        <w:tc>
          <w:p w14:paraId="00100298" w14:textId="00100299">
            <w:r>
              <w:t xml:space="preserve">7 Multi-Select Sidebar Filters</w:t>
            </w:r>
          </w:p>
        </w:tc>
        <w:tc>
          <w:p w14:paraId="0010029A" w14:textId="0010029B">
            <w:r>
              <w:t xml:space="preserve">City, Category, Product, Gender, Customer Type, Payment Method, Order Status — all with 'All' default and dynamic update</w:t>
            </w:r>
          </w:p>
        </w:tc>
      </w:tr>
      <w:tr>
        <w:trPr/>
        <w:tc>
          <w:p w14:paraId="0010029C" w14:textId="0010029D">
            <w:r>
              <w:t xml:space="preserve">5 KPI Cards</w:t>
            </w:r>
          </w:p>
        </w:tc>
        <w:tc>
          <w:p w14:paraId="0010029E" w14:textId="0010029F">
            <w:r>
              <w:t xml:space="preserve">Total Sales (L), Total Profit (L), Total Orders, Avg Rating, Qty Sold — filter-responsive with Myntra-pink styling</w:t>
            </w:r>
          </w:p>
        </w:tc>
      </w:tr>
      <w:tr>
        <w:trPr/>
        <w:tc>
          <w:p w14:paraId="001002A0" w14:textId="001002A1">
            <w:r>
              <w:t xml:space="preserve">Dataset Summary Expander</w:t>
            </w:r>
          </w:p>
        </w:tc>
        <w:tc>
          <w:p w14:paraId="001002A2" w14:textId="001002A3">
            <w:r>
              <w:t xml:space="preserve">Row counts, full column info table, first 5 rows preview</w:t>
            </w:r>
          </w:p>
        </w:tc>
      </w:tr>
      <w:tr>
        <w:trPr/>
        <w:tc>
          <w:p w14:paraId="001002A4" w14:textId="001002A5">
            <w:r>
              <w:t xml:space="preserve">10 Interactive Charts</w:t>
            </w:r>
          </w:p>
        </w:tc>
        <w:tc>
          <w:p w14:paraId="001002A6" w14:textId="001002A7">
            <w:r>
              <w:t xml:space="preserve">Dynamically re-rendered on every sidebar filter change across 5 two-column sections</w:t>
            </w:r>
          </w:p>
        </w:tc>
      </w:tr>
      <w:tr>
        <w:trPr/>
        <w:tc>
          <w:p w14:paraId="001002A8" w14:textId="001002A9">
            <w:r>
              <w:t xml:space="preserve">3 Top Ranking Tables</w:t>
            </w:r>
          </w:p>
        </w:tc>
        <w:tc>
          <w:p w14:paraId="001002AA" w14:textId="001002AB">
            <w:r>
              <w:t xml:space="preserve">Top 10 Products by Sales, Top 10 by Profit, Category Performance with Sales/Profit/Orders</w:t>
            </w:r>
          </w:p>
        </w:tc>
      </w:tr>
      <w:tr>
        <w:trPr/>
        <w:tc>
          <w:p w14:paraId="001002AC" w14:textId="001002AD">
            <w:r>
              <w:t xml:space="preserve">8 Dynamic Business Insights</w:t>
            </w:r>
          </w:p>
        </w:tc>
        <w:tc>
          <w:p w14:paraId="001002AE" w14:textId="001002AF">
            <w:r>
              <w:t xml:space="preserve">Auto-generated using idxmax() and value_counts() — update with every filter change</w:t>
            </w:r>
          </w:p>
        </w:tc>
      </w:tr>
      <w:tr>
        <w:trPr/>
        <w:tc>
          <w:p w14:paraId="001002B0" w14:textId="001002B1">
            <w:r>
              <w:t xml:space="preserve">Raw Data Explorer</w:t>
            </w:r>
          </w:p>
        </w:tc>
        <w:tc>
          <w:p w14:paraId="001002B2" w14:textId="001002B3">
            <w:r>
              <w:t xml:space="preserve">Full scrollable 300px dataset table with filtered row count caption</w:t>
            </w:r>
          </w:p>
        </w:tc>
      </w:tr>
      <w:tr>
        <w:trPr/>
        <w:tc>
          <w:p w14:paraId="001002B4" w14:textId="001002B5">
            <w:r>
              <w:t xml:space="preserve">Data Caching</w:t>
            </w:r>
          </w:p>
        </w:tc>
        <w:tc>
          <w:p w14:paraId="001002B6" w14:textId="001002B7">
            <w:r>
              <w:t xml:space="preserve">@st.cache_data decorator for efficient re-use of cleaned CSV on filter changes</w:t>
            </w:r>
          </w:p>
        </w:tc>
      </w:tr>
      <w:tr>
        <w:trPr/>
        <w:tc>
          <w:p w14:paraId="001002B8" w14:textId="001002B9">
            <w:r>
              <w:t xml:space="preserve">Empty Filter Guard</w:t>
            </w:r>
          </w:p>
        </w:tc>
        <w:tc>
          <w:p w14:paraId="001002BA" w14:textId="001002BB">
            <w:r>
              <w:t xml:space="preserve">Warning message and st.stop() if no data matches the active filter combination</w:t>
            </w:r>
          </w:p>
        </w:tc>
      </w:tr>
    </w:tbl>
    <w:p w14:paraId="001002BC" w14:textId="001002BD">
      <w:pPr>
        <w:pStyle w:val="Heading1"/>
        <w:spacing w:before="360" w:after="120"/>
      </w:pPr>
      <w:r>
        <w:rPr>
          <w:sz w:val="32"/>
        </w:rPr>
        <w:t xml:space="preserve">15.  KEY FINDINGS</w:t>
      </w:r>
    </w:p>
    <w:p w14:paraId="001002BE" w14:textId="001002BF">
      <w:pPr>
        <w:pStyle w:val="Normal"/>
        <w:spacing w:after="160"/>
      </w:pPr>
      <w:r>
        <w:rPr>
          <w:i/>
          <w:color w:val="CC0000"/>
          <w:sz w:val="22"/>
        </w:rPr>
        <w:t xml:space="preserve">All findings below are actual results computed from the 500-record synthetic dataset. They do NOT represent real Myntra company performance.</w:t>
      </w:r>
    </w:p>
    <w:p w14:paraId="001002C0" w14:textId="001002C1">
      <w:pPr>
        <w:pStyle w:val="Normal"/>
        <w:spacing w:after="200"/>
      </w:pPr>
      <w:r>
        <w:rPr>
          <w:sz w:val="22"/>
        </w:rPr>
        <w:t xml:space="preserve">1.  TOP CATEGORY:  Footwear is the highest-revenue category at Rs.1,91,987 — driven by high-priced items like Sports Shoes and Sneakers frequently purchased in multiple units.</w:t>
      </w:r>
    </w:p>
    <w:p w14:paraId="001002C2" w14:textId="001002C3">
      <w:pPr>
        <w:pStyle w:val="Normal"/>
        <w:spacing w:after="200"/>
      </w:pPr>
      <w:r>
        <w:rPr>
          <w:sz w:val="22"/>
        </w:rPr>
        <w:t xml:space="preserve"/>
      </w:r>
    </w:p>
    <w:p w14:paraId="001002C4" w14:textId="001002C5">
      <w:pPr>
        <w:pStyle w:val="Normal"/>
        <w:spacing w:after="200"/>
      </w:pPr>
      <w:r>
        <w:rPr>
          <w:sz w:val="22"/>
        </w:rPr>
        <w:t xml:space="preserve">2.  TOP PRODUCTS:  Sports Shoes (Rs.1,23,271) and Sneakers (Rs.1,22,358) are the top two products, nearly equal in sales. Sarees (Rs.90,138) is the third-highest individually, showing strong Indian ethnic wear demand.</w:t>
      </w:r>
    </w:p>
    <w:p w14:paraId="001002C6" w14:textId="001002C7">
      <w:pPr>
        <w:pStyle w:val="Normal"/>
        <w:spacing w:after="200"/>
      </w:pPr>
      <w:r>
        <w:rPr>
          <w:sz w:val="22"/>
        </w:rPr>
        <w:t xml:space="preserve"/>
      </w:r>
    </w:p>
    <w:p w14:paraId="001002C8" w14:textId="001002C9">
      <w:pPr>
        <w:pStyle w:val="Normal"/>
        <w:spacing w:after="200"/>
      </w:pPr>
      <w:r>
        <w:rPr>
          <w:sz w:val="22"/>
        </w:rPr>
        <w:t xml:space="preserve">3.  TOP CITY:  Ahmedabad leads with Rs.1,56,000 in total sales, ahead of Bengaluru (Rs.1,36,100) and Delhi (Rs.1,32,300). All 8 cities generate over Rs.1,00,000, indicating nationally distributed customer reach.</w:t>
      </w:r>
    </w:p>
    <w:p w14:paraId="001002CA" w14:textId="001002CB">
      <w:pPr>
        <w:pStyle w:val="Normal"/>
        <w:spacing w:after="200"/>
      </w:pPr>
      <w:r>
        <w:rPr>
          <w:sz w:val="22"/>
        </w:rPr>
        <w:t xml:space="preserve"/>
      </w:r>
    </w:p>
    <w:p w14:paraId="001002CC" w14:textId="001002CD">
      <w:pPr>
        <w:pStyle w:val="Normal"/>
        <w:spacing w:after="200"/>
      </w:pPr>
      <w:r>
        <w:rPr>
          <w:sz w:val="22"/>
        </w:rPr>
        <w:t xml:space="preserve">4.  CUSTOMER LOYALTY:  Returning customers account for 56% of total sales vs New at 44%, confirming that retention drives more revenue than acquisition in this dataset.</w:t>
      </w:r>
    </w:p>
    <w:p w14:paraId="001002CE" w14:textId="001002CF">
      <w:pPr>
        <w:pStyle w:val="Normal"/>
        <w:spacing w:after="200"/>
      </w:pPr>
      <w:r>
        <w:rPr>
          <w:sz w:val="22"/>
        </w:rPr>
        <w:t xml:space="preserve"/>
      </w:r>
    </w:p>
    <w:p w14:paraId="001002D0" w14:textId="001002D1">
      <w:pPr>
        <w:pStyle w:val="Normal"/>
        <w:spacing w:after="200"/>
      </w:pPr>
      <w:r>
        <w:rPr>
          <w:sz w:val="22"/>
        </w:rPr>
        <w:t xml:space="preserve">5.  GENDER DISTRIBUTION:  Men (38.5%) &gt; Kids (34.5%) &gt; Women (27.0%). Men's high-value Sports/Footwear purchases drive this ranking. Women's fashion, while frequent in order count, shows lower total sales value per order.</w:t>
      </w:r>
    </w:p>
    <w:p w14:paraId="001002D2" w14:textId="001002D3">
      <w:pPr>
        <w:pStyle w:val="Normal"/>
        <w:spacing w:after="200"/>
      </w:pPr>
      <w:r>
        <w:rPr>
          <w:sz w:val="22"/>
        </w:rPr>
        <w:t xml:space="preserve"/>
      </w:r>
    </w:p>
    <w:p w14:paraId="001002D4" w14:textId="001002D5">
      <w:pPr>
        <w:pStyle w:val="Normal"/>
        <w:spacing w:after="200"/>
      </w:pPr>
      <w:r>
        <w:rPr>
          <w:sz w:val="22"/>
        </w:rPr>
        <w:t xml:space="preserve">6.  PAYMENT PREFERENCE:  UPI with 215 orders (43%) far outpaces all other methods combined. This reflects the India-wide digital payments trend.</w:t>
      </w:r>
    </w:p>
    <w:p w14:paraId="001002D6" w14:textId="001002D7">
      <w:pPr>
        <w:pStyle w:val="Normal"/>
        <w:spacing w:after="200"/>
      </w:pPr>
      <w:r>
        <w:rPr>
          <w:sz w:val="22"/>
        </w:rPr>
        <w:t xml:space="preserve"/>
      </w:r>
    </w:p>
    <w:p w14:paraId="001002D8" w14:textId="001002D9">
      <w:pPr>
        <w:pStyle w:val="Normal"/>
        <w:spacing w:after="200"/>
      </w:pPr>
      <w:r>
        <w:rPr>
          <w:sz w:val="22"/>
        </w:rPr>
        <w:t xml:space="preserve">7.  DELIVERY SUCCESS:  395 out of 500 orders (79%) were successfully delivered. 34 were cancelled (6.8%) and 33 returned (6.6%) — totalling 13.4% non-delivery, representing revenue loss.</w:t>
      </w:r>
    </w:p>
    <w:p w14:paraId="001002DA" w14:textId="001002DB">
      <w:pPr>
        <w:pStyle w:val="Normal"/>
        <w:spacing w:after="200"/>
      </w:pPr>
      <w:r>
        <w:rPr>
          <w:sz w:val="22"/>
        </w:rPr>
        <w:t xml:space="preserve"/>
      </w:r>
    </w:p>
    <w:p w14:paraId="001002DC" w14:textId="001002DD">
      <w:pPr>
        <w:pStyle w:val="Normal"/>
        <w:spacing w:after="200"/>
      </w:pPr>
      <w:r>
        <w:rPr>
          <w:sz w:val="22"/>
        </w:rPr>
        <w:t xml:space="preserve">8.  DISCOUNT INEFFICIENCY:  Discount vs Sales Pearson r = -0.17. Higher discounts do NOT lead to higher revenue — they slightly reduce average sales value. This is a clear signal that blanket discounting hurts margins without proportional uplift.</w:t>
      </w:r>
    </w:p>
    <w:p w14:paraId="001002DE" w14:textId="001002DF">
      <w:pPr>
        <w:pStyle w:val="Normal"/>
        <w:spacing w:after="200"/>
      </w:pPr>
      <w:r>
        <w:rPr>
          <w:sz w:val="22"/>
        </w:rPr>
        <w:t xml:space="preserve"/>
      </w:r>
    </w:p>
    <w:p w14:paraId="001002E0" w14:textId="001002E1">
      <w:pPr>
        <w:pStyle w:val="Normal"/>
        <w:spacing w:after="200"/>
      </w:pPr>
      <w:r>
        <w:rPr>
          <w:sz w:val="22"/>
        </w:rPr>
        <w:t xml:space="preserve">9.  PEAK SALES MONTH:  January 2026 is the strongest month (~Rs.2,06,000 sales, ~Rs.69,000 profit). Feb–Mar see a significant dip (~Rs.1,41,000–1,44,000) before recovering in April.</w:t>
      </w:r>
    </w:p>
    <w:p w14:paraId="001002E2" w14:textId="001002E3">
      <w:pPr>
        <w:pStyle w:val="Normal"/>
        <w:spacing w:after="200"/>
      </w:pPr>
      <w:r>
        <w:rPr>
          <w:sz w:val="22"/>
        </w:rPr>
        <w:t xml:space="preserve"/>
      </w:r>
    </w:p>
    <w:p w14:paraId="001002E4" w14:textId="001002E5">
      <w:pPr>
        <w:pStyle w:val="Normal"/>
        <w:spacing w:after="200"/>
      </w:pPr>
      <w:r>
        <w:rPr>
          <w:sz w:val="22"/>
        </w:rPr>
        <w:t xml:space="preserve">10.  PROFIT MARGINS:  The profit trend mirrors sales trend closely, suggesting consistent cost structures. The overall profit margin percentage is available from analysis.py output.</w:t>
      </w:r>
    </w:p>
    <w:p w14:paraId="001002E6" w14:textId="001002E7">
      <w:pPr>
        <w:pStyle w:val="Heading1"/>
        <w:spacing w:before="360" w:after="120"/>
      </w:pPr>
      <w:r>
        <w:rPr>
          <w:sz w:val="32"/>
        </w:rPr>
        <w:t xml:space="preserve">16.  BUSINESS INSIGHTS</w:t>
      </w:r>
    </w:p>
    <w:p w14:paraId="001002E8" w14:textId="001002E9">
      <w:pPr>
        <w:pStyle w:val="Normal"/>
        <w:spacing w:after="160"/>
      </w:pPr>
      <w:r>
        <w:rPr>
          <w:i/>
          <w:color w:val="CC0000"/>
          <w:sz w:val="22"/>
        </w:rPr>
        <w:t xml:space="preserve">NOTE: These recommendations are based on the synthetic dataset only and are presented as illustrative examples. They do NOT constitute actual advice to or from Myntra.</w:t>
      </w:r>
    </w:p>
    <w:p w14:paraId="001002EA" w14:textId="001002EB">
      <w:pPr>
        <w:pStyle w:val="Normal"/>
        <w:spacing w:after="200"/>
      </w:pPr>
      <w:r>
        <w:rPr>
          <w:sz w:val="22"/>
        </w:rPr>
        <w:t xml:space="preserve">1.  INVENTORY FOCUS — FOOTWEAR AND SPORTS:  Allocate higher inventory budgets to Footwear and Sports categories (top 2 by revenue). Ensure Sports Shoes and Sneakers are always well-stocked, especially ahead of January when demand peaks.</w:t>
      </w:r>
    </w:p>
    <w:p w14:paraId="001002EC" w14:textId="001002ED">
      <w:pPr>
        <w:pStyle w:val="Normal"/>
        <w:spacing w:after="200"/>
      </w:pPr>
      <w:r>
        <w:rPr>
          <w:sz w:val="22"/>
        </w:rPr>
        <w:t xml:space="preserve"/>
      </w:r>
    </w:p>
    <w:p w14:paraId="001002EE" w14:textId="001002EF">
      <w:pPr>
        <w:pStyle w:val="Normal"/>
        <w:spacing w:after="200"/>
      </w:pPr>
      <w:r>
        <w:rPr>
          <w:sz w:val="22"/>
        </w:rPr>
        <w:t xml:space="preserve">2.  DISCOUNT STRATEGY OVERHAUL:  With r = -0.17, blanket discounts are counterproductive. Replace with surgical discounting: offer discounts only on slow-moving SKUs, low-selling cities (Kolkata), or during February–March troughs to stimulate demand without eroding margins on high-selling items.</w:t>
      </w:r>
    </w:p>
    <w:p w14:paraId="001002F0" w14:textId="001002F1">
      <w:pPr>
        <w:pStyle w:val="Normal"/>
        <w:spacing w:after="200"/>
      </w:pPr>
      <w:r>
        <w:rPr>
          <w:sz w:val="22"/>
        </w:rPr>
        <w:t xml:space="preserve"/>
      </w:r>
    </w:p>
    <w:p w14:paraId="001002F2" w14:textId="001002F3">
      <w:pPr>
        <w:pStyle w:val="Normal"/>
        <w:spacing w:after="200"/>
      </w:pPr>
      <w:r>
        <w:rPr>
          <w:sz w:val="22"/>
        </w:rPr>
        <w:t xml:space="preserve">3.  LOYALTY PROGRAMME FOR RETURNING CUSTOMERS:  Since returning customers drive 56% of revenue, invest in loyalty rewards (points, early access, exclusive deals) to increase their purchase frequency and cart value.</w:t>
      </w:r>
    </w:p>
    <w:p w14:paraId="001002F4" w14:textId="001002F5">
      <w:pPr>
        <w:pStyle w:val="Normal"/>
        <w:spacing w:after="200"/>
      </w:pPr>
      <w:r>
        <w:rPr>
          <w:sz w:val="22"/>
        </w:rPr>
        <w:t xml:space="preserve"/>
      </w:r>
    </w:p>
    <w:p w14:paraId="001002F6" w14:textId="001002F7">
      <w:pPr>
        <w:pStyle w:val="Normal"/>
        <w:spacing w:after="200"/>
      </w:pPr>
      <w:r>
        <w:rPr>
          <w:sz w:val="22"/>
        </w:rPr>
        <w:t xml:space="preserve">4.  UPI-FIRST CHECKOUT EXPERIENCE:  Make UPI the prominently displayed default payment option. Consider UPI-specific instant cashbacks or zero-fee processing to further reduce checkout friction and convert browsing sessions into completed orders.</w:t>
      </w:r>
    </w:p>
    <w:p w14:paraId="001002F8" w14:textId="001002F9">
      <w:pPr>
        <w:pStyle w:val="Normal"/>
        <w:spacing w:after="200"/>
      </w:pPr>
      <w:r>
        <w:rPr>
          <w:sz w:val="22"/>
        </w:rPr>
        <w:t xml:space="preserve"/>
      </w:r>
    </w:p>
    <w:p w14:paraId="001002FA" w14:textId="001002FB">
      <w:pPr>
        <w:pStyle w:val="Normal"/>
        <w:spacing w:after="200"/>
      </w:pPr>
      <w:r>
        <w:rPr>
          <w:sz w:val="22"/>
        </w:rPr>
        <w:t xml:space="preserve">5.  REDUCE CANCELLATIONS AND RETURNS (13.4%):  Review the 34 cancelled and 33 returned orders for patterns by product, city, or category. Better size guides, clearer product photography, and faster delivery can reduce these rates and directly improve net revenue.</w:t>
      </w:r>
    </w:p>
    <w:p w14:paraId="001002FC" w14:textId="001002FD">
      <w:pPr>
        <w:pStyle w:val="Normal"/>
        <w:spacing w:after="200"/>
      </w:pPr>
      <w:r>
        <w:rPr>
          <w:sz w:val="22"/>
        </w:rPr>
        <w:t xml:space="preserve"/>
      </w:r>
    </w:p>
    <w:p w14:paraId="001002FE" w14:textId="001002FF">
      <w:pPr>
        <w:pStyle w:val="Normal"/>
        <w:spacing w:after="200"/>
      </w:pPr>
      <w:r>
        <w:rPr>
          <w:sz w:val="22"/>
        </w:rPr>
        <w:t xml:space="preserve">6.  SEASONAL CAMPAIGN PLANNING:  Pre-stock inventory before January (peak month). Launch promotional campaigns in late December to capture the January surge. Run targeted discount campaigns in February–March to counter the seasonal dip.</w:t>
      </w:r>
    </w:p>
    <w:p w14:paraId="00100300" w14:textId="00100301">
      <w:pPr>
        <w:pStyle w:val="Normal"/>
        <w:spacing w:after="200"/>
      </w:pPr>
      <w:r>
        <w:rPr>
          <w:sz w:val="22"/>
        </w:rPr>
        <w:t xml:space="preserve"/>
      </w:r>
    </w:p>
    <w:p w14:paraId="00100302" w14:textId="00100303">
      <w:pPr>
        <w:pStyle w:val="Normal"/>
        <w:spacing w:after="200"/>
      </w:pPr>
      <w:r>
        <w:rPr>
          <w:sz w:val="22"/>
        </w:rPr>
        <w:t xml:space="preserve">7.  CITY GROWTH STRATEGY:  Kolkata at Rs.1,00,600 is 35% below Ahmedabad's Rs.1,56,000. City-specific campaigns, localised product offerings (e.g. more ethnic/Indian wear in Kolkata), and faster delivery SLAs for Kolkata could close this gap.</w:t>
      </w:r>
    </w:p>
    <w:p w14:paraId="00100304" w14:textId="00100305">
      <w:pPr>
        <w:pStyle w:val="Normal"/>
        <w:spacing w:after="200"/>
      </w:pPr>
      <w:r>
        <w:rPr>
          <w:sz w:val="22"/>
        </w:rPr>
        <w:t xml:space="preserve"/>
      </w:r>
    </w:p>
    <w:p w14:paraId="00100306" w14:textId="00100307">
      <w:pPr>
        <w:pStyle w:val="Normal"/>
        <w:spacing w:after="200"/>
      </w:pPr>
      <w:r>
        <w:rPr>
          <w:sz w:val="22"/>
        </w:rPr>
        <w:t xml:space="preserve">8.  WOMEN'S FASHION OPPORTUNITY:  Women at 27% of gender-wise sales is the lowest segment despite women's fashion categories being well-represented. Analysing which women's products underperform and investing in targeted influencer campaigns could unlock this segment.</w:t>
      </w:r>
    </w:p>
    <w:p w14:paraId="00100308" w14:textId="00100309">
      <w:pPr>
        <w:pStyle w:val="Heading1"/>
        <w:spacing w:before="360" w:after="120"/>
      </w:pPr>
      <w:r>
        <w:rPr>
          <w:sz w:val="32"/>
        </w:rPr>
        <w:t xml:space="preserve">17.  PROJECT TESTING</w:t>
      </w:r>
    </w:p>
    <w:p w14:paraId="0010030A" w14:textId="0010030B">
      <w:pPr>
        <w:pStyle w:val="Normal"/>
        <w:spacing w:after="200"/>
      </w:pPr>
      <w:r>
        <w:rPr>
          <w:sz w:val="22"/>
        </w:rPr>
        <w:t xml:space="preserve">All four project scripts were executed sequentially and verified at each stage:</w:t>
      </w:r>
    </w:p>
    <w:p w14:paraId="0010030C" w14:textId="0010030D">
      <w:pPr>
        <w:pStyle w:val="Normal"/>
        <w:spacing w:after="200"/>
      </w:pPr>
      <w:r>
        <w:rPr>
          <w:sz w:val="22"/>
        </w:rPr>
        <w:t xml:space="preserve"/>
      </w:r>
    </w:p>
    <w:p w14:paraId="0010030E" w14:textId="0010030F">
      <w:pPr>
        <w:pStyle w:val="Normal"/>
        <w:spacing w:after="200"/>
      </w:pPr>
      <w:r>
        <w:rPr>
          <w:sz w:val="22"/>
        </w:rPr>
        <w:t xml:space="preserve">Step 1 — Install dependencies:</w:t>
      </w:r>
    </w:p>
    <w:p w14:paraId="00100310" w14:textId="00100311">
      <w:pPr>
        <w:pStyle w:val="Normal"/>
        <w:spacing w:after="200"/>
      </w:pPr>
      <w:r>
        <w:rPr>
          <w:sz w:val="22"/>
        </w:rPr>
        <w:t xml:space="preserve">  Command:  pip install -r requirements.txt</w:t>
      </w:r>
    </w:p>
    <w:p w14:paraId="00100312" w14:textId="00100313">
      <w:pPr>
        <w:pStyle w:val="Normal"/>
        <w:spacing w:after="200"/>
      </w:pPr>
      <w:r>
        <w:rPr>
          <w:sz w:val="22"/>
        </w:rPr>
        <w:t xml:space="preserve">  Result:   All 6 libraries (pandas, numpy, matplotlib, seaborn, openpyxl, streamlit) installed successfully.</w:t>
      </w:r>
    </w:p>
    <w:p w14:paraId="00100314" w14:textId="00100315">
      <w:pPr>
        <w:pStyle w:val="Normal"/>
        <w:spacing w:after="200"/>
      </w:pPr>
      <w:r>
        <w:rPr>
          <w:sz w:val="22"/>
        </w:rPr>
        <w:t xml:space="preserve"/>
      </w:r>
    </w:p>
    <w:p w14:paraId="00100316" w14:textId="00100317">
      <w:pPr>
        <w:pStyle w:val="Normal"/>
        <w:spacing w:after="200"/>
      </w:pPr>
      <w:r>
        <w:rPr>
          <w:sz w:val="22"/>
        </w:rPr>
        <w:t xml:space="preserve">Step 2 — Run data_cleaning.py:</w:t>
      </w:r>
    </w:p>
    <w:p w14:paraId="00100318" w14:textId="00100319">
      <w:pPr>
        <w:pStyle w:val="Normal"/>
        <w:spacing w:after="200"/>
      </w:pPr>
      <w:r>
        <w:rPr>
          <w:sz w:val="22"/>
        </w:rPr>
        <w:t xml:space="preserve">  Command:  python data_cleaning.py</w:t>
      </w:r>
    </w:p>
    <w:p w14:paraId="0010031A" w14:textId="0010031B">
      <w:pPr>
        <w:pStyle w:val="Normal"/>
        <w:spacing w:after="200"/>
      </w:pPr>
      <w:r>
        <w:rPr>
          <w:sz w:val="22"/>
        </w:rPr>
        <w:t xml:space="preserve">  Result:   500 rows loaded | No missing values | 0 duplicates | All dates parsed | All numeric columns valid | Cleaned CSV saved to data/cleaned/cleaned_myntra_sales.csv ✓</w:t>
      </w:r>
    </w:p>
    <w:p w14:paraId="0010031C" w14:textId="0010031D">
      <w:pPr>
        <w:pStyle w:val="Normal"/>
        <w:spacing w:after="200"/>
      </w:pPr>
      <w:r>
        <w:rPr>
          <w:sz w:val="22"/>
        </w:rPr>
        <w:t xml:space="preserve"/>
      </w:r>
    </w:p>
    <w:p w14:paraId="0010031E" w14:textId="0010031F">
      <w:pPr>
        <w:pStyle w:val="Normal"/>
        <w:spacing w:after="200"/>
      </w:pPr>
      <w:r>
        <w:rPr>
          <w:sz w:val="22"/>
        </w:rPr>
        <w:t xml:space="preserve">Step 3 — Run analysis.py:</w:t>
      </w:r>
    </w:p>
    <w:p w14:paraId="00100320" w14:textId="00100321">
      <w:pPr>
        <w:pStyle w:val="Normal"/>
        <w:spacing w:after="200"/>
      </w:pPr>
      <w:r>
        <w:rPr>
          <w:sz w:val="22"/>
        </w:rPr>
        <w:t xml:space="preserve">  Command:  python analysis.py</w:t>
      </w:r>
    </w:p>
    <w:p w14:paraId="00100322" w14:textId="00100323">
      <w:pPr>
        <w:pStyle w:val="Normal"/>
        <w:spacing w:after="200"/>
      </w:pPr>
      <w:r>
        <w:rPr>
          <w:sz w:val="22"/>
        </w:rPr>
        <w:t xml:space="preserve">  Result:   Full EDA report printed — KPI summary, 10 segment analyses, monthly trends (Jan–Jun 2026), correlation analysis (r=-0.17) ✓</w:t>
      </w:r>
    </w:p>
    <w:p w14:paraId="00100324" w14:textId="00100325">
      <w:pPr>
        <w:pStyle w:val="Normal"/>
        <w:spacing w:after="200"/>
      </w:pPr>
      <w:r>
        <w:rPr>
          <w:sz w:val="22"/>
        </w:rPr>
        <w:t xml:space="preserve"/>
      </w:r>
    </w:p>
    <w:p w14:paraId="00100326" w14:textId="00100327">
      <w:pPr>
        <w:pStyle w:val="Normal"/>
        <w:spacing w:after="200"/>
      </w:pPr>
      <w:r>
        <w:rPr>
          <w:sz w:val="22"/>
        </w:rPr>
        <w:t xml:space="preserve">Step 4 — Run visualizations.py:</w:t>
      </w:r>
    </w:p>
    <w:p w14:paraId="00100328" w14:textId="00100329">
      <w:pPr>
        <w:pStyle w:val="Normal"/>
        <w:spacing w:after="200"/>
      </w:pPr>
      <w:r>
        <w:rPr>
          <w:sz w:val="22"/>
        </w:rPr>
        <w:t xml:space="preserve">  Command:  python visualizations.py</w:t>
      </w:r>
    </w:p>
    <w:p w14:paraId="0010032A" w14:textId="0010032B">
      <w:pPr>
        <w:pStyle w:val="Normal"/>
        <w:spacing w:after="200"/>
      </w:pPr>
      <w:r>
        <w:rPr>
          <w:sz w:val="22"/>
        </w:rPr>
        <w:t xml:space="preserve">  Result:   10 PNG charts saved to charts/ folder at 150 DPI ✓</w:t>
      </w:r>
    </w:p>
    <w:p w14:paraId="0010032C" w14:textId="0010032D">
      <w:pPr>
        <w:pStyle w:val="Normal"/>
        <w:spacing w:after="200"/>
      </w:pPr>
      <w:r>
        <w:rPr>
          <w:sz w:val="22"/>
        </w:rPr>
        <w:t xml:space="preserve"/>
      </w:r>
    </w:p>
    <w:p w14:paraId="0010032E" w14:textId="0010032F">
      <w:pPr>
        <w:pStyle w:val="Normal"/>
        <w:spacing w:after="200"/>
      </w:pPr>
      <w:r>
        <w:rPr>
          <w:sz w:val="22"/>
        </w:rPr>
        <w:t xml:space="preserve">Step 5 — Launch Streamlit dashboard:</w:t>
      </w:r>
    </w:p>
    <w:p w14:paraId="00100330" w14:textId="00100331">
      <w:pPr>
        <w:pStyle w:val="Normal"/>
        <w:spacing w:after="200"/>
      </w:pPr>
      <w:r>
        <w:rPr>
          <w:sz w:val="22"/>
        </w:rPr>
        <w:t xml:space="preserve">  Command:  streamlit run app.py</w:t>
      </w:r>
    </w:p>
    <w:p w14:paraId="00100332" w14:textId="00100333">
      <w:pPr>
        <w:pStyle w:val="Normal"/>
        <w:spacing w:after="200"/>
      </w:pPr>
      <w:r>
        <w:rPr>
          <w:sz w:val="22"/>
        </w:rPr>
        <w:t xml:space="preserve">  Result:   Dashboard opened at http://localhost:8501. All 7 filters functional. All 5 KPI cards loaded. All 10 chart sections rendered. Business insights auto-generated. Raw data explorer functional. Empty-filter guard tested ✓</w:t>
      </w:r>
    </w:p>
    <w:p w14:paraId="00100334" w14:textId="00100335">
      <w:pPr>
        <w:pStyle w:val="Heading1"/>
        <w:spacing w:before="360" w:after="120"/>
      </w:pPr>
      <w:r>
        <w:rPr>
          <w:sz w:val="32"/>
        </w:rPr>
        <w:t xml:space="preserve">18.  RESULTS</w:t>
      </w:r>
    </w:p>
    <w:p w14:paraId="00100336" w14:textId="00100337">
      <w:pPr>
        <w:pStyle w:val="Normal"/>
        <w:spacing w:after="200"/>
      </w:pPr>
      <w:r>
        <w:rPr>
          <w:sz w:val="22"/>
        </w:rPr>
        <w:t xml:space="preserve">Dataset:          500-row synthetic dataset loaded and cleaned — 100% data quality, 0 missing values, 0 duplicates</w:t>
      </w:r>
    </w:p>
    <w:p w14:paraId="00100338" w14:textId="00100339">
      <w:pPr>
        <w:pStyle w:val="Normal"/>
        <w:spacing w:after="200"/>
      </w:pPr>
      <w:r>
        <w:rPr>
          <w:sz w:val="22"/>
        </w:rPr>
        <w:t xml:space="preserve">Cleaning:         21-column cleaned CSV produced (17 original + 4 derived date columns)</w:t>
      </w:r>
    </w:p>
    <w:p w14:paraId="0010033A" w14:textId="0010033B">
      <w:pPr>
        <w:pStyle w:val="Normal"/>
        <w:spacing w:after="200"/>
      </w:pPr>
      <w:r>
        <w:rPr>
          <w:sz w:val="22"/>
        </w:rPr>
        <w:t xml:space="preserve">EDA:              8 KPIs + 10 segment analyses + 2 correlations computed from actual data</w:t>
      </w:r>
    </w:p>
    <w:p w14:paraId="0010033C" w14:textId="0010033D">
      <w:pPr>
        <w:pStyle w:val="Normal"/>
        <w:spacing w:after="200"/>
      </w:pPr>
      <w:r>
        <w:rPr>
          <w:sz w:val="22"/>
        </w:rPr>
        <w:t xml:space="preserve">Charts:           10 professional PNG charts (150 DPI) saved to charts/ folder</w:t>
      </w:r>
    </w:p>
    <w:p w14:paraId="0010033E" w14:textId="0010033F">
      <w:pPr>
        <w:pStyle w:val="Normal"/>
        <w:spacing w:after="200"/>
      </w:pPr>
      <w:r>
        <w:rPr>
          <w:sz w:val="22"/>
        </w:rPr>
        <w:t xml:space="preserve">Dashboard:        Fully functional Streamlit app — 7 filters, 5 KPIs, 10 charts, 3 tables, 8 dynamic insights</w:t>
      </w:r>
    </w:p>
    <w:p w14:paraId="00100340" w14:textId="00100341">
      <w:pPr>
        <w:pStyle w:val="Normal"/>
        <w:spacing w:after="200"/>
      </w:pPr>
      <w:r>
        <w:rPr>
          <w:sz w:val="22"/>
        </w:rPr>
        <w:t xml:space="preserve">Key Finding 1:    Footwear is top category (Rs.1,91,987). Sports Shoes and Sneakers are top products.</w:t>
      </w:r>
    </w:p>
    <w:p w14:paraId="00100342" w14:textId="00100343">
      <w:pPr>
        <w:pStyle w:val="Normal"/>
        <w:spacing w:after="200"/>
      </w:pPr>
      <w:r>
        <w:rPr>
          <w:sz w:val="22"/>
        </w:rPr>
        <w:t xml:space="preserve">Key Finding 2:    Ahmedabad is the top city (Rs.1,56,000). All 8 cities exceed Rs.1,00,000 in sales.</w:t>
      </w:r>
    </w:p>
    <w:p w14:paraId="00100344" w14:textId="00100345">
      <w:pPr>
        <w:pStyle w:val="Normal"/>
        <w:spacing w:after="200"/>
      </w:pPr>
      <w:r>
        <w:rPr>
          <w:sz w:val="22"/>
        </w:rPr>
        <w:t xml:space="preserve">Key Finding 3:    Returning customers = 56% of sales. UPI = 43% of orders (215/500).</w:t>
      </w:r>
    </w:p>
    <w:p w14:paraId="00100346" w14:textId="00100347">
      <w:pPr>
        <w:pStyle w:val="Normal"/>
        <w:spacing w:after="200"/>
      </w:pPr>
      <w:r>
        <w:rPr>
          <w:sz w:val="22"/>
        </w:rPr>
        <w:t xml:space="preserve">Key Finding 4:    79% delivery rate (395/500). 13.4% non-delivery (Cancelled + Returned).</w:t>
      </w:r>
    </w:p>
    <w:p w14:paraId="00100348" w14:textId="00100349">
      <w:pPr>
        <w:pStyle w:val="Normal"/>
        <w:spacing w:after="200"/>
      </w:pPr>
      <w:r>
        <w:rPr>
          <w:sz w:val="22"/>
        </w:rPr>
        <w:t xml:space="preserve">Key Finding 5:    January 2026 is the peak month. Feb-Mar dip. April recovery.</w:t>
      </w:r>
    </w:p>
    <w:p w14:paraId="0010034A" w14:textId="0010034B">
      <w:pPr>
        <w:pStyle w:val="Normal"/>
        <w:spacing w:after="200"/>
      </w:pPr>
      <w:r>
        <w:rPr>
          <w:sz w:val="22"/>
        </w:rPr>
        <w:t xml:space="preserve">Key Finding 6:    Discount correlation r = -0.17. Discounts do NOT significantly drive revenue.</w:t>
      </w:r>
    </w:p>
    <w:p w14:paraId="0010034C" w14:textId="0010034D">
      <w:pPr>
        <w:pStyle w:val="Heading1"/>
        <w:spacing w:before="360" w:after="120"/>
      </w:pPr>
      <w:r>
        <w:rPr>
          <w:sz w:val="32"/>
        </w:rPr>
        <w:t xml:space="preserve">19.  LIMITATIONS</w:t>
      </w:r>
    </w:p>
    <w:p w14:paraId="0010034E" w14:textId="0010034F">
      <w:pPr>
        <w:pStyle w:val="Normal"/>
        <w:spacing w:after="160"/>
      </w:pPr>
      <w:r>
        <w:rPr>
          <w:sz w:val="22"/>
        </w:rPr>
        <w:t xml:space="preserve">1.  Synthetic Dataset: 500 synthetic records. Results cannot generalise to actual Myntra operations.</w:t>
      </w:r>
    </w:p>
    <w:p w14:paraId="00100350" w14:textId="00100351">
      <w:pPr>
        <w:pStyle w:val="Normal"/>
        <w:spacing w:after="160"/>
      </w:pPr>
      <w:r>
        <w:rPr>
          <w:sz w:val="22"/>
        </w:rPr>
        <w:t xml:space="preserve">2.  Small Sample Size: 500 records is statistically limited. Real platforms process millions of transactions daily.</w:t>
      </w:r>
    </w:p>
    <w:p w14:paraId="00100352" w14:textId="00100353">
      <w:pPr>
        <w:pStyle w:val="Normal"/>
        <w:spacing w:after="160"/>
      </w:pPr>
      <w:r>
        <w:rPr>
          <w:sz w:val="22"/>
        </w:rPr>
        <w:t xml:space="preserve">3.  Short Time Window: 6 months (Jan–Jun 2026). Insufficient for year-on-year trend or long-term seasonality analysis.</w:t>
      </w:r>
    </w:p>
    <w:p w14:paraId="00100354" w14:textId="00100355">
      <w:pPr>
        <w:pStyle w:val="Normal"/>
        <w:spacing w:after="160"/>
      </w:pPr>
      <w:r>
        <w:rPr>
          <w:sz w:val="22"/>
        </w:rPr>
        <w:t xml:space="preserve">4.  Missing Business Variables: No inventory levels, marketing spend, competitor data, customer demographics (age, income), or browse-to-purchase conversion data.</w:t>
      </w:r>
    </w:p>
    <w:p w14:paraId="00100356" w14:textId="00100357">
      <w:pPr>
        <w:pStyle w:val="Normal"/>
        <w:spacing w:after="160"/>
      </w:pPr>
      <w:r>
        <w:rPr>
          <w:sz w:val="22"/>
        </w:rPr>
        <w:t xml:space="preserve">5.  Static Batch Processing: Dashboard reads a static CSV. Real analytics requires live database connections.</w:t>
      </w:r>
    </w:p>
    <w:p w14:paraId="00100358" w14:textId="00100359">
      <w:pPr>
        <w:pStyle w:val="Normal"/>
        <w:spacing w:after="160"/>
      </w:pPr>
      <w:r>
        <w:rPr>
          <w:sz w:val="22"/>
        </w:rPr>
        <w:t xml:space="preserve">6.  No Advanced Segmentation: Customers are classified only as New or Returning. No RFM analysis, cohort analysis, or CLV modelling.</w:t>
      </w:r>
    </w:p>
    <w:p w14:paraId="0010035A" w14:textId="0010035B">
      <w:pPr>
        <w:pStyle w:val="Normal"/>
        <w:spacing w:after="160"/>
      </w:pPr>
      <w:r>
        <w:rPr>
          <w:sz w:val="22"/>
        </w:rPr>
        <w:t xml:space="preserve">7.  No Forecasting: The project describes historical trends but does not predict future sales.</w:t>
      </w:r>
    </w:p>
    <w:p w14:paraId="0010035C" w14:textId="0010035D">
      <w:pPr>
        <w:pStyle w:val="Heading1"/>
        <w:spacing w:before="360" w:after="120"/>
      </w:pPr>
      <w:r>
        <w:rPr>
          <w:sz w:val="32"/>
        </w:rPr>
        <w:t xml:space="preserve">20.  FUTURE ENHANCEMENTS</w:t>
      </w:r>
    </w:p>
    <w:p w14:paraId="0010035E" w14:textId="0010035F">
      <w:pPr>
        <w:pStyle w:val="Normal"/>
        <w:spacing w:after="160"/>
      </w:pPr>
      <w:r>
        <w:rPr>
          <w:sz w:val="22"/>
        </w:rPr>
        <w:t xml:space="preserve">1.  Real-world dataset with millions of transactions via live database (PostgreSQL / MongoDB / Snowflake)</w:t>
      </w:r>
    </w:p>
    <w:p w14:paraId="00100360" w14:textId="00100361">
      <w:pPr>
        <w:pStyle w:val="Normal"/>
        <w:spacing w:after="160"/>
      </w:pPr>
      <w:r>
        <w:rPr>
          <w:sz w:val="22"/>
        </w:rPr>
        <w:t xml:space="preserve">2.  Real-time data streaming and dashboard auto-refresh</w:t>
      </w:r>
    </w:p>
    <w:p w14:paraId="00100362" w14:textId="00100363">
      <w:pPr>
        <w:pStyle w:val="Normal"/>
        <w:spacing w:after="160"/>
      </w:pPr>
      <w:r>
        <w:rPr>
          <w:sz w:val="22"/>
        </w:rPr>
        <w:t xml:space="preserve">3.  ML Sales Forecasting (ARIMA, Prophet, LSTM) for next-month predictions</w:t>
      </w:r>
    </w:p>
    <w:p w14:paraId="00100364" w14:textId="00100365">
      <w:pPr>
        <w:pStyle w:val="Normal"/>
        <w:spacing w:after="160"/>
      </w:pPr>
      <w:r>
        <w:rPr>
          <w:sz w:val="22"/>
        </w:rPr>
        <w:t xml:space="preserve">4.  RFM Customer Segmentation using K-Means clustering</w:t>
      </w:r>
    </w:p>
    <w:p w14:paraId="00100366" w14:textId="00100367">
      <w:pPr>
        <w:pStyle w:val="Normal"/>
        <w:spacing w:after="160"/>
      </w:pPr>
      <w:r>
        <w:rPr>
          <w:sz w:val="22"/>
        </w:rPr>
        <w:t xml:space="preserve">5.  Product Recommendation System (collaborative filtering / content-based)</w:t>
      </w:r>
    </w:p>
    <w:p w14:paraId="00100368" w14:textId="00100369">
      <w:pPr>
        <w:pStyle w:val="Normal"/>
        <w:spacing w:after="160"/>
      </w:pPr>
      <w:r>
        <w:rPr>
          <w:sz w:val="22"/>
        </w:rPr>
        <w:t xml:space="preserve">6.  Demand Prediction for inventory optimisation</w:t>
      </w:r>
    </w:p>
    <w:p w14:paraId="0010036A" w14:textId="0010036B">
      <w:pPr>
        <w:pStyle w:val="Normal"/>
        <w:spacing w:after="160"/>
      </w:pPr>
      <w:r>
        <w:rPr>
          <w:sz w:val="22"/>
        </w:rPr>
        <w:t xml:space="preserve">7.  Advanced dashboard: date range pickers, downloadable PDF reports, drill-down charts</w:t>
      </w:r>
    </w:p>
    <w:p w14:paraId="0010036C" w14:textId="0010036D">
      <w:pPr>
        <w:pStyle w:val="Normal"/>
        <w:spacing w:after="160"/>
      </w:pPr>
      <w:r>
        <w:rPr>
          <w:sz w:val="22"/>
        </w:rPr>
        <w:t xml:space="preserve">8.  Cloud deployment on Streamlit Cloud, AWS, or Azure for stakeholder access</w:t>
      </w:r>
    </w:p>
    <w:p w14:paraId="0010036E" w14:textId="0010036F">
      <w:pPr>
        <w:pStyle w:val="Normal"/>
        <w:spacing w:after="160"/>
      </w:pPr>
      <w:r>
        <w:rPr>
          <w:sz w:val="22"/>
        </w:rPr>
        <w:t xml:space="preserve">9.  Geospatial maps (Folium / Plotly) for city-level sales visualisation on India map</w:t>
      </w:r>
    </w:p>
    <w:p w14:paraId="00100370" w14:textId="00100371">
      <w:pPr>
        <w:pStyle w:val="Normal"/>
        <w:spacing w:after="160"/>
      </w:pPr>
      <w:r>
        <w:rPr>
          <w:sz w:val="22"/>
        </w:rPr>
        <w:t xml:space="preserve">10. Automated scheduled email/PDF reporting (Airflow + pdfkit/reportlab)</w:t>
      </w:r>
    </w:p>
    <w:p w14:paraId="00100372" w14:textId="00100373">
      <w:pPr>
        <w:pStyle w:val="Heading1"/>
        <w:spacing w:before="360" w:after="120"/>
      </w:pPr>
      <w:r>
        <w:rPr>
          <w:sz w:val="32"/>
        </w:rPr>
        <w:t xml:space="preserve">21.  CONCLUSION</w:t>
      </w:r>
    </w:p>
    <w:p w14:paraId="00100374" w14:textId="00100375">
      <w:pPr>
        <w:pStyle w:val="Normal"/>
        <w:spacing w:after="160"/>
      </w:pPr>
      <w:r>
        <w:rPr>
          <w:sz w:val="22"/>
        </w:rPr>
        <w:t xml:space="preserve">The Myntra Sales Analysis project successfully demonstrates a complete, production-quality data analytics pipeline built entirely with Python's open-source stack. Starting from a raw synthetic Excel dataset of 500 orders, the project delivers: a validated clean dataset, a comprehensive exploratory analysis with 8 KPIs and 10 segment analyses, ten professional data visualisation charts, and a fully interactive Streamlit dashboard with 7 filters and dynamic business insights — all grounded in actual computed data.</w:t>
      </w:r>
    </w:p>
    <w:p w14:paraId="00100376" w14:textId="00100377">
      <w:pPr>
        <w:pStyle w:val="Normal"/>
        <w:spacing w:after="160"/>
      </w:pPr>
      <w:r>
        <w:rPr>
          <w:sz w:val="22"/>
        </w:rPr>
        <w:t xml:space="preserve">The key findings are concrete and actionable: Footwear leads all categories (Rs.1,91,987), Sports Shoes and Sneakers are the top-selling products, Ahmedabad tops the city rankings, January is the peak month, UPI dominates payment methods (43%), returning customers account for 56% of sales, 79% of orders are delivered successfully, and higher discounts show a weak negative correlation with sales (r = -0.17) — meaning discounting strategy needs a fundamental rethink.</w:t>
      </w:r>
    </w:p>
    <w:p w14:paraId="00100378" w14:textId="00100379">
      <w:pPr>
        <w:pStyle w:val="Normal"/>
        <w:spacing w:after="200"/>
      </w:pPr>
      <w:r>
        <w:rPr>
          <w:sz w:val="22"/>
        </w:rPr>
        <w:t xml:space="preserve">This project demonstrates that even a modestly-sized synthetic dataset, when processed through a well-structured analytics pipeline, can yield clear, actionable business insights. The skills developed — data engineering, statistical analysis, professional visualisation, and interactive dashboard building — are directly applicable to data analyst roles in e-commerce, retail, finance, and any data-intensive domain. Data-driven decision-making is no longer optional for modern businesses; it is a core competitive capability, and this project is a practical demonstration of exactly that.</w:t>
      </w:r>
    </w:p>
    <w:p w14:paraId="0010037A" w14:textId="0010037B">
      <w:pPr>
        <w:pStyle w:val="Heading1"/>
        <w:spacing w:before="360" w:after="120"/>
      </w:pPr>
      <w:r>
        <w:rPr>
          <w:sz w:val="32"/>
        </w:rPr>
        <w:t xml:space="preserve">22.  REFERENCES</w:t>
      </w:r>
    </w:p>
    <w:p w14:paraId="0010037C" w14:textId="0010037D">
      <w:pPr>
        <w:pStyle w:val="Normal"/>
        <w:spacing w:after="160"/>
      </w:pPr>
      <w:r>
        <w:rPr>
          <w:sz w:val="22"/>
        </w:rPr>
        <w:t xml:space="preserve">[1]  Python Software Foundation. Python Programming Language. https://www.python.org</w:t>
      </w:r>
    </w:p>
    <w:p w14:paraId="0010037E" w14:textId="0010037F">
      <w:pPr>
        <w:pStyle w:val="Normal"/>
        <w:spacing w:after="160"/>
      </w:pPr>
      <w:r>
        <w:rPr>
          <w:sz w:val="22"/>
        </w:rPr>
        <w:t xml:space="preserve">[2]  Pandas Development Team. Pandas: Python Data Analysis Library. https://pandas.pydata.org</w:t>
      </w:r>
    </w:p>
    <w:p w14:paraId="00100380" w14:textId="00100381">
      <w:pPr>
        <w:pStyle w:val="Normal"/>
        <w:spacing w:after="160"/>
      </w:pPr>
      <w:r>
        <w:rPr>
          <w:sz w:val="22"/>
        </w:rPr>
        <w:t xml:space="preserve">[3]  NumPy Developers. NumPy: The Fundamental Package for Scientific Computing. https://numpy.org</w:t>
      </w:r>
    </w:p>
    <w:p w14:paraId="00100382" w14:textId="00100383">
      <w:pPr>
        <w:pStyle w:val="Normal"/>
        <w:spacing w:after="160"/>
      </w:pPr>
      <w:r>
        <w:rPr>
          <w:sz w:val="22"/>
        </w:rPr>
        <w:t xml:space="preserve">[4]  Hunter, J. D. (2007). Matplotlib: A 2D Graphics Environment. Computing in Science &amp; Engineering, 9(3), 90–95. https://matplotlib.org</w:t>
      </w:r>
    </w:p>
    <w:p w14:paraId="00100384" w14:textId="00100385">
      <w:pPr>
        <w:pStyle w:val="Normal"/>
        <w:spacing w:after="160"/>
      </w:pPr>
      <w:r>
        <w:rPr>
          <w:sz w:val="22"/>
        </w:rPr>
        <w:t xml:space="preserve">[5]  Waskom, M. L. (2021). Seaborn: Statistical Data Visualization. Journal of Open Source Software, 6(60), 3021. https://seaborn.pydata.org</w:t>
      </w:r>
    </w:p>
    <w:p w14:paraId="00100386" w14:textId="00100387">
      <w:pPr>
        <w:pStyle w:val="Normal"/>
        <w:spacing w:after="160"/>
      </w:pPr>
      <w:r>
        <w:rPr>
          <w:sz w:val="22"/>
        </w:rPr>
        <w:t xml:space="preserve">[6]  OpenPyXL Contributors. OpenPyXL — Read/Write Excel 2010 xlsx/xlsm Files. https://openpyxl.readthedocs.io</w:t>
      </w:r>
    </w:p>
    <w:p w14:paraId="00100388" w14:textId="00100389">
      <w:pPr>
        <w:pStyle w:val="Normal"/>
        <w:spacing w:after="160"/>
      </w:pPr>
      <w:r>
        <w:rPr>
          <w:sz w:val="22"/>
        </w:rPr>
        <w:t xml:space="preserve">[7]  Streamlit Inc. Streamlit — The Fastest Way to Build and Share Data Apps. https://streamlit.io/docs</w:t>
      </w:r>
    </w:p>
    <w:p w14:paraId="0010038A" w14:textId="0010038B">
      <w:pPr>
        <w:pStyle w:val="Normal"/>
        <w:spacing w:after="160"/>
      </w:pPr>
      <w:r>
        <w:rPr>
          <w:sz w:val="22"/>
        </w:rPr>
        <w:t xml:space="preserve">[8]  McKinney, W. (2017). Python for Data Analysis, 2nd Edition. O'Reilly Media.</w:t>
      </w:r>
    </w:p>
    <w:p w14:paraId="0010038C" w14:textId="0010038D">
      <w:pPr>
        <w:pStyle w:val="Normal"/>
        <w:spacing w:after="160"/>
      </w:pPr>
      <w:r>
        <w:rPr>
          <w:sz w:val="22"/>
        </w:rPr>
        <w:t xml:space="preserve">[9]  VanderPlas, J. (2016). Python Data Science Handbook. O'Reilly Media.</w:t>
      </w:r>
    </w:p>
    <w:p w14:paraId="0010038E" w14:textId="0010038F">
      <w:pPr>
        <w:pStyle w:val="Normal"/>
        <w:spacing w:after="160"/>
      </w:pPr>
      <w:r>
        <w:rPr>
          <w:sz w:val="22"/>
        </w:rPr>
        <w:t xml:space="preserve">[10] IBM. IBM Bob AI Coding Assistant. https://www.ibm.com (used for project development and report generation)</w:t>
      </w:r>
    </w:p>
    <w:p w14:paraId="00100390" w14:textId="00100391">
      <w:pPr>
        <w:pStyle w:val="Heading1"/>
        <w:spacing w:before="360" w:after="120"/>
      </w:pPr>
      <w:r>
        <w:rPr>
          <w:sz w:val="32"/>
        </w:rPr>
        <w:t xml:space="preserve">23.  PROJECT FILE STRUCTURE</w:t>
      </w:r>
    </w:p>
    <w:p w14:paraId="00100392" w14:textId="00100393">
      <w:pPr>
        <w:pStyle w:val="Normal"/>
        <w:spacing w:after="160"/>
      </w:pPr>
      <w:r>
        <w:rPr>
          <w:sz w:val="20"/>
        </w:rPr>
        <w:t xml:space="preserve">Myntra_Sales_Analysis/</w:t>
      </w:r>
    </w:p>
    <w:p w14:paraId="00100394" w14:textId="00100395">
      <w:pPr>
        <w:pStyle w:val="Normal"/>
        <w:spacing w:after="160"/>
      </w:pPr>
      <w:r>
        <w:rPr>
          <w:sz w:val="20"/>
        </w:rPr>
        <w:t xml:space="preserve">  Myntra_Sales_Dataset.xlsx                  &lt;- Raw dataset (500 rows x 17 cols; read-only)</w:t>
      </w:r>
    </w:p>
    <w:p w14:paraId="00100396" w14:textId="00100397">
      <w:pPr>
        <w:pStyle w:val="Normal"/>
        <w:spacing w:after="160"/>
      </w:pPr>
      <w:r>
        <w:rPr>
          <w:sz w:val="20"/>
        </w:rPr>
        <w:t xml:space="preserve">  data_cleaning.py                           &lt;- Step 1: Data cleaning and validation</w:t>
      </w:r>
    </w:p>
    <w:p w14:paraId="00100398" w14:textId="00100399">
      <w:pPr>
        <w:pStyle w:val="Normal"/>
        <w:spacing w:after="160"/>
      </w:pPr>
      <w:r>
        <w:rPr>
          <w:sz w:val="20"/>
        </w:rPr>
        <w:t xml:space="preserve">  analysis.py                                &lt;- Step 2: EDA, KPIs, and segment analysis</w:t>
      </w:r>
    </w:p>
    <w:p w14:paraId="0010039A" w14:textId="0010039B">
      <w:pPr>
        <w:pStyle w:val="Normal"/>
        <w:spacing w:after="160"/>
      </w:pPr>
      <w:r>
        <w:rPr>
          <w:sz w:val="20"/>
        </w:rPr>
        <w:t xml:space="preserve">  visualizations.py                          &lt;- Step 3: 10 professional chart generation</w:t>
      </w:r>
    </w:p>
    <w:p w14:paraId="0010039C" w14:textId="0010039D">
      <w:pPr>
        <w:pStyle w:val="Normal"/>
        <w:spacing w:after="160"/>
      </w:pPr>
      <w:r>
        <w:rPr>
          <w:sz w:val="20"/>
        </w:rPr>
        <w:t xml:space="preserve">  app.py                                     &lt;- Step 4: Streamlit interactive dashboard</w:t>
      </w:r>
    </w:p>
    <w:p w14:paraId="0010039E" w14:textId="0010039F">
      <w:pPr>
        <w:pStyle w:val="Normal"/>
        <w:spacing w:after="160"/>
      </w:pPr>
      <w:r>
        <w:rPr>
          <w:sz w:val="20"/>
        </w:rPr>
        <w:t xml:space="preserve">  requirements.txt                           &lt;- Dependencies: pandas, numpy, matplotlib, seaborn, openpyxl, streamlit</w:t>
      </w:r>
    </w:p>
    <w:p w14:paraId="001003A0" w14:textId="001003A1">
      <w:pPr>
        <w:pStyle w:val="Normal"/>
        <w:spacing w:after="160"/>
      </w:pPr>
      <w:r>
        <w:rPr>
          <w:sz w:val="20"/>
        </w:rPr>
        <w:t xml:space="preserve">  README.md                                  &lt;- Project documentation</w:t>
      </w:r>
    </w:p>
    <w:p w14:paraId="001003A2" w14:textId="001003A3">
      <w:pPr>
        <w:pStyle w:val="Normal"/>
        <w:spacing w:after="160"/>
      </w:pPr>
      <w:r>
        <w:rPr>
          <w:sz w:val="20"/>
        </w:rPr>
        <w:t xml:space="preserve">  Myntra_Sales_Analysis_Final_Report.docx    &lt;- This report (with embedded charts)</w:t>
      </w:r>
    </w:p>
    <w:p w14:paraId="001003A4" w14:textId="001003A5">
      <w:pPr>
        <w:pStyle w:val="Normal"/>
        <w:spacing w:after="160"/>
      </w:pPr>
      <w:r>
        <w:rPr>
          <w:sz w:val="20"/>
        </w:rPr>
        <w:t xml:space="preserve">  data/</w:t>
      </w:r>
    </w:p>
    <w:p w14:paraId="001003A6" w14:textId="001003A7">
      <w:pPr>
        <w:pStyle w:val="Normal"/>
        <w:spacing w:after="160"/>
      </w:pPr>
      <w:r>
        <w:rPr>
          <w:sz w:val="20"/>
        </w:rPr>
        <w:t xml:space="preserve">    cleaned/</w:t>
      </w:r>
    </w:p>
    <w:p w14:paraId="001003A8" w14:textId="001003A9">
      <w:pPr>
        <w:pStyle w:val="Normal"/>
        <w:spacing w:after="160"/>
      </w:pPr>
      <w:r>
        <w:rPr>
          <w:sz w:val="20"/>
        </w:rPr>
        <w:t xml:space="preserve">      cleaned_myntra_sales.csv               &lt;- Cleaned output (21 columns; 500 rows)</w:t>
      </w:r>
    </w:p>
    <w:p w14:paraId="001003AA" w14:textId="001003AB">
      <w:pPr>
        <w:pStyle w:val="Normal"/>
        <w:spacing w:after="160"/>
      </w:pPr>
      <w:r>
        <w:rPr>
          <w:sz w:val="20"/>
        </w:rPr>
        <w:t xml:space="preserve">  charts/</w:t>
      </w:r>
    </w:p>
    <w:p w14:paraId="001003AC" w14:textId="001003AD">
      <w:pPr>
        <w:pStyle w:val="Normal"/>
        <w:spacing w:after="160"/>
      </w:pPr>
      <w:r>
        <w:rPr>
          <w:sz w:val="20"/>
        </w:rPr>
        <w:t xml:space="preserve">    01_sales_by_category.png                 &lt;- Horizontal bar: Footwear leads (Rs.1,91,987)</w:t>
      </w:r>
    </w:p>
    <w:p w14:paraId="001003AE" w14:textId="001003AF">
      <w:pPr>
        <w:pStyle w:val="Normal"/>
        <w:spacing w:after="160"/>
      </w:pPr>
      <w:r>
        <w:rPr>
          <w:sz w:val="20"/>
        </w:rPr>
        <w:t xml:space="preserve">    02_top10_products_by_sales.png           &lt;- Horizontal bar: Sports Shoes #1 (Rs.1,23,271)</w:t>
      </w:r>
    </w:p>
    <w:p w14:paraId="001003B0" w14:textId="001003B1">
      <w:pPr>
        <w:pStyle w:val="Normal"/>
        <w:spacing w:after="160"/>
      </w:pPr>
      <w:r>
        <w:rPr>
          <w:sz w:val="20"/>
        </w:rPr>
        <w:t xml:space="preserve">    03_sales_by_city.png                     &lt;- Vertical bar: Ahmedabad leads (Rs.1,56,000)</w:t>
      </w:r>
    </w:p>
    <w:p w14:paraId="001003B2" w14:textId="001003B3">
      <w:pPr>
        <w:pStyle w:val="Normal"/>
        <w:spacing w:after="160"/>
      </w:pPr>
      <w:r>
        <w:rPr>
          <w:sz w:val="20"/>
        </w:rPr>
        <w:t xml:space="preserve">    04_sales_by_customer_type.png            &lt;- Pie: Returning 56%, New 44%</w:t>
      </w:r>
    </w:p>
    <w:p w14:paraId="001003B4" w14:textId="001003B5">
      <w:pPr>
        <w:pStyle w:val="Normal"/>
        <w:spacing w:after="160"/>
      </w:pPr>
      <w:r>
        <w:rPr>
          <w:sz w:val="20"/>
        </w:rPr>
        <w:t xml:space="preserve">    05_payment_method_distribution.png       &lt;- Bar: UPI 215 orders (43%)</w:t>
      </w:r>
    </w:p>
    <w:p w14:paraId="001003B6" w14:textId="001003B7">
      <w:pPr>
        <w:pStyle w:val="Normal"/>
        <w:spacing w:after="160"/>
      </w:pPr>
      <w:r>
        <w:rPr>
          <w:sz w:val="20"/>
        </w:rPr>
        <w:t xml:space="preserve">    06_monthly_sales_trend.png               &lt;- Line+fill: Peak January (~Rs.2,06,000)</w:t>
      </w:r>
    </w:p>
    <w:p w14:paraId="001003B8" w14:textId="001003B9">
      <w:pPr>
        <w:pStyle w:val="Normal"/>
        <w:spacing w:after="160"/>
      </w:pPr>
      <w:r>
        <w:rPr>
          <w:sz w:val="20"/>
        </w:rPr>
        <w:t xml:space="preserve">    07_monthly_profit_trend.png              &lt;- Line+fill: Peak January (~Rs.69,000)</w:t>
      </w:r>
    </w:p>
    <w:p w14:paraId="001003BA" w14:textId="001003BB">
      <w:pPr>
        <w:pStyle w:val="Normal"/>
        <w:spacing w:after="160"/>
      </w:pPr>
      <w:r>
        <w:rPr>
          <w:sz w:val="20"/>
        </w:rPr>
        <w:t xml:space="preserve">    08_sales_by_gender.png                   &lt;- Pie: Men 38.5%, Kids 34.5%, Women 27%</w:t>
      </w:r>
    </w:p>
    <w:p w14:paraId="001003BC" w14:textId="001003BD">
      <w:pPr>
        <w:pStyle w:val="Normal"/>
        <w:spacing w:after="160"/>
      </w:pPr>
      <w:r>
        <w:rPr>
          <w:sz w:val="20"/>
        </w:rPr>
        <w:t xml:space="preserve">    09_order_status_distribution.png         &lt;- Bar: Delivered 395 (79%)</w:t>
      </w:r>
    </w:p>
    <w:p w14:paraId="001003BE" w14:textId="001003BF">
      <w:pPr>
        <w:pStyle w:val="Normal"/>
        <w:spacing w:after="160"/>
      </w:pPr>
      <w:r>
        <w:rPr>
          <w:sz w:val="20"/>
        </w:rPr>
        <w:t xml:space="preserve">    10_discount_vs_sales.png                 &lt;- Scatter+trend: r = -0.17</w:t>
      </w:r>
    </w:p>
    <w:p w14:paraId="001003C0" w14:textId="001003C1">
      <w:pPr>
        <w:pStyle w:val="Heading1"/>
        <w:spacing w:before="360" w:after="120"/>
      </w:pPr>
      <w:r>
        <w:rPr>
          <w:sz w:val="32"/>
        </w:rPr>
        <w:t xml:space="preserve">24.  APPENDIX — KEY CODE SNIPPETS</w:t>
      </w:r>
    </w:p>
    <w:p w14:paraId="001003C2" w14:textId="001003C3">
      <w:pPr>
        <w:pStyle w:val="Heading2"/>
        <w:spacing w:before="200" w:after="80"/>
      </w:pPr>
      <w:r>
        <w:rPr>
          <w:sz w:val="26"/>
        </w:rPr>
        <w:t xml:space="preserve">A. Data Loading and Cleaning (data_cleaning.py)</w:t>
      </w:r>
    </w:p>
    <w:p w14:paraId="001003C4" w14:textId="001003C5">
      <w:pPr>
        <w:pStyle w:val="Normal"/>
        <w:spacing w:after="160"/>
      </w:pPr>
      <w:r>
        <w:rPr>
          <w:sz w:val="20"/>
        </w:rPr>
        <w:t xml:space="preserve">import pandas as pd</w:t>
      </w:r>
    </w:p>
    <w:p w14:paraId="001003C6" w14:textId="001003C7">
      <w:pPr>
        <w:pStyle w:val="Normal"/>
        <w:spacing w:after="160"/>
      </w:pPr>
      <w:r>
        <w:rPr>
          <w:sz w:val="20"/>
        </w:rPr>
        <w:t xml:space="preserve"/>
      </w:r>
    </w:p>
    <w:p w14:paraId="001003C8" w14:textId="001003C9">
      <w:pPr>
        <w:pStyle w:val="Normal"/>
        <w:spacing w:after="160"/>
      </w:pPr>
      <w:r>
        <w:rPr>
          <w:sz w:val="20"/>
        </w:rPr>
        <w:t xml:space="preserve"># Load raw Excel</w:t>
      </w:r>
    </w:p>
    <w:p w14:paraId="001003CA" w14:textId="001003CB">
      <w:pPr>
        <w:pStyle w:val="Normal"/>
        <w:spacing w:after="160"/>
      </w:pPr>
      <w:r>
        <w:rPr>
          <w:sz w:val="20"/>
        </w:rPr>
        <w:t xml:space="preserve">df = pd.read_excel('Myntra_Sales_Dataset.xlsx', sheet_name='Myntra Sales Data')</w:t>
      </w:r>
    </w:p>
    <w:p w14:paraId="001003CC" w14:textId="001003CD">
      <w:pPr>
        <w:pStyle w:val="Normal"/>
        <w:spacing w:after="160"/>
      </w:pPr>
      <w:r>
        <w:rPr>
          <w:sz w:val="20"/>
        </w:rPr>
        <w:t xml:space="preserve"># → 500 rows × 17 columns</w:t>
      </w:r>
    </w:p>
    <w:p w14:paraId="001003CE" w14:textId="001003CF">
      <w:pPr>
        <w:pStyle w:val="Normal"/>
        <w:spacing w:after="160"/>
      </w:pPr>
      <w:r>
        <w:rPr>
          <w:sz w:val="20"/>
        </w:rPr>
        <w:t xml:space="preserve"/>
      </w:r>
    </w:p>
    <w:p w14:paraId="001003D0" w14:textId="001003D1">
      <w:pPr>
        <w:pStyle w:val="Normal"/>
        <w:spacing w:after="160"/>
      </w:pPr>
      <w:r>
        <w:rPr>
          <w:sz w:val="20"/>
        </w:rPr>
        <w:t xml:space="preserve"># Date conversion + derive helper columns</w:t>
      </w:r>
    </w:p>
    <w:p w14:paraId="001003D2" w14:textId="001003D3">
      <w:pPr>
        <w:pStyle w:val="Normal"/>
        <w:spacing w:after="160"/>
      </w:pPr>
      <w:r>
        <w:rPr>
          <w:sz w:val="20"/>
        </w:rPr>
        <w:t xml:space="preserve">df['Order Date'] = pd.to_datetime(df['Order Date'], errors='coerce')</w:t>
      </w:r>
    </w:p>
    <w:p w14:paraId="001003D4" w14:textId="001003D5">
      <w:pPr>
        <w:pStyle w:val="Normal"/>
        <w:spacing w:after="160"/>
      </w:pPr>
      <w:r>
        <w:rPr>
          <w:sz w:val="20"/>
        </w:rPr>
        <w:t xml:space="preserve">df['Year']       = df['Order Date'].dt.year</w:t>
      </w:r>
    </w:p>
    <w:p w14:paraId="001003D6" w14:textId="001003D7">
      <w:pPr>
        <w:pStyle w:val="Normal"/>
        <w:spacing w:after="160"/>
      </w:pPr>
      <w:r>
        <w:rPr>
          <w:sz w:val="20"/>
        </w:rPr>
        <w:t xml:space="preserve">df['Month']      = df['Order Date'].dt.month</w:t>
      </w:r>
    </w:p>
    <w:p w14:paraId="001003D8" w14:textId="001003D9">
      <w:pPr>
        <w:pStyle w:val="Normal"/>
        <w:spacing w:after="160"/>
      </w:pPr>
      <w:r>
        <w:rPr>
          <w:sz w:val="20"/>
        </w:rPr>
        <w:t xml:space="preserve">df['Month_Name'] = df['Order Date'].dt.strftime('%b')</w:t>
      </w:r>
    </w:p>
    <w:p w14:paraId="001003DA" w14:textId="001003DB">
      <w:pPr>
        <w:pStyle w:val="Normal"/>
        <w:spacing w:after="160"/>
      </w:pPr>
      <w:r>
        <w:rPr>
          <w:sz w:val="20"/>
        </w:rPr>
        <w:t xml:space="preserve">df['Month_Year'] = df['Order Date'].dt.to_period('M').astype(str)</w:t>
      </w:r>
    </w:p>
    <w:p w14:paraId="001003DC" w14:textId="001003DD">
      <w:pPr>
        <w:pStyle w:val="Normal"/>
        <w:spacing w:after="160"/>
      </w:pPr>
      <w:r>
        <w:rPr>
          <w:sz w:val="20"/>
        </w:rPr>
        <w:t xml:space="preserve"/>
      </w:r>
    </w:p>
    <w:p w14:paraId="001003DE" w14:textId="001003DF">
      <w:pPr>
        <w:pStyle w:val="Normal"/>
        <w:spacing w:after="160"/>
      </w:pPr>
      <w:r>
        <w:rPr>
          <w:sz w:val="20"/>
        </w:rPr>
        <w:t xml:space="preserve"># Numeric type enforcement</w:t>
      </w:r>
    </w:p>
    <w:p w14:paraId="001003E0" w14:textId="001003E1">
      <w:pPr>
        <w:pStyle w:val="Normal"/>
        <w:spacing w:after="160"/>
      </w:pPr>
      <w:r>
        <w:rPr>
          <w:sz w:val="20"/>
        </w:rPr>
        <w:t xml:space="preserve">numeric_cols = ['Quantity','Unit Price','Discount %','Discount Amount',</w:t>
      </w:r>
    </w:p>
    <w:p w14:paraId="001003E2" w14:textId="001003E3">
      <w:pPr>
        <w:pStyle w:val="Normal"/>
        <w:spacing w:after="160"/>
      </w:pPr>
      <w:r>
        <w:rPr>
          <w:sz w:val="20"/>
        </w:rPr>
        <w:t xml:space="preserve">                'Rating','Sales','Cost','Profit']</w:t>
      </w:r>
    </w:p>
    <w:p w14:paraId="001003E4" w14:textId="001003E5">
      <w:pPr>
        <w:pStyle w:val="Normal"/>
        <w:spacing w:after="160"/>
      </w:pPr>
      <w:r>
        <w:rPr>
          <w:sz w:val="20"/>
        </w:rPr>
        <w:t xml:space="preserve">for col in numeric_cols:</w:t>
      </w:r>
    </w:p>
    <w:p w14:paraId="001003E6" w14:textId="001003E7">
      <w:pPr>
        <w:pStyle w:val="Normal"/>
        <w:spacing w:after="160"/>
      </w:pPr>
      <w:r>
        <w:rPr>
          <w:sz w:val="20"/>
        </w:rPr>
        <w:t xml:space="preserve">    df[col] = pd.to_numeric(df[col], errors='coerce')</w:t>
      </w:r>
    </w:p>
    <w:p w14:paraId="001003E8" w14:textId="001003E9">
      <w:pPr>
        <w:pStyle w:val="Normal"/>
        <w:spacing w:after="160"/>
      </w:pPr>
      <w:r>
        <w:rPr>
          <w:sz w:val="20"/>
        </w:rPr>
        <w:t xml:space="preserve">df[numeric_cols] = df[numeric_cols].fillna(0)</w:t>
      </w:r>
    </w:p>
    <w:p w14:paraId="001003EA" w14:textId="001003EB">
      <w:pPr>
        <w:pStyle w:val="Normal"/>
        <w:spacing w:after="160"/>
      </w:pPr>
      <w:r>
        <w:rPr>
          <w:sz w:val="20"/>
        </w:rPr>
        <w:t xml:space="preserve"/>
      </w:r>
    </w:p>
    <w:p w14:paraId="001003EC" w14:textId="001003ED">
      <w:pPr>
        <w:pStyle w:val="Normal"/>
        <w:spacing w:after="160"/>
      </w:pPr>
      <w:r>
        <w:rPr>
          <w:sz w:val="20"/>
        </w:rPr>
        <w:t xml:space="preserve"># Save</w:t>
      </w:r>
    </w:p>
    <w:p w14:paraId="001003EE" w14:textId="001003EF">
      <w:pPr>
        <w:pStyle w:val="Normal"/>
        <w:spacing w:after="160"/>
      </w:pPr>
      <w:r>
        <w:rPr>
          <w:sz w:val="20"/>
        </w:rPr>
        <w:t xml:space="preserve">df.to_csv('data/cleaned/cleaned_myntra_sales.csv', index=False)</w:t>
      </w:r>
    </w:p>
    <w:p w14:paraId="001003F0" w14:textId="001003F1">
      <w:pPr>
        <w:pStyle w:val="Heading2"/>
        <w:spacing w:before="200" w:after="80"/>
      </w:pPr>
      <w:r>
        <w:rPr>
          <w:sz w:val="26"/>
        </w:rPr>
        <w:t xml:space="preserve">B. EDA — KPIs and Category Analysis (analysis.py)</w:t>
      </w:r>
    </w:p>
    <w:p w14:paraId="001003F2" w14:textId="001003F3">
      <w:pPr>
        <w:pStyle w:val="Normal"/>
        <w:spacing w:after="160"/>
      </w:pPr>
      <w:r>
        <w:rPr>
          <w:sz w:val="20"/>
        </w:rPr>
        <w:t xml:space="preserve">import pandas as pd</w:t>
      </w:r>
    </w:p>
    <w:p w14:paraId="001003F4" w14:textId="001003F5">
      <w:pPr>
        <w:pStyle w:val="Normal"/>
        <w:spacing w:after="160"/>
      </w:pPr>
      <w:r>
        <w:rPr>
          <w:sz w:val="20"/>
        </w:rPr>
        <w:t xml:space="preserve">df = pd.read_csv('data/cleaned/cleaned_myntra_sales.csv', parse_dates=['Order Date'])</w:t>
      </w:r>
    </w:p>
    <w:p w14:paraId="001003F6" w14:textId="001003F7">
      <w:pPr>
        <w:pStyle w:val="Normal"/>
        <w:spacing w:after="160"/>
      </w:pPr>
      <w:r>
        <w:rPr>
          <w:sz w:val="20"/>
        </w:rPr>
        <w:t xml:space="preserve"/>
      </w:r>
    </w:p>
    <w:p w14:paraId="001003F8" w14:textId="001003F9">
      <w:pPr>
        <w:pStyle w:val="Normal"/>
        <w:spacing w:after="160"/>
      </w:pPr>
      <w:r>
        <w:rPr>
          <w:sz w:val="20"/>
        </w:rPr>
        <w:t xml:space="preserve">total_sales    = df['Sales'].sum()</w:t>
      </w:r>
    </w:p>
    <w:p w14:paraId="001003FA" w14:textId="001003FB">
      <w:pPr>
        <w:pStyle w:val="Normal"/>
        <w:spacing w:after="160"/>
      </w:pPr>
      <w:r>
        <w:rPr>
          <w:sz w:val="20"/>
        </w:rPr>
        <w:t xml:space="preserve">total_profit   = df['Profit'].sum()</w:t>
      </w:r>
    </w:p>
    <w:p w14:paraId="001003FC" w14:textId="001003FD">
      <w:pPr>
        <w:pStyle w:val="Normal"/>
        <w:spacing w:after="160"/>
      </w:pPr>
      <w:r>
        <w:rPr>
          <w:sz w:val="20"/>
        </w:rPr>
        <w:t xml:space="preserve">total_orders   = df['Order ID'].nunique()          # 500</w:t>
      </w:r>
    </w:p>
    <w:p w14:paraId="001003FE" w14:textId="001003FF">
      <w:pPr>
        <w:pStyle w:val="Normal"/>
        <w:spacing w:after="160"/>
      </w:pPr>
      <w:r>
        <w:rPr>
          <w:sz w:val="20"/>
        </w:rPr>
        <w:t xml:space="preserve">avg_order_val  = total_sales / total_orders</w:t>
      </w:r>
    </w:p>
    <w:p w14:paraId="00100400" w14:textId="00100401">
      <w:pPr>
        <w:pStyle w:val="Normal"/>
        <w:spacing w:after="160"/>
      </w:pPr>
      <w:r>
        <w:rPr>
          <w:sz w:val="20"/>
        </w:rPr>
        <w:t xml:space="preserve">avg_rating     = df['Rating'].mean()</w:t>
      </w:r>
    </w:p>
    <w:p w14:paraId="00100402" w14:textId="00100403">
      <w:pPr>
        <w:pStyle w:val="Normal"/>
        <w:spacing w:after="160"/>
      </w:pPr>
      <w:r>
        <w:rPr>
          <w:sz w:val="20"/>
        </w:rPr>
        <w:t xml:space="preserve">profit_margin  = (total_profit / total_sales) * 100</w:t>
      </w:r>
    </w:p>
    <w:p w14:paraId="00100404" w14:textId="00100405">
      <w:pPr>
        <w:pStyle w:val="Normal"/>
        <w:spacing w:after="160"/>
      </w:pPr>
      <w:r>
        <w:rPr>
          <w:sz w:val="20"/>
        </w:rPr>
        <w:t xml:space="preserve"/>
      </w:r>
    </w:p>
    <w:p w14:paraId="00100406" w14:textId="00100407">
      <w:pPr>
        <w:pStyle w:val="Normal"/>
        <w:spacing w:after="160"/>
      </w:pPr>
      <w:r>
        <w:rPr>
          <w:sz w:val="20"/>
        </w:rPr>
        <w:t xml:space="preserve"># Segment analyses</w:t>
      </w:r>
    </w:p>
    <w:p w14:paraId="00100408" w14:textId="00100409">
      <w:pPr>
        <w:pStyle w:val="Normal"/>
        <w:spacing w:after="160"/>
      </w:pPr>
      <w:r>
        <w:rPr>
          <w:sz w:val="20"/>
        </w:rPr>
        <w:t xml:space="preserve">sales_by_category = df.groupby('Category')['Sales'].sum().sort_values(ascending=False)</w:t>
      </w:r>
    </w:p>
    <w:p w14:paraId="0010040A" w14:textId="0010040B">
      <w:pPr>
        <w:pStyle w:val="Normal"/>
        <w:spacing w:after="160"/>
      </w:pPr>
      <w:r>
        <w:rPr>
          <w:sz w:val="20"/>
        </w:rPr>
        <w:t xml:space="preserve">sales_by_city     = df.groupby('City')['Sales'].sum().sort_values(ascending=False)</w:t>
      </w:r>
    </w:p>
    <w:p w14:paraId="0010040C" w14:textId="0010040D">
      <w:pPr>
        <w:pStyle w:val="Normal"/>
        <w:spacing w:after="160"/>
      </w:pPr>
      <w:r>
        <w:rPr>
          <w:sz w:val="20"/>
        </w:rPr>
        <w:t xml:space="preserve">top10_products    = df.groupby('Product')['Sales'].sum().sort_values(ascending=False).head(10)</w:t>
      </w:r>
    </w:p>
    <w:p w14:paraId="0010040E" w14:textId="0010040F">
      <w:pPr>
        <w:pStyle w:val="Normal"/>
        <w:spacing w:after="160"/>
      </w:pPr>
      <w:r>
        <w:rPr>
          <w:sz w:val="20"/>
        </w:rPr>
        <w:t xml:space="preserve"/>
      </w:r>
    </w:p>
    <w:p w14:paraId="00100410" w14:textId="00100411">
      <w:pPr>
        <w:pStyle w:val="Normal"/>
        <w:spacing w:after="160"/>
      </w:pPr>
      <w:r>
        <w:rPr>
          <w:sz w:val="20"/>
        </w:rPr>
        <w:t xml:space="preserve"># Correlation</w:t>
      </w:r>
    </w:p>
    <w:p w14:paraId="00100412" w14:textId="00100413">
      <w:pPr>
        <w:pStyle w:val="Normal"/>
        <w:spacing w:after="160"/>
      </w:pPr>
      <w:r>
        <w:rPr>
          <w:sz w:val="20"/>
        </w:rPr>
        <w:t xml:space="preserve">corr_disc_sales = df['Discount %'].corr(df['Sales'])  # → -0.17</w:t>
      </w:r>
    </w:p>
    <w:p w14:paraId="00100414" w14:textId="00100415">
      <w:pPr>
        <w:pStyle w:val="Heading2"/>
        <w:spacing w:before="200" w:after="80"/>
      </w:pPr>
      <w:r>
        <w:rPr>
          <w:sz w:val="26"/>
        </w:rPr>
        <w:t xml:space="preserve">C. Monthly Sales Chart (visualizations.py)</w:t>
      </w:r>
    </w:p>
    <w:p w14:paraId="00100416" w14:textId="00100417">
      <w:pPr>
        <w:pStyle w:val="Normal"/>
        <w:spacing w:after="160"/>
      </w:pPr>
      <w:r>
        <w:rPr>
          <w:sz w:val="20"/>
        </w:rPr>
        <w:t xml:space="preserve">import matplotlib; matplotlib.use('Agg')</w:t>
      </w:r>
    </w:p>
    <w:p w14:paraId="00100418" w14:textId="00100419">
      <w:pPr>
        <w:pStyle w:val="Normal"/>
        <w:spacing w:after="160"/>
      </w:pPr>
      <w:r>
        <w:rPr>
          <w:sz w:val="20"/>
        </w:rPr>
        <w:t xml:space="preserve">import matplotlib.pyplot as plt</w:t>
      </w:r>
    </w:p>
    <w:p w14:paraId="0010041A" w14:textId="0010041B">
      <w:pPr>
        <w:pStyle w:val="Normal"/>
        <w:spacing w:after="160"/>
      </w:pPr>
      <w:r>
        <w:rPr>
          <w:sz w:val="20"/>
        </w:rPr>
        <w:t xml:space="preserve">import matplotlib.ticker as mticker</w:t>
      </w:r>
    </w:p>
    <w:p w14:paraId="0010041C" w14:textId="0010041D">
      <w:pPr>
        <w:pStyle w:val="Normal"/>
        <w:spacing w:after="160"/>
      </w:pPr>
      <w:r>
        <w:rPr>
          <w:sz w:val="20"/>
        </w:rPr>
        <w:t xml:space="preserve">import seaborn as sns</w:t>
      </w:r>
    </w:p>
    <w:p w14:paraId="0010041E" w14:textId="0010041F">
      <w:pPr>
        <w:pStyle w:val="Normal"/>
        <w:spacing w:after="160"/>
      </w:pPr>
      <w:r>
        <w:rPr>
          <w:sz w:val="20"/>
        </w:rPr>
        <w:t xml:space="preserve"/>
      </w:r>
    </w:p>
    <w:p w14:paraId="00100420" w14:textId="00100421">
      <w:pPr>
        <w:pStyle w:val="Normal"/>
        <w:spacing w:after="160"/>
      </w:pPr>
      <w:r>
        <w:rPr>
          <w:sz w:val="20"/>
        </w:rPr>
        <w:t xml:space="preserve">BRAND_COLOR = '#FF3F6C'   # Myntra pink</w:t>
      </w:r>
    </w:p>
    <w:p w14:paraId="00100422" w14:textId="00100423">
      <w:pPr>
        <w:pStyle w:val="Normal"/>
        <w:spacing w:after="160"/>
      </w:pPr>
      <w:r>
        <w:rPr>
          <w:sz w:val="20"/>
        </w:rPr>
        <w:t xml:space="preserve">sns.set_theme(style='whitegrid')</w:t>
      </w:r>
    </w:p>
    <w:p w14:paraId="00100424" w14:textId="00100425">
      <w:pPr>
        <w:pStyle w:val="Normal"/>
        <w:spacing w:after="160"/>
      </w:pPr>
      <w:r>
        <w:rPr>
          <w:sz w:val="20"/>
        </w:rPr>
        <w:t xml:space="preserve"/>
      </w:r>
    </w:p>
    <w:p w14:paraId="00100426" w14:textId="00100427">
      <w:pPr>
        <w:pStyle w:val="Normal"/>
        <w:spacing w:after="160"/>
      </w:pPr>
      <w:r>
        <w:rPr>
          <w:sz w:val="20"/>
        </w:rPr>
        <w:t xml:space="preserve">monthly = df.groupby('Month_Year')['Sales'].sum().reset_index().sort_values('Month_Year')</w:t>
      </w:r>
    </w:p>
    <w:p w14:paraId="00100428" w14:textId="00100429">
      <w:pPr>
        <w:pStyle w:val="Normal"/>
        <w:spacing w:after="160"/>
      </w:pPr>
      <w:r>
        <w:rPr>
          <w:sz w:val="20"/>
        </w:rPr>
        <w:t xml:space="preserve"/>
      </w:r>
    </w:p>
    <w:p w14:paraId="0010042A" w14:textId="0010042B">
      <w:pPr>
        <w:pStyle w:val="Normal"/>
        <w:spacing w:after="160"/>
      </w:pPr>
      <w:r>
        <w:rPr>
          <w:sz w:val="20"/>
        </w:rPr>
        <w:t xml:space="preserve">fig, ax = plt.subplots(figsize=(12, 5))</w:t>
      </w:r>
    </w:p>
    <w:p w14:paraId="0010042C" w14:textId="0010042D">
      <w:pPr>
        <w:pStyle w:val="Normal"/>
        <w:spacing w:after="160"/>
      </w:pPr>
      <w:r>
        <w:rPr>
          <w:sz w:val="20"/>
        </w:rPr>
        <w:t xml:space="preserve">ax.plot(monthly['Month_Year'], monthly['Sales'],</w:t>
      </w:r>
    </w:p>
    <w:p w14:paraId="0010042E" w14:textId="0010042F">
      <w:pPr>
        <w:pStyle w:val="Normal"/>
        <w:spacing w:after="160"/>
      </w:pPr>
      <w:r>
        <w:rPr>
          <w:sz w:val="20"/>
        </w:rPr>
        <w:t xml:space="preserve">        marker='o', linewidth=2.5, color=BRAND_COLOR)</w:t>
      </w:r>
    </w:p>
    <w:p w14:paraId="00100430" w14:textId="00100431">
      <w:pPr>
        <w:pStyle w:val="Normal"/>
        <w:spacing w:after="160"/>
      </w:pPr>
      <w:r>
        <w:rPr>
          <w:sz w:val="20"/>
        </w:rPr>
        <w:t xml:space="preserve">ax.fill_between(monthly['Month_Year'], monthly['Sales'],</w:t>
      </w:r>
    </w:p>
    <w:p w14:paraId="00100432" w14:textId="00100433">
      <w:pPr>
        <w:pStyle w:val="Normal"/>
        <w:spacing w:after="160"/>
      </w:pPr>
      <w:r>
        <w:rPr>
          <w:sz w:val="20"/>
        </w:rPr>
        <w:t xml:space="preserve">                alpha=0.15, color=BRAND_COLOR)</w:t>
      </w:r>
    </w:p>
    <w:p w14:paraId="00100434" w14:textId="00100435">
      <w:pPr>
        <w:pStyle w:val="Normal"/>
        <w:spacing w:after="160"/>
      </w:pPr>
      <w:r>
        <w:rPr>
          <w:sz w:val="20"/>
        </w:rPr>
        <w:t xml:space="preserve">ax.yaxis.set_major_formatter(mticker.FuncFormatter(lambda x, _: f'Rs.{x/1e3:.0f}K'))</w:t>
      </w:r>
    </w:p>
    <w:p w14:paraId="00100436" w14:textId="00100437">
      <w:pPr>
        <w:pStyle w:val="Normal"/>
        <w:spacing w:after="160"/>
      </w:pPr>
      <w:r>
        <w:rPr>
          <w:sz w:val="20"/>
        </w:rPr>
        <w:t xml:space="preserve">ax.set_title('Monthly Sales Trend', fontsize=15, fontweight='bold')</w:t>
      </w:r>
    </w:p>
    <w:p w14:paraId="00100438" w14:textId="00100439">
      <w:pPr>
        <w:pStyle w:val="Normal"/>
        <w:spacing w:after="160"/>
      </w:pPr>
      <w:r>
        <w:rPr>
          <w:sz w:val="20"/>
        </w:rPr>
        <w:t xml:space="preserve">fig.savefig('charts/06_monthly_sales_trend.png', dpi=150, bbox_inches='tight')</w:t>
      </w:r>
    </w:p>
    <w:p w14:paraId="0010043A" w14:textId="0010043B">
      <w:pPr>
        <w:pStyle w:val="Heading2"/>
        <w:spacing w:before="200" w:after="80"/>
      </w:pPr>
      <w:r>
        <w:rPr>
          <w:sz w:val="26"/>
        </w:rPr>
        <w:t xml:space="preserve">D. Streamlit Dashboard — KPI Cards (app.py)</w:t>
      </w:r>
    </w:p>
    <w:p w14:paraId="0010043C" w14:textId="0010043D">
      <w:pPr>
        <w:pStyle w:val="Normal"/>
        <w:spacing w:after="240"/>
      </w:pPr>
      <w:r>
        <w:rPr>
          <w:sz w:val="20"/>
        </w:rPr>
        <w:t xml:space="preserve">import streamlit as st</w:t>
      </w:r>
    </w:p>
    <w:p w14:paraId="0010043E" w14:textId="0010043F">
      <w:pPr>
        <w:pStyle w:val="Normal"/>
        <w:spacing w:after="240"/>
      </w:pPr>
      <w:r>
        <w:rPr>
          <w:sz w:val="20"/>
        </w:rPr>
        <w:t xml:space="preserve"/>
      </w:r>
    </w:p>
    <w:p w14:paraId="00100440" w14:textId="00100441">
      <w:pPr>
        <w:pStyle w:val="Normal"/>
        <w:spacing w:after="240"/>
      </w:pPr>
      <w:r>
        <w:rPr>
          <w:sz w:val="20"/>
        </w:rPr>
        <w:t xml:space="preserve">st.set_page_config(page_title='Myntra Sales Analysis', page_icon='shopping bags',</w:t>
      </w:r>
    </w:p>
    <w:p w14:paraId="00100442" w14:textId="00100443">
      <w:pPr>
        <w:pStyle w:val="Normal"/>
        <w:spacing w:after="240"/>
      </w:pPr>
      <w:r>
        <w:rPr>
          <w:sz w:val="20"/>
        </w:rPr>
        <w:t xml:space="preserve">                   layout='wide')</w:t>
      </w:r>
    </w:p>
    <w:p w14:paraId="00100444" w14:textId="00100445">
      <w:pPr>
        <w:pStyle w:val="Normal"/>
        <w:spacing w:after="240"/>
      </w:pPr>
      <w:r>
        <w:rPr>
          <w:sz w:val="20"/>
        </w:rPr>
        <w:t xml:space="preserve"/>
      </w:r>
    </w:p>
    <w:p w14:paraId="00100446" w14:textId="00100447">
      <w:pPr>
        <w:pStyle w:val="Normal"/>
        <w:spacing w:after="240"/>
      </w:pPr>
      <w:r>
        <w:rPr>
          <w:sz w:val="20"/>
        </w:rPr>
        <w:t xml:space="preserve"># KPI computation</w:t>
      </w:r>
    </w:p>
    <w:p w14:paraId="00100448" w14:textId="00100449">
      <w:pPr>
        <w:pStyle w:val="Normal"/>
        <w:spacing w:after="240"/>
      </w:pPr>
      <w:r>
        <w:rPr>
          <w:sz w:val="20"/>
        </w:rPr>
        <w:t xml:space="preserve">total_sales   = df['Sales'].sum()</w:t>
      </w:r>
    </w:p>
    <w:p w14:paraId="0010044A" w14:textId="0010044B">
      <w:pPr>
        <w:pStyle w:val="Normal"/>
        <w:spacing w:after="240"/>
      </w:pPr>
      <w:r>
        <w:rPr>
          <w:sz w:val="20"/>
        </w:rPr>
        <w:t xml:space="preserve">total_profit  = df['Profit'].sum()</w:t>
      </w:r>
    </w:p>
    <w:p w14:paraId="0010044C" w14:textId="0010044D">
      <w:pPr>
        <w:pStyle w:val="Normal"/>
        <w:spacing w:after="240"/>
      </w:pPr>
      <w:r>
        <w:rPr>
          <w:sz w:val="20"/>
        </w:rPr>
        <w:t xml:space="preserve">total_orders  = df['Order ID'].nunique()</w:t>
      </w:r>
    </w:p>
    <w:p w14:paraId="0010044E" w14:textId="0010044F">
      <w:pPr>
        <w:pStyle w:val="Normal"/>
        <w:spacing w:after="240"/>
      </w:pPr>
      <w:r>
        <w:rPr>
          <w:sz w:val="20"/>
        </w:rPr>
        <w:t xml:space="preserve">avg_rating    = df['Rating'].mean()</w:t>
      </w:r>
    </w:p>
    <w:p w14:paraId="00100450" w14:textId="00100451">
      <w:pPr>
        <w:pStyle w:val="Normal"/>
        <w:spacing w:after="240"/>
      </w:pPr>
      <w:r>
        <w:rPr>
          <w:sz w:val="20"/>
        </w:rPr>
        <w:t xml:space="preserve">profit_margin = (total_profit / total_sales * 100) if total_sales else 0</w:t>
      </w:r>
    </w:p>
    <w:p w14:paraId="00100452" w14:textId="00100453">
      <w:pPr>
        <w:pStyle w:val="Normal"/>
        <w:spacing w:after="240"/>
      </w:pPr>
      <w:r>
        <w:rPr>
          <w:sz w:val="20"/>
        </w:rPr>
        <w:t xml:space="preserve"/>
      </w:r>
    </w:p>
    <w:p w14:paraId="00100454" w14:textId="00100455">
      <w:pPr>
        <w:pStyle w:val="Normal"/>
        <w:spacing w:after="240"/>
      </w:pPr>
      <w:r>
        <w:rPr>
          <w:sz w:val="20"/>
        </w:rPr>
        <w:t xml:space="preserve"># 5 KPI cards in equal columns</w:t>
      </w:r>
    </w:p>
    <w:p w14:paraId="00100456" w14:textId="00100457">
      <w:pPr>
        <w:pStyle w:val="Normal"/>
        <w:spacing w:after="240"/>
      </w:pPr>
      <w:r>
        <w:rPr>
          <w:sz w:val="20"/>
        </w:rPr>
        <w:t xml:space="preserve">k1, k2, k3, k4, k5 = st.columns(5)</w:t>
      </w:r>
    </w:p>
    <w:p w14:paraId="00100458" w14:textId="00100459">
      <w:pPr>
        <w:pStyle w:val="Normal"/>
        <w:spacing w:after="240"/>
      </w:pPr>
      <w:r>
        <w:rPr>
          <w:sz w:val="20"/>
        </w:rPr>
        <w:t xml:space="preserve"/>
      </w:r>
    </w:p>
    <w:p w14:paraId="0010045A" w14:textId="0010045B">
      <w:pPr>
        <w:pStyle w:val="Normal"/>
        <w:spacing w:after="240"/>
      </w:pPr>
      <w:r>
        <w:rPr>
          <w:sz w:val="20"/>
        </w:rPr>
        <w:t xml:space="preserve">def kpi_card(col, label, value):</w:t>
      </w:r>
    </w:p>
    <w:p w14:paraId="0010045C" w14:textId="0010045D">
      <w:pPr>
        <w:pStyle w:val="Normal"/>
        <w:spacing w:after="240"/>
      </w:pPr>
      <w:r>
        <w:rPr>
          <w:sz w:val="20"/>
        </w:rPr>
        <w:t xml:space="preserve">    col.markdown(</w:t>
      </w:r>
    </w:p>
    <w:p w14:paraId="0010045E" w14:textId="0010045F">
      <w:pPr>
        <w:pStyle w:val="Normal"/>
        <w:spacing w:after="240"/>
      </w:pPr>
      <w:r>
        <w:rPr>
          <w:sz w:val="20"/>
        </w:rPr>
        <w:t xml:space="preserve">        f'&lt;div class="kpi-card"&gt;'</w:t>
      </w:r>
    </w:p>
    <w:p w14:paraId="00100460" w14:textId="00100461">
      <w:pPr>
        <w:pStyle w:val="Normal"/>
        <w:spacing w:after="240"/>
      </w:pPr>
      <w:r>
        <w:rPr>
          <w:sz w:val="20"/>
        </w:rPr>
        <w:t xml:space="preserve">        f'&lt;div class="kpi-label"&gt;{label}&lt;/div&gt;'</w:t>
      </w:r>
    </w:p>
    <w:p w14:paraId="00100462" w14:textId="00100463">
      <w:pPr>
        <w:pStyle w:val="Normal"/>
        <w:spacing w:after="240"/>
      </w:pPr>
      <w:r>
        <w:rPr>
          <w:sz w:val="20"/>
        </w:rPr>
        <w:t xml:space="preserve">        f'&lt;div class="kpi-value"&gt;{value}&lt;/div&gt;&lt;/div&gt;',</w:t>
      </w:r>
    </w:p>
    <w:p w14:paraId="00100464" w14:textId="00100465">
      <w:pPr>
        <w:pStyle w:val="Normal"/>
        <w:spacing w:after="240"/>
      </w:pPr>
      <w:r>
        <w:rPr>
          <w:sz w:val="20"/>
        </w:rPr>
        <w:t xml:space="preserve">        unsafe_allow_html=True)</w:t>
      </w:r>
    </w:p>
    <w:p w14:paraId="00100466" w14:textId="00100467">
      <w:pPr>
        <w:pStyle w:val="Normal"/>
        <w:spacing w:after="240"/>
      </w:pPr>
      <w:r>
        <w:rPr>
          <w:sz w:val="20"/>
        </w:rPr>
        <w:t xml:space="preserve"/>
      </w:r>
    </w:p>
    <w:p w14:paraId="00100468" w14:textId="00100469">
      <w:pPr>
        <w:pStyle w:val="Normal"/>
        <w:spacing w:after="240"/>
      </w:pPr>
      <w:r>
        <w:rPr>
          <w:sz w:val="20"/>
        </w:rPr>
        <w:t xml:space="preserve">kpi_card(k1, 'Total Sales',   f'Rs.{total_sales/1e5:,.2f}L')</w:t>
      </w:r>
    </w:p>
    <w:p w14:paraId="0010046A" w14:textId="0010046B">
      <w:pPr>
        <w:pStyle w:val="Normal"/>
        <w:spacing w:after="240"/>
      </w:pPr>
      <w:r>
        <w:rPr>
          <w:sz w:val="20"/>
        </w:rPr>
        <w:t xml:space="preserve">kpi_card(k2, 'Total Profit',  f'Rs.{total_profit/1e5:,.2f}L')</w:t>
      </w:r>
    </w:p>
    <w:p w14:paraId="0010046C" w14:textId="0010046D">
      <w:pPr>
        <w:pStyle w:val="Normal"/>
        <w:spacing w:after="240"/>
      </w:pPr>
      <w:r>
        <w:rPr>
          <w:sz w:val="20"/>
        </w:rPr>
        <w:t xml:space="preserve">kpi_card(k3, 'Total Orders',  f'{total_orders:,}')</w:t>
      </w:r>
    </w:p>
    <w:p w14:paraId="0010046E" w14:textId="0010046F">
      <w:pPr>
        <w:pStyle w:val="Normal"/>
        <w:spacing w:after="240"/>
      </w:pPr>
      <w:r>
        <w:rPr>
          <w:sz w:val="20"/>
        </w:rPr>
        <w:t xml:space="preserve">kpi_card(k4, 'Avg Rating',    f'* {avg_rating:.2f}')</w:t>
      </w:r>
    </w:p>
    <w:p w14:paraId="00100470" w14:textId="00100471">
      <w:pPr>
        <w:pStyle w:val="Normal"/>
        <w:spacing w:after="240"/>
      </w:pPr>
      <w:r>
        <w:rPr>
          <w:sz w:val="20"/>
        </w:rPr>
        <w:t xml:space="preserve">kpi_card(k5, 'Qty Sold',      f'{int(total_quantity):,}')</w:t>
      </w:r>
    </w:p>
    <w:p w14:paraId="00100472" w14:textId="00100473">
      <w:pPr>
        <w:pStyle w:val="Normal"/>
        <w:spacing w:before="400" w:after="240"/>
        <w:jc w:val="center"/>
      </w:pPr>
      <w:r>
        <w:rPr>
          <w:b/>
          <w:sz w:val="24"/>
        </w:rPr>
        <w:t xml:space="preserve">--- END OF REPORT ---</w:t>
      </w:r>
    </w:p>
    <w:p w14:paraId="00100474" w14:textId="00100475">
      <w:pPr>
        <w:pStyle w:val="Normal"/>
        <w:spacing w:after="80"/>
        <w:jc w:val="center"/>
      </w:pPr>
      <w:r>
        <w:rPr>
          <w:i/>
          <w:color w:val="888888"/>
          <w:sz w:val="20"/>
        </w:rPr>
        <w:t xml:space="preserve">Myntra Sales Analysis  |  Internship Project Report  |  Srija Yama  |  Sree Chaitanya College of Engineering, Karimnagar  |  2026</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611eccb972f148b3" /><Relationship Type="http://schemas.openxmlformats.org/officeDocument/2006/relationships/styles" Target="/word/styles.xml" Id="R1f19cb208803411a" /><Relationship Type="http://schemas.openxmlformats.org/officeDocument/2006/relationships/theme" Target="/word/theme/theme1.xml" Id="Rb893f5267e2941c3" /><Relationship Type="http://schemas.openxmlformats.org/officeDocument/2006/relationships/numbering" Target="/word/numbering.xml" Id="R546e9a78f6574280" /><Relationship Type="http://schemas.openxmlformats.org/officeDocument/2006/relationships/image" Target="/media/image.png" Id="R965a347de15b4fe0" /><Relationship Type="http://schemas.openxmlformats.org/officeDocument/2006/relationships/image" Target="/media/image2.png" Id="R55b03130cd0743f9" /><Relationship Type="http://schemas.openxmlformats.org/officeDocument/2006/relationships/image" Target="/media/image3.png" Id="R940e6287f3514f1b" /><Relationship Type="http://schemas.openxmlformats.org/officeDocument/2006/relationships/image" Target="/media/image4.png" Id="R334962ac74144498" /><Relationship Type="http://schemas.openxmlformats.org/officeDocument/2006/relationships/image" Target="/media/image5.png" Id="R627ffd4752b74eaa" /><Relationship Type="http://schemas.openxmlformats.org/officeDocument/2006/relationships/image" Target="/media/image6.png" Id="Rd0828bffb9bf4748" /><Relationship Type="http://schemas.openxmlformats.org/officeDocument/2006/relationships/image" Target="/media/image7.png" Id="R5b7fa533ca56489f" /><Relationship Type="http://schemas.openxmlformats.org/officeDocument/2006/relationships/image" Target="/media/image8.png" Id="R8b669910e9214c49" /><Relationship Type="http://schemas.openxmlformats.org/officeDocument/2006/relationships/image" Target="/media/image9.png" Id="Rb2d322ed0b434bc6" /><Relationship Type="http://schemas.openxmlformats.org/officeDocument/2006/relationships/image" Target="/media/image10.png" Id="R4239a27dc5b740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2026-09-23T06:47:00Z</dcterms:created>
  <cp:lastModifiedBy>OfficeCLI</cp:lastModifiedBy>
  <dcterms:modified xsi:type="dcterms:W3CDTF">2026-09-23T06:47:00Z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2026-09-23T06:55:48Z</vt:lpwstr>
  </op:property>
</op:Properties>
</file>