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B7791F"/>
          <w:sz w:val="18"/>
          <w:szCs w:val="18"/>
        </w:rPr>
        <w:t xml:space="preserve">TALK SCRIPT</w:t>
      </w:r>
    </w:p>
    <w:p>
      <w:pPr>
        <w:spacing w:after="40"/>
      </w:pPr>
      <w:r>
        <w:rPr>
          <w:rFonts w:ascii="Georgia" w:cs="Georgia" w:eastAsia="Georgia" w:hAnsi="Georgia"/>
          <w:b/>
          <w:bCs/>
          <w:color w:val="0F766E"/>
          <w:sz w:val="56"/>
          <w:szCs w:val="56"/>
        </w:rPr>
        <w:t xml:space="preserve">Math You Can Touch,</w:t>
      </w:r>
    </w:p>
    <w:p>
      <w:pPr>
        <w:spacing w:after="240"/>
      </w:pPr>
      <w:r>
        <w:rPr>
          <w:rFonts w:ascii="Georgia" w:cs="Georgia" w:eastAsia="Georgia" w:hAnsi="Georgia"/>
          <w:b/>
          <w:bCs/>
          <w:color w:val="B7791F"/>
          <w:sz w:val="56"/>
          <w:szCs w:val="56"/>
        </w:rPr>
        <w:t xml:space="preserve">Feel and Think.</w:t>
      </w:r>
    </w:p>
    <w:p>
      <w:pPr>
        <w:pBdr>
          <w:bottom w:val="single" w:color="0F766E" w:sz="12" w:space="1"/>
        </w:pBdr>
        <w:spacing w:after="200"/>
      </w:pPr>
      <w:r>
        <w:t xml:space="preserve"/>
      </w:r>
    </w:p>
    <w:p>
      <w:pPr>
        <w:spacing w:after="360"/>
      </w:pPr>
      <w:r>
        <w:rPr>
          <w:rFonts w:ascii="Calibri" w:cs="Calibri" w:eastAsia="Calibri" w:hAnsi="Calibri"/>
          <w:color w:val="475569"/>
          <w:sz w:val="24"/>
          <w:szCs w:val="24"/>
        </w:rPr>
        <w:t xml:space="preserve">A 15-minute teacher training  ·  12 slides</w:t>
      </w:r>
    </w:p>
    <w:p>
      <w:pPr>
        <w:spacing w:after="120"/>
      </w:pPr>
      <w:r>
        <w:rPr>
          <w:rFonts w:ascii="Calibri" w:cs="Calibri" w:eastAsia="Calibri" w:hAnsi="Calibri"/>
          <w:b/>
          <w:bCs/>
          <w:color w:val="B7791F"/>
          <w:sz w:val="18"/>
          <w:szCs w:val="18"/>
        </w:rPr>
        <w:t xml:space="preserve">BEFORE YOU READ</w:t>
      </w:r>
    </w:p>
    <w:p>
      <w:pPr>
        <w:spacing w:after="480" w:line="320"/>
      </w:pPr>
      <w:r>
        <w:rPr>
          <w:rFonts w:ascii="Calibri" w:cs="Calibri" w:eastAsia="Calibri" w:hAnsi="Calibri"/>
          <w:color w:val="1E293B"/>
          <w:sz w:val="22"/>
          <w:szCs w:val="22"/>
        </w:rPr>
        <w:t xml:space="preserve">This is a continuous reading script. Slide markers tell you which slide should be on screen. Anything in [square brackets] is a stage direction — a pause, a gesture, something to point to. Everything else is what to say. Adapt to your own voice; the goal is to support you, not to constrain you.</w:t>
      </w:r>
    </w:p>
    <w:p>
      <w:pPr>
        <w:spacing w:after="200" w:before="240"/>
      </w:pPr>
      <w:r>
        <w:rPr>
          <w:rFonts w:ascii="Calibri" w:cs="Calibri" w:eastAsia="Calibri" w:hAnsi="Calibri"/>
          <w:b/>
          <w:bCs/>
          <w:caps w:val="false"/>
          <w:color w:val="0F766E"/>
          <w:sz w:val="20"/>
          <w:szCs w:val="20"/>
        </w:rPr>
        <w:t xml:space="preserve">[ SLIDE 01  ·  Title slide ]</w:t>
      </w:r>
    </w:p>
    <w:p>
      <w:pPr>
        <w:spacing w:after="160" w:before="0" w:line="320"/>
      </w:pPr>
      <w:r>
        <w:rPr>
          <w:rFonts w:ascii="Calibri" w:cs="Calibri" w:eastAsia="Calibri" w:hAnsi="Calibri"/>
          <w:color w:val="1E293B"/>
          <w:sz w:val="22"/>
          <w:szCs w:val="22"/>
        </w:rPr>
        <w:t xml:space="preserve">Good morning, everyone. Thank you for being here. Over the next fifteen minutes, I want to talk about how we teach mathematics — and one small shift that can change how our students experience it.</w:t>
      </w:r>
    </w:p>
    <w:p>
      <w:pPr>
        <w:spacing w:after="160" w:before="0" w:line="320"/>
      </w:pPr>
      <w:r>
        <w:rPr>
          <w:rFonts w:ascii="Calibri" w:cs="Calibri" w:eastAsia="Calibri" w:hAnsi="Calibri"/>
          <w:color w:val="475569"/>
          <w:sz w:val="22"/>
          <w:szCs w:val="22"/>
        </w:rPr>
        <w:t xml:space="preserve">[Read the title slowly:]</w:t>
      </w:r>
      <w:r>
        <w:rPr>
          <w:rFonts w:ascii="Calibri" w:cs="Calibri" w:eastAsia="Calibri" w:hAnsi="Calibri"/>
          <w:color w:val="1E293B"/>
          <w:sz w:val="22"/>
          <w:szCs w:val="22"/>
        </w:rPr>
        <w:t xml:space="preserve"> Math you can touch, feel and think.</w:t>
      </w:r>
    </w:p>
    <w:p>
      <w:pPr>
        <w:spacing w:after="160" w:before="0" w:line="320"/>
      </w:pPr>
      <w:r>
        <w:rPr>
          <w:rFonts w:ascii="Calibri" w:cs="Calibri" w:eastAsia="Calibri" w:hAnsi="Calibri"/>
          <w:color w:val="1E293B"/>
          <w:sz w:val="22"/>
          <w:szCs w:val="22"/>
        </w:rPr>
        <w:t xml:space="preserve">Most of us have had a student say, “I just don’t get math.” This talk is about why that happens — and what we can do about it tomorrow morning. Let’s start with the basics.</w:t>
      </w:r>
    </w:p>
    <w:p>
      <w:pPr>
        <w:spacing w:after="200" w:before="360"/>
      </w:pPr>
      <w:r>
        <w:rPr>
          <w:rFonts w:ascii="Calibri" w:cs="Calibri" w:eastAsia="Calibri" w:hAnsi="Calibri"/>
          <w:b/>
          <w:bCs/>
          <w:caps w:val="false"/>
          <w:color w:val="0F766E"/>
          <w:sz w:val="20"/>
          <w:szCs w:val="20"/>
        </w:rPr>
        <w:t xml:space="preserve">[ SLIDE 02  ·  What is Experiential Learning? ]</w:t>
      </w:r>
    </w:p>
    <w:p>
      <w:pPr>
        <w:spacing w:after="160" w:before="0" w:line="320"/>
      </w:pPr>
      <w:r>
        <w:rPr>
          <w:rFonts w:ascii="Calibri" w:cs="Calibri" w:eastAsia="Calibri" w:hAnsi="Calibri"/>
          <w:color w:val="1E293B"/>
          <w:sz w:val="22"/>
          <w:szCs w:val="22"/>
        </w:rPr>
        <w:t xml:space="preserve">So what does experiential learning actually mean? Simply put, it’s learning by doing — and reflecting on what you did, making sense of it, then applying it again.</w:t>
      </w:r>
    </w:p>
    <w:p>
      <w:pPr>
        <w:spacing w:after="160" w:before="0" w:line="320"/>
      </w:pPr>
      <w:r>
        <w:rPr>
          <w:rFonts w:ascii="Calibri" w:cs="Calibri" w:eastAsia="Calibri" w:hAnsi="Calibri"/>
          <w:color w:val="475569"/>
          <w:sz w:val="22"/>
          <w:szCs w:val="22"/>
        </w:rPr>
        <w:t xml:space="preserve">[Trace the four steps on screen:]</w:t>
      </w:r>
      <w:r>
        <w:rPr>
          <w:rFonts w:ascii="Calibri" w:cs="Calibri" w:eastAsia="Calibri" w:hAnsi="Calibri"/>
          <w:color w:val="1E293B"/>
          <w:sz w:val="22"/>
          <w:szCs w:val="22"/>
        </w:rPr>
        <w:t xml:space="preserve"> Experience. Reflect. Conceptualize. Apply.</w:t>
      </w:r>
    </w:p>
    <w:p>
      <w:pPr>
        <w:spacing w:after="160" w:before="0" w:line="320"/>
      </w:pPr>
      <w:r>
        <w:rPr>
          <w:rFonts w:ascii="Calibri" w:cs="Calibri" w:eastAsia="Calibri" w:hAnsi="Calibri"/>
          <w:color w:val="1E293B"/>
          <w:sz w:val="22"/>
          <w:szCs w:val="22"/>
        </w:rPr>
        <w:t xml:space="preserve">Look at the difference between these two flows. In the traditional model, the teacher does most of the thinking, and the student stores the answer. In the experiential flow, the student is the one figuring it out. That’s a huge difference.</w:t>
      </w:r>
    </w:p>
    <w:p>
      <w:pPr>
        <w:spacing w:after="160" w:before="0" w:line="320"/>
      </w:pPr>
      <w:r>
        <w:rPr>
          <w:rFonts w:ascii="Calibri" w:cs="Calibri" w:eastAsia="Calibri" w:hAnsi="Calibri"/>
          <w:color w:val="1E293B"/>
          <w:sz w:val="22"/>
          <w:szCs w:val="22"/>
        </w:rPr>
        <w:t xml:space="preserve">There’s an old saying, often attributed to Confucius: “I hear and I forget. I see and I remember. I do and I understand.” That’s exactly the idea.</w:t>
      </w:r>
    </w:p>
    <w:p>
      <w:pPr>
        <w:spacing w:after="160" w:before="0" w:line="320"/>
      </w:pPr>
      <w:r>
        <w:rPr>
          <w:rFonts w:ascii="Calibri" w:cs="Calibri" w:eastAsia="Calibri" w:hAnsi="Calibri"/>
          <w:color w:val="1E293B"/>
          <w:sz w:val="22"/>
          <w:szCs w:val="22"/>
        </w:rPr>
        <w:t xml:space="preserve">But why does math, especially, need this so much?</w:t>
      </w:r>
    </w:p>
    <w:p>
      <w:pPr>
        <w:spacing w:after="200" w:before="360"/>
      </w:pPr>
      <w:r>
        <w:rPr>
          <w:rFonts w:ascii="Calibri" w:cs="Calibri" w:eastAsia="Calibri" w:hAnsi="Calibri"/>
          <w:b/>
          <w:bCs/>
          <w:caps w:val="false"/>
          <w:color w:val="0F766E"/>
          <w:sz w:val="20"/>
          <w:szCs w:val="20"/>
        </w:rPr>
        <w:t xml:space="preserve">[ SLIDE 03  ·  Why Math Needs Experience ]</w:t>
      </w:r>
    </w:p>
    <w:p>
      <w:pPr>
        <w:spacing w:after="160" w:before="0" w:line="320"/>
      </w:pPr>
      <w:r>
        <w:rPr>
          <w:rFonts w:ascii="Calibri" w:cs="Calibri" w:eastAsia="Calibri" w:hAnsi="Calibri"/>
          <w:color w:val="1E293B"/>
          <w:sz w:val="22"/>
          <w:szCs w:val="22"/>
        </w:rPr>
        <w:t xml:space="preserve">Math is unusual among the subjects we teach. Most subjects deal with the real world directly. Math deals with symbols. Abstractions. Ninety degrees. One-half. These mean nothing to a child until they’ve felt them in their hands.</w:t>
      </w:r>
    </w:p>
    <w:p>
      <w:pPr>
        <w:spacing w:after="160" w:before="0" w:line="320"/>
      </w:pPr>
      <w:r>
        <w:rPr>
          <w:rFonts w:ascii="Calibri" w:cs="Calibri" w:eastAsia="Calibri" w:hAnsi="Calibri"/>
          <w:color w:val="475569"/>
          <w:sz w:val="22"/>
          <w:szCs w:val="22"/>
        </w:rPr>
        <w:t xml:space="preserve">[Point to the coral box:]</w:t>
      </w:r>
      <w:r>
        <w:rPr>
          <w:rFonts w:ascii="Calibri" w:cs="Calibri" w:eastAsia="Calibri" w:hAnsi="Calibri"/>
          <w:color w:val="1E293B"/>
          <w:sz w:val="22"/>
          <w:szCs w:val="22"/>
        </w:rPr>
        <w:t xml:space="preserve"> When we teach from the textbook alone, we get rote memorization without understanding, math feeling disconnected from real life, and worst of all — fear and anxiety.</w:t>
      </w:r>
    </w:p>
    <w:p>
      <w:pPr>
        <w:spacing w:after="160" w:before="0" w:line="320"/>
      </w:pPr>
      <w:r>
        <w:rPr>
          <w:rFonts w:ascii="Calibri" w:cs="Calibri" w:eastAsia="Calibri" w:hAnsi="Calibri"/>
          <w:color w:val="475569"/>
          <w:sz w:val="22"/>
          <w:szCs w:val="22"/>
        </w:rPr>
        <w:t xml:space="preserve">[Point to the teal box:]</w:t>
      </w:r>
      <w:r>
        <w:rPr>
          <w:rFonts w:ascii="Calibri" w:cs="Calibri" w:eastAsia="Calibri" w:hAnsi="Calibri"/>
          <w:color w:val="1E293B"/>
          <w:sz w:val="22"/>
          <w:szCs w:val="22"/>
        </w:rPr>
        <w:t xml:space="preserve"> But when we make it experiential, we build something different — conceptual understanding, real problem-solving skills, confidence and curiosity.</w:t>
      </w:r>
    </w:p>
    <w:p>
      <w:pPr>
        <w:spacing w:after="160" w:before="0" w:line="320"/>
      </w:pPr>
      <w:r>
        <w:rPr>
          <w:rFonts w:ascii="Calibri" w:cs="Calibri" w:eastAsia="Calibri" w:hAnsi="Calibri"/>
          <w:color w:val="1E293B"/>
          <w:sz w:val="22"/>
          <w:szCs w:val="22"/>
        </w:rPr>
        <w:t xml:space="preserve">There’s a famous framework that explains exactly how this works.</w:t>
      </w:r>
    </w:p>
    <w:p>
      <w:pPr>
        <w:spacing w:after="200" w:before="360"/>
      </w:pPr>
      <w:r>
        <w:rPr>
          <w:rFonts w:ascii="Calibri" w:cs="Calibri" w:eastAsia="Calibri" w:hAnsi="Calibri"/>
          <w:b/>
          <w:bCs/>
          <w:caps w:val="false"/>
          <w:color w:val="0F766E"/>
          <w:sz w:val="20"/>
          <w:szCs w:val="20"/>
        </w:rPr>
        <w:t xml:space="preserve">[ SLIDE 04  ·  Kolb’s Cycle in a Math Classroom ]</w:t>
      </w:r>
    </w:p>
    <w:p>
      <w:pPr>
        <w:spacing w:after="160" w:before="0" w:line="320"/>
      </w:pPr>
      <w:r>
        <w:rPr>
          <w:rFonts w:ascii="Calibri" w:cs="Calibri" w:eastAsia="Calibri" w:hAnsi="Calibri"/>
          <w:color w:val="1E293B"/>
          <w:sz w:val="22"/>
          <w:szCs w:val="22"/>
        </w:rPr>
        <w:t xml:space="preserve">This is David Kolb’s experiential learning cycle. Don’t worry about the name — what matters are the four steps. Let me walk you through them using a real classroom example.</w:t>
      </w:r>
    </w:p>
    <w:p>
      <w:pPr>
        <w:spacing w:after="160" w:before="0" w:line="320"/>
      </w:pPr>
      <w:r>
        <w:rPr>
          <w:rFonts w:ascii="Calibri" w:cs="Calibri" w:eastAsia="Calibri" w:hAnsi="Calibri"/>
          <w:color w:val="1E293B"/>
          <w:sz w:val="22"/>
          <w:szCs w:val="22"/>
        </w:rPr>
        <w:t xml:space="preserve">Imagine you want to teach measurement to Class 4. Step one — concrete experience. Students measure the classroom using their footsteps. Step two — reflective observation. They notice: “Wait, my friend got fifteen steps and I got eighteen. Why?” Step three — abstract concept. That is when you introduce the meter, the standard unit. And step four — active experimentation. Measure again with a one-metre rope.</w:t>
      </w:r>
    </w:p>
    <w:p>
      <w:pPr>
        <w:spacing w:after="160" w:before="0" w:line="320"/>
      </w:pPr>
      <w:r>
        <w:rPr>
          <w:rFonts w:ascii="Calibri" w:cs="Calibri" w:eastAsia="Calibri" w:hAnsi="Calibri"/>
          <w:color w:val="1E293B"/>
          <w:sz w:val="22"/>
          <w:szCs w:val="22"/>
        </w:rPr>
        <w:t xml:space="preserve">Notice the order. The textbook concept — the meter — comes in step three, not step one. The math comes from the experience, not the other way around.</w:t>
      </w:r>
    </w:p>
    <w:p>
      <w:pPr>
        <w:spacing w:after="160" w:before="0" w:line="320"/>
      </w:pPr>
      <w:r>
        <w:rPr>
          <w:rFonts w:ascii="Calibri" w:cs="Calibri" w:eastAsia="Calibri" w:hAnsi="Calibri"/>
          <w:color w:val="1E293B"/>
          <w:sz w:val="22"/>
          <w:szCs w:val="22"/>
        </w:rPr>
        <w:t xml:space="preserve">Let me show you three concrete examples you can take into class this week.</w:t>
      </w:r>
    </w:p>
    <w:p>
      <w:pPr>
        <w:spacing w:after="200" w:before="360"/>
      </w:pPr>
      <w:r>
        <w:rPr>
          <w:rFonts w:ascii="Calibri" w:cs="Calibri" w:eastAsia="Calibri" w:hAnsi="Calibri"/>
          <w:b/>
          <w:bCs/>
          <w:caps w:val="false"/>
          <w:color w:val="0F766E"/>
          <w:sz w:val="20"/>
          <w:szCs w:val="20"/>
        </w:rPr>
        <w:t xml:space="preserve">[ SLIDE 05  ·  Three Examples from Primary Math ]</w:t>
      </w:r>
    </w:p>
    <w:p>
      <w:pPr>
        <w:spacing w:after="160" w:before="0" w:line="320"/>
      </w:pPr>
      <w:r>
        <w:rPr>
          <w:rFonts w:ascii="Calibri" w:cs="Calibri" w:eastAsia="Calibri" w:hAnsi="Calibri"/>
          <w:color w:val="1E293B"/>
          <w:sz w:val="22"/>
          <w:szCs w:val="22"/>
        </w:rPr>
        <w:t xml:space="preserve">Three examples — one for angles, one for fractions, and one for data handling.</w:t>
      </w:r>
    </w:p>
    <w:p>
      <w:pPr>
        <w:spacing w:after="160" w:before="0" w:line="320"/>
      </w:pPr>
      <w:r>
        <w:rPr>
          <w:rFonts w:ascii="Calibri" w:cs="Calibri" w:eastAsia="Calibri" w:hAnsi="Calibri"/>
          <w:color w:val="1E293B"/>
          <w:sz w:val="22"/>
          <w:szCs w:val="22"/>
        </w:rPr>
        <w:t xml:space="preserve">For angles, in Class 5, instead of drawing ninety degrees on the board, have students make it with their arms. </w:t>
      </w:r>
      <w:r>
        <w:rPr>
          <w:rFonts w:ascii="Calibri" w:cs="Calibri" w:eastAsia="Calibri" w:hAnsi="Calibri"/>
          <w:color w:val="475569"/>
          <w:sz w:val="22"/>
          <w:szCs w:val="22"/>
        </w:rPr>
        <w:t xml:space="preserve">[Demonstrate.]</w:t>
      </w:r>
      <w:r>
        <w:rPr>
          <w:rFonts w:ascii="Calibri" w:cs="Calibri" w:eastAsia="Calibri" w:hAnsi="Calibri"/>
          <w:color w:val="1E293B"/>
          <w:sz w:val="22"/>
          <w:szCs w:val="22"/>
        </w:rPr>
        <w:t xml:space="preserve"> Then go to a real clock. Quarter turn, half, full. They see it. They feel it.</w:t>
      </w:r>
    </w:p>
    <w:p>
      <w:pPr>
        <w:spacing w:after="160" w:before="0" w:line="320"/>
      </w:pPr>
      <w:r>
        <w:rPr>
          <w:rFonts w:ascii="Calibri" w:cs="Calibri" w:eastAsia="Calibri" w:hAnsi="Calibri"/>
          <w:color w:val="1E293B"/>
          <w:sz w:val="22"/>
          <w:szCs w:val="22"/>
        </w:rPr>
        <w:t xml:space="preserve">For fractions, in Class 4, cut an apple. Cut a roti. One half. One quarter. Then ask them to fold paper to compare one-third and one-quarter. Most students will guess one-third is smaller — because three is smaller than four. Then they fold. And they see the truth themselves.</w:t>
      </w:r>
    </w:p>
    <w:p>
      <w:pPr>
        <w:spacing w:after="160" w:before="0" w:line="320"/>
      </w:pPr>
      <w:r>
        <w:rPr>
          <w:rFonts w:ascii="Calibri" w:cs="Calibri" w:eastAsia="Calibri" w:hAnsi="Calibri"/>
          <w:color w:val="1E293B"/>
          <w:sz w:val="22"/>
          <w:szCs w:val="22"/>
        </w:rPr>
        <w:t xml:space="preserve">For data handling, in Class 5, ask the students “what’s your favourite fruit?” Then build a real bar graph on the floor — using coloured paper strips. One strip per student. By the end, they don’t just understand a bar graph. They are the bar graph.</w:t>
      </w:r>
    </w:p>
    <w:p>
      <w:pPr>
        <w:spacing w:after="160" w:before="0" w:line="320"/>
      </w:pPr>
      <w:r>
        <w:rPr>
          <w:rFonts w:ascii="Calibri" w:cs="Calibri" w:eastAsia="Calibri" w:hAnsi="Calibri"/>
          <w:color w:val="1E293B"/>
          <w:sz w:val="22"/>
          <w:szCs w:val="22"/>
        </w:rPr>
        <w:t xml:space="preserve">Now, I know what you’re thinking — “these are nice, but I don’t have time for elaborate setups every day.” So let me give you six more — each takes five minutes and needs almost nothing.</w:t>
      </w:r>
    </w:p>
    <w:p>
      <w:pPr>
        <w:spacing w:after="200" w:before="360"/>
      </w:pPr>
      <w:r>
        <w:rPr>
          <w:rFonts w:ascii="Calibri" w:cs="Calibri" w:eastAsia="Calibri" w:hAnsi="Calibri"/>
          <w:b/>
          <w:bCs/>
          <w:caps w:val="false"/>
          <w:color w:val="0F766E"/>
          <w:sz w:val="20"/>
          <w:szCs w:val="20"/>
        </w:rPr>
        <w:t xml:space="preserve">[ SLIDE 06  ·  Three for Shape &amp; Space ]</w:t>
      </w:r>
    </w:p>
    <w:p>
      <w:pPr>
        <w:spacing w:after="160" w:before="0" w:line="320"/>
      </w:pPr>
      <w:r>
        <w:rPr>
          <w:rFonts w:ascii="Calibri" w:cs="Calibri" w:eastAsia="Calibri" w:hAnsi="Calibri"/>
          <w:color w:val="1E293B"/>
          <w:sz w:val="22"/>
          <w:szCs w:val="22"/>
        </w:rPr>
        <w:t xml:space="preserve">Three quick wins for geometry topics.</w:t>
      </w:r>
    </w:p>
    <w:p>
      <w:pPr>
        <w:spacing w:after="160" w:before="0" w:line="320"/>
      </w:pPr>
      <w:r>
        <w:rPr>
          <w:rFonts w:ascii="Calibri" w:cs="Calibri" w:eastAsia="Calibri" w:hAnsi="Calibri"/>
          <w:color w:val="1E293B"/>
          <w:sz w:val="22"/>
          <w:szCs w:val="22"/>
        </w:rPr>
        <w:t xml:space="preserve">The Door Trick — for angles. Just open your classroom door. Forty-five degrees. Ninety. One eighty. They see angles change in real space, not on paper.</w:t>
      </w:r>
    </w:p>
    <w:p>
      <w:pPr>
        <w:spacing w:after="160" w:before="0" w:line="320"/>
      </w:pPr>
      <w:r>
        <w:rPr>
          <w:rFonts w:ascii="Calibri" w:cs="Calibri" w:eastAsia="Calibri" w:hAnsi="Calibri"/>
          <w:color w:val="1E293B"/>
          <w:sz w:val="22"/>
          <w:szCs w:val="22"/>
        </w:rPr>
        <w:t xml:space="preserve">Shape Hunt. Set a five-minute timer. Spot three rectangles, three circles, three triangles in the room. The whiteboard, the clock, the notebook — math is hiding in plain sight.</w:t>
      </w:r>
    </w:p>
    <w:p>
      <w:pPr>
        <w:spacing w:after="160" w:before="0" w:line="320"/>
      </w:pPr>
      <w:r>
        <w:rPr>
          <w:rFonts w:ascii="Calibri" w:cs="Calibri" w:eastAsia="Calibri" w:hAnsi="Calibri"/>
          <w:color w:val="1E293B"/>
          <w:sz w:val="22"/>
          <w:szCs w:val="22"/>
        </w:rPr>
        <w:t xml:space="preserve">Fold and Find — for symmetry. Fold a paper. Fold a leaf. Where are the lines of symmetry? How many on a single shape? It’s a puzzle they want to solve.</w:t>
      </w:r>
    </w:p>
    <w:p>
      <w:pPr>
        <w:spacing w:after="160" w:before="0" w:line="320"/>
      </w:pPr>
      <w:r>
        <w:rPr>
          <w:rFonts w:ascii="Calibri" w:cs="Calibri" w:eastAsia="Calibri" w:hAnsi="Calibri"/>
          <w:color w:val="1E293B"/>
          <w:sz w:val="22"/>
          <w:szCs w:val="22"/>
        </w:rPr>
        <w:t xml:space="preserve">Three more — for measurement and rhythm.</w:t>
      </w:r>
    </w:p>
    <w:p>
      <w:pPr>
        <w:spacing w:after="200" w:before="360"/>
      </w:pPr>
      <w:r>
        <w:rPr>
          <w:rFonts w:ascii="Calibri" w:cs="Calibri" w:eastAsia="Calibri" w:hAnsi="Calibri"/>
          <w:b/>
          <w:bCs/>
          <w:caps w:val="false"/>
          <w:color w:val="0F766E"/>
          <w:sz w:val="20"/>
          <w:szCs w:val="20"/>
        </w:rPr>
        <w:t xml:space="preserve">[ SLIDE 07  ·  Three More for Measure &amp; Rhythm ]</w:t>
      </w:r>
    </w:p>
    <w:p>
      <w:pPr>
        <w:spacing w:after="160" w:before="0" w:line="320"/>
      </w:pPr>
      <w:r>
        <w:rPr>
          <w:rFonts w:ascii="Calibri" w:cs="Calibri" w:eastAsia="Calibri" w:hAnsi="Calibri"/>
          <w:color w:val="1E293B"/>
          <w:sz w:val="22"/>
          <w:szCs w:val="22"/>
        </w:rPr>
        <w:t xml:space="preserve">These three work beautifully as warm-ups, before the textbook even opens.</w:t>
      </w:r>
    </w:p>
    <w:p>
      <w:pPr>
        <w:spacing w:after="160" w:before="0" w:line="320"/>
      </w:pPr>
      <w:r>
        <w:rPr>
          <w:rFonts w:ascii="Calibri" w:cs="Calibri" w:eastAsia="Calibri" w:hAnsi="Calibri"/>
          <w:color w:val="1E293B"/>
          <w:sz w:val="22"/>
          <w:szCs w:val="22"/>
        </w:rPr>
        <w:t xml:space="preserve">String the Book — for perimeter. Wrap a string around a textbook, then straighten it and measure with a ruler. Now perimeter isn’t an abstract formula. It’s something they’re holding.</w:t>
      </w:r>
    </w:p>
    <w:p>
      <w:pPr>
        <w:spacing w:after="160" w:before="0" w:line="320"/>
      </w:pPr>
      <w:r>
        <w:rPr>
          <w:rFonts w:ascii="Calibri" w:cs="Calibri" w:eastAsia="Calibri" w:hAnsi="Calibri"/>
          <w:color w:val="1E293B"/>
          <w:sz w:val="22"/>
          <w:szCs w:val="22"/>
        </w:rPr>
        <w:t xml:space="preserve">Guess the Steps — for estimation. How many steps from your desk to the door? Estimate first, then walk and count. Whose guess was closest? Estimation becomes a game.</w:t>
      </w:r>
    </w:p>
    <w:p>
      <w:pPr>
        <w:spacing w:after="160" w:before="0" w:line="320"/>
      </w:pPr>
      <w:r>
        <w:rPr>
          <w:rFonts w:ascii="Calibri" w:cs="Calibri" w:eastAsia="Calibri" w:hAnsi="Calibri"/>
          <w:color w:val="1E293B"/>
          <w:sz w:val="22"/>
          <w:szCs w:val="22"/>
        </w:rPr>
        <w:t xml:space="preserve">And Clap, Stomp, Repeat — for the youngest students. Clap, stomp, clap, stomp. Can they extend the pattern? AB-AB. Then ABC-ABC. They learn pattern recognition without ever opening a worksheet.</w:t>
      </w:r>
    </w:p>
    <w:p>
      <w:pPr>
        <w:spacing w:after="160" w:before="0" w:line="320"/>
      </w:pPr>
      <w:r>
        <w:rPr>
          <w:rFonts w:ascii="Calibri" w:cs="Calibri" w:eastAsia="Calibri" w:hAnsi="Calibri"/>
          <w:color w:val="1E293B"/>
          <w:sz w:val="22"/>
          <w:szCs w:val="22"/>
        </w:rPr>
        <w:t xml:space="preserve">But for any of this to work, our role as teachers has to shift a little.</w:t>
      </w:r>
    </w:p>
    <w:p>
      <w:pPr>
        <w:spacing w:after="200" w:before="360"/>
      </w:pPr>
      <w:r>
        <w:rPr>
          <w:rFonts w:ascii="Calibri" w:cs="Calibri" w:eastAsia="Calibri" w:hAnsi="Calibri"/>
          <w:b/>
          <w:bCs/>
          <w:caps w:val="false"/>
          <w:color w:val="0F766E"/>
          <w:sz w:val="20"/>
          <w:szCs w:val="20"/>
        </w:rPr>
        <w:t xml:space="preserve">[ SLIDE 08  ·  From Lecturer to Facilitator ]</w:t>
      </w:r>
    </w:p>
    <w:p>
      <w:pPr>
        <w:spacing w:after="160" w:before="0" w:line="320"/>
      </w:pPr>
      <w:r>
        <w:rPr>
          <w:rFonts w:ascii="Calibri" w:cs="Calibri" w:eastAsia="Calibri" w:hAnsi="Calibri"/>
          <w:color w:val="1E293B"/>
          <w:sz w:val="22"/>
          <w:szCs w:val="22"/>
        </w:rPr>
        <w:t xml:space="preserve">When students do experiential math, you’re not the lecturer anymore. You’re the facilitator — designing the experience, then stepping back to let learning happen.</w:t>
      </w:r>
    </w:p>
    <w:p>
      <w:pPr>
        <w:spacing w:after="160" w:before="0" w:line="320"/>
      </w:pPr>
      <w:r>
        <w:rPr>
          <w:rFonts w:ascii="Calibri" w:cs="Calibri" w:eastAsia="Calibri" w:hAnsi="Calibri"/>
          <w:color w:val="1E293B"/>
          <w:sz w:val="22"/>
          <w:szCs w:val="22"/>
        </w:rPr>
        <w:t xml:space="preserve">So what does that look like, day to day?</w:t>
      </w:r>
    </w:p>
    <w:p>
      <w:pPr>
        <w:spacing w:after="160" w:before="0" w:line="320"/>
      </w:pPr>
      <w:r>
        <w:rPr>
          <w:rFonts w:ascii="Calibri" w:cs="Calibri" w:eastAsia="Calibri" w:hAnsi="Calibri"/>
          <w:color w:val="1E293B"/>
          <w:sz w:val="22"/>
          <w:szCs w:val="22"/>
        </w:rPr>
        <w:t xml:space="preserve">First — design with intent. Every activity has a clear math goal. The fun is the wrapping. The math is the gift.</w:t>
      </w:r>
    </w:p>
    <w:p>
      <w:pPr>
        <w:spacing w:after="160" w:before="0" w:line="320"/>
      </w:pPr>
      <w:r>
        <w:rPr>
          <w:rFonts w:ascii="Calibri" w:cs="Calibri" w:eastAsia="Calibri" w:hAnsi="Calibri"/>
          <w:color w:val="1E293B"/>
          <w:sz w:val="22"/>
          <w:szCs w:val="22"/>
        </w:rPr>
        <w:t xml:space="preserve">Second — ask, don’t tell. Instead of explaining, ask. “What do you notice? What if we change this?” Their answers will surprise you.</w:t>
      </w:r>
    </w:p>
    <w:p>
      <w:pPr>
        <w:spacing w:after="160" w:before="0" w:line="320"/>
      </w:pPr>
      <w:r>
        <w:rPr>
          <w:rFonts w:ascii="Calibri" w:cs="Calibri" w:eastAsia="Calibri" w:hAnsi="Calibri"/>
          <w:color w:val="1E293B"/>
          <w:sz w:val="22"/>
          <w:szCs w:val="22"/>
        </w:rPr>
        <w:t xml:space="preserve">Third — allow productive struggle. Let them wrestle with it for a minute before you jump in. The struggle is where the learning happens.</w:t>
      </w:r>
    </w:p>
    <w:p>
      <w:pPr>
        <w:spacing w:after="160" w:before="0" w:line="320"/>
      </w:pPr>
      <w:r>
        <w:rPr>
          <w:rFonts w:ascii="Calibri" w:cs="Calibri" w:eastAsia="Calibri" w:hAnsi="Calibri"/>
          <w:color w:val="1E293B"/>
          <w:sz w:val="22"/>
          <w:szCs w:val="22"/>
        </w:rPr>
        <w:t xml:space="preserve">Fourth — bring it home. Always connect back at the end. “So, what was the math we just did?”</w:t>
      </w:r>
    </w:p>
    <w:p>
      <w:pPr>
        <w:spacing w:after="160" w:before="0" w:line="320"/>
      </w:pPr>
      <w:r>
        <w:rPr>
          <w:rFonts w:ascii="Calibri" w:cs="Calibri" w:eastAsia="Calibri" w:hAnsi="Calibri"/>
          <w:color w:val="1E293B"/>
          <w:sz w:val="22"/>
          <w:szCs w:val="22"/>
        </w:rPr>
        <w:t xml:space="preserve">Of course, this approach has trade-offs. Let’s be honest about them.</w:t>
      </w:r>
    </w:p>
    <w:p>
      <w:pPr>
        <w:spacing w:after="200" w:before="360"/>
      </w:pPr>
      <w:r>
        <w:rPr>
          <w:rFonts w:ascii="Calibri" w:cs="Calibri" w:eastAsia="Calibri" w:hAnsi="Calibri"/>
          <w:b/>
          <w:bCs/>
          <w:caps w:val="false"/>
          <w:color w:val="0F766E"/>
          <w:sz w:val="20"/>
          <w:szCs w:val="20"/>
        </w:rPr>
        <w:t xml:space="preserve">[ SLIDE 09  ·  Benefits and Challenges ]</w:t>
      </w:r>
    </w:p>
    <w:p>
      <w:pPr>
        <w:spacing w:after="160" w:before="0" w:line="320"/>
      </w:pPr>
      <w:r>
        <w:rPr>
          <w:rFonts w:ascii="Calibri" w:cs="Calibri" w:eastAsia="Calibri" w:hAnsi="Calibri"/>
          <w:color w:val="1E293B"/>
          <w:sz w:val="22"/>
          <w:szCs w:val="22"/>
        </w:rPr>
        <w:t xml:space="preserve">Both sides. Let’s be honest.</w:t>
      </w:r>
    </w:p>
    <w:p>
      <w:pPr>
        <w:spacing w:after="160" w:before="0" w:line="320"/>
      </w:pPr>
      <w:r>
        <w:rPr>
          <w:rFonts w:ascii="Calibri" w:cs="Calibri" w:eastAsia="Calibri" w:hAnsi="Calibri"/>
          <w:color w:val="1E293B"/>
          <w:sz w:val="22"/>
          <w:szCs w:val="22"/>
        </w:rPr>
        <w:t xml:space="preserve">On one hand: deeper understanding that lasts longer. Students who learned fractions by folding paper will remember it years later. They start seeing math everywhere — in cooking, sports, shopping. And it works for different learning styles — kinesthetic, visual, auditory — not just the memorizers.</w:t>
      </w:r>
    </w:p>
    <w:p>
      <w:pPr>
        <w:spacing w:after="160" w:before="0" w:line="320"/>
      </w:pPr>
      <w:r>
        <w:rPr>
          <w:rFonts w:ascii="Calibri" w:cs="Calibri" w:eastAsia="Calibri" w:hAnsi="Calibri"/>
          <w:color w:val="1E293B"/>
          <w:sz w:val="22"/>
          <w:szCs w:val="22"/>
        </w:rPr>
        <w:t xml:space="preserve">On the other hand: it takes more time than the textbook. Classroom management is harder when students are moving around. And yes, you have to plan and prep materials.</w:t>
      </w:r>
    </w:p>
    <w:p>
      <w:pPr>
        <w:spacing w:after="160" w:before="0" w:line="320"/>
      </w:pPr>
      <w:r>
        <w:rPr>
          <w:rFonts w:ascii="Calibri" w:cs="Calibri" w:eastAsia="Calibri" w:hAnsi="Calibri"/>
          <w:color w:val="1E293B"/>
          <w:sz w:val="22"/>
          <w:szCs w:val="22"/>
        </w:rPr>
        <w:t xml:space="preserve">Here’s the thing though. Start small. One fifteen-minute activity per chapter is enough. You don’t have to redo your entire approach.</w:t>
      </w:r>
    </w:p>
    <w:p>
      <w:pPr>
        <w:spacing w:after="160" w:before="0" w:line="320"/>
      </w:pPr>
      <w:r>
        <w:rPr>
          <w:rFonts w:ascii="Calibri" w:cs="Calibri" w:eastAsia="Calibri" w:hAnsi="Calibri"/>
          <w:color w:val="1E293B"/>
          <w:sz w:val="22"/>
          <w:szCs w:val="22"/>
        </w:rPr>
        <w:t xml:space="preserve">Speaking of fifteen minutes — let me hand you one you can use literally tomorrow.</w:t>
      </w:r>
    </w:p>
    <w:p>
      <w:pPr>
        <w:spacing w:after="200" w:before="360"/>
      </w:pPr>
      <w:r>
        <w:rPr>
          <w:rFonts w:ascii="Calibri" w:cs="Calibri" w:eastAsia="Calibri" w:hAnsi="Calibri"/>
          <w:b/>
          <w:bCs/>
          <w:caps w:val="false"/>
          <w:color w:val="0F766E"/>
          <w:sz w:val="20"/>
          <w:szCs w:val="20"/>
        </w:rPr>
        <w:t xml:space="preserve">[ SLIDE 10  ·  A 15-Minute Activity You Can Use ]</w:t>
      </w:r>
    </w:p>
    <w:p>
      <w:pPr>
        <w:spacing w:after="160" w:before="0" w:line="320"/>
      </w:pPr>
      <w:r>
        <w:rPr>
          <w:rFonts w:ascii="Calibri" w:cs="Calibri" w:eastAsia="Calibri" w:hAnsi="Calibri"/>
          <w:color w:val="1E293B"/>
          <w:sz w:val="22"/>
          <w:szCs w:val="22"/>
        </w:rPr>
        <w:t xml:space="preserve">This one’s called the Shopkeeper Game. Multiplication. Class 4 or 5. Fifteen minutes.</w:t>
      </w:r>
    </w:p>
    <w:p>
      <w:pPr>
        <w:spacing w:after="160" w:before="0" w:line="320"/>
      </w:pPr>
      <w:r>
        <w:rPr>
          <w:rFonts w:ascii="Calibri" w:cs="Calibri" w:eastAsia="Calibri" w:hAnsi="Calibri"/>
          <w:color w:val="1E293B"/>
          <w:sz w:val="22"/>
          <w:szCs w:val="22"/>
        </w:rPr>
        <w:t xml:space="preserve">Setup: you give students fake currency and price cards. Notebooks at twelve rupees each. Pens at five.</w:t>
      </w:r>
    </w:p>
    <w:p>
      <w:pPr>
        <w:spacing w:after="160" w:before="0" w:line="320"/>
      </w:pPr>
      <w:r>
        <w:rPr>
          <w:rFonts w:ascii="Calibri" w:cs="Calibri" w:eastAsia="Calibri" w:hAnsi="Calibri"/>
          <w:color w:val="1E293B"/>
          <w:sz w:val="22"/>
          <w:szCs w:val="22"/>
        </w:rPr>
        <w:t xml:space="preserve">Then you give them a problem. </w:t>
      </w:r>
      <w:r>
        <w:rPr>
          <w:rFonts w:ascii="Calibri" w:cs="Calibri" w:eastAsia="Calibri" w:hAnsi="Calibri"/>
          <w:color w:val="475569"/>
          <w:sz w:val="22"/>
          <w:szCs w:val="22"/>
        </w:rPr>
        <w:t xml:space="preserve">[Read it from the screen:]</w:t>
      </w:r>
      <w:r>
        <w:rPr>
          <w:rFonts w:ascii="Calibri" w:cs="Calibri" w:eastAsia="Calibri" w:hAnsi="Calibri"/>
          <w:color w:val="1E293B"/>
          <w:sz w:val="22"/>
          <w:szCs w:val="22"/>
        </w:rPr>
        <w:t xml:space="preserve"> “You have fifty rupees. Buy three notebooks at twelve rupees each. How much money is left?”</w:t>
      </w:r>
    </w:p>
    <w:p>
      <w:pPr>
        <w:spacing w:after="160" w:before="0" w:line="320"/>
      </w:pPr>
      <w:r>
        <w:rPr>
          <w:rFonts w:ascii="Calibri" w:cs="Calibri" w:eastAsia="Calibri" w:hAnsi="Calibri"/>
          <w:color w:val="1E293B"/>
          <w:sz w:val="22"/>
          <w:szCs w:val="22"/>
        </w:rPr>
        <w:t xml:space="preserve">Three steps. First, they handle — they touch the money, they count it out. Second, they decide — they act out the purchase, they figure out change. And third, they connect. Only then do you bring it back to math: three times twelve is thirty-six. Fifty minus thirty-six is fourteen.</w:t>
      </w:r>
    </w:p>
    <w:p>
      <w:pPr>
        <w:spacing w:after="160" w:before="0" w:line="320"/>
      </w:pPr>
      <w:r>
        <w:rPr>
          <w:rFonts w:ascii="Calibri" w:cs="Calibri" w:eastAsia="Calibri" w:hAnsi="Calibri"/>
          <w:color w:val="1E293B"/>
          <w:sz w:val="22"/>
          <w:szCs w:val="22"/>
        </w:rPr>
        <w:t xml:space="preserve">Notice the order. They did the math before they wrote the symbols. The notation came last. That’s the experiential cycle in action.</w:t>
      </w:r>
    </w:p>
    <w:p>
      <w:pPr>
        <w:spacing w:after="160" w:before="0" w:line="320"/>
      </w:pPr>
      <w:r>
        <w:rPr>
          <w:rFonts w:ascii="Calibri" w:cs="Calibri" w:eastAsia="Calibri" w:hAnsi="Calibri"/>
          <w:color w:val="1E293B"/>
          <w:sz w:val="22"/>
          <w:szCs w:val="22"/>
        </w:rPr>
        <w:t xml:space="preserve">Which brings me to the takeaway from all of this.</w:t>
      </w:r>
    </w:p>
    <w:p>
      <w:pPr>
        <w:spacing w:after="200" w:before="360"/>
      </w:pPr>
      <w:r>
        <w:rPr>
          <w:rFonts w:ascii="Calibri" w:cs="Calibri" w:eastAsia="Calibri" w:hAnsi="Calibri"/>
          <w:b/>
          <w:bCs/>
          <w:caps w:val="false"/>
          <w:color w:val="0F766E"/>
          <w:sz w:val="20"/>
          <w:szCs w:val="20"/>
        </w:rPr>
        <w:t xml:space="preserve">[ SLIDE 11  ·  Math + Meaning + Movement ]</w:t>
      </w:r>
    </w:p>
    <w:p>
      <w:pPr>
        <w:spacing w:after="160" w:before="0" w:line="320"/>
      </w:pPr>
      <w:r>
        <w:rPr>
          <w:rFonts w:ascii="Calibri" w:cs="Calibri" w:eastAsia="Calibri" w:hAnsi="Calibri"/>
          <w:color w:val="475569"/>
          <w:sz w:val="22"/>
          <w:szCs w:val="22"/>
        </w:rPr>
        <w:t xml:space="preserve">[Read with energy:]</w:t>
      </w:r>
      <w:r>
        <w:rPr>
          <w:rFonts w:ascii="Calibri" w:cs="Calibri" w:eastAsia="Calibri" w:hAnsi="Calibri"/>
          <w:color w:val="1E293B"/>
          <w:sz w:val="22"/>
          <w:szCs w:val="22"/>
        </w:rPr>
        <w:t xml:space="preserve"> Math. Plus Meaning. Plus Movement.</w:t>
      </w:r>
    </w:p>
    <w:p>
      <w:pPr>
        <w:spacing w:after="160" w:before="0" w:line="320"/>
      </w:pPr>
      <w:r>
        <w:rPr>
          <w:rFonts w:ascii="Calibri" w:cs="Calibri" w:eastAsia="Calibri" w:hAnsi="Calibri"/>
          <w:color w:val="475569"/>
          <w:sz w:val="22"/>
          <w:szCs w:val="22"/>
        </w:rPr>
        <w:t xml:space="preserve">[Pause.]</w:t>
      </w:r>
    </w:p>
    <w:p>
      <w:pPr>
        <w:spacing w:after="160" w:before="0" w:line="320"/>
      </w:pPr>
      <w:r>
        <w:rPr>
          <w:rFonts w:ascii="Calibri" w:cs="Calibri" w:eastAsia="Calibri" w:hAnsi="Calibri"/>
          <w:color w:val="1E293B"/>
          <w:sz w:val="22"/>
          <w:szCs w:val="22"/>
        </w:rPr>
        <w:t xml:space="preserve">When students experience math — physically, emotionally, socially — it stops being a subject in the book. It becomes a tool they use to understand the world.</w:t>
      </w:r>
    </w:p>
    <w:p>
      <w:pPr>
        <w:spacing w:after="160" w:before="0" w:line="320"/>
      </w:pPr>
      <w:r>
        <w:rPr>
          <w:rFonts w:ascii="Calibri" w:cs="Calibri" w:eastAsia="Calibri" w:hAnsi="Calibri"/>
          <w:color w:val="1E293B"/>
          <w:sz w:val="22"/>
          <w:szCs w:val="22"/>
        </w:rPr>
        <w:t xml:space="preserve">So before we close, I want to leave you with one question. </w:t>
      </w:r>
      <w:r>
        <w:rPr>
          <w:rFonts w:ascii="Calibri" w:cs="Calibri" w:eastAsia="Calibri" w:hAnsi="Calibri"/>
          <w:color w:val="475569"/>
          <w:sz w:val="22"/>
          <w:szCs w:val="22"/>
        </w:rPr>
        <w:t xml:space="preserve">[Read from screen:]</w:t>
      </w:r>
      <w:r>
        <w:rPr>
          <w:rFonts w:ascii="Calibri" w:cs="Calibri" w:eastAsia="Calibri" w:hAnsi="Calibri"/>
          <w:color w:val="1E293B"/>
          <w:sz w:val="22"/>
          <w:szCs w:val="22"/>
        </w:rPr>
        <w:t xml:space="preserve"> What’s one topic in your curriculum that students consistently find boring? And how could you turn it into an experience?</w:t>
      </w:r>
    </w:p>
    <w:p>
      <w:pPr>
        <w:spacing w:after="160" w:before="0" w:line="320"/>
      </w:pPr>
      <w:r>
        <w:rPr>
          <w:rFonts w:ascii="Calibri" w:cs="Calibri" w:eastAsia="Calibri" w:hAnsi="Calibri"/>
          <w:color w:val="475569"/>
          <w:sz w:val="22"/>
          <w:szCs w:val="22"/>
        </w:rPr>
        <w:t xml:space="preserve">[Pause for eight to ten seconds. Let them think.]</w:t>
      </w:r>
      <w:r>
        <w:rPr>
          <w:rFonts w:ascii="Calibri" w:cs="Calibri" w:eastAsia="Calibri" w:hAnsi="Calibri"/>
          <w:color w:val="1E293B"/>
          <w:sz w:val="22"/>
          <w:szCs w:val="22"/>
        </w:rPr>
        <w:t xml:space="preserve"> Maybe write it down. Maybe share with the person next to you in a minute. But first…</w:t>
      </w:r>
    </w:p>
    <w:p>
      <w:pPr>
        <w:spacing w:after="200" w:before="360"/>
      </w:pPr>
      <w:r>
        <w:rPr>
          <w:rFonts w:ascii="Calibri" w:cs="Calibri" w:eastAsia="Calibri" w:hAnsi="Calibri"/>
          <w:b/>
          <w:bCs/>
          <w:caps w:val="false"/>
          <w:color w:val="0F766E"/>
          <w:sz w:val="20"/>
          <w:szCs w:val="20"/>
        </w:rPr>
        <w:t xml:space="preserve">[ SLIDE 12  ·  Thank You ]</w:t>
      </w:r>
    </w:p>
    <w:p>
      <w:pPr>
        <w:spacing w:after="160" w:before="0" w:line="320"/>
      </w:pPr>
      <w:r>
        <w:rPr>
          <w:rFonts w:ascii="Calibri" w:cs="Calibri" w:eastAsia="Calibri" w:hAnsi="Calibri"/>
          <w:color w:val="1E293B"/>
          <w:sz w:val="22"/>
          <w:szCs w:val="22"/>
        </w:rPr>
        <w:t xml:space="preserve">Thank you.</w:t>
      </w:r>
    </w:p>
    <w:p>
      <w:pPr>
        <w:spacing w:after="160" w:before="0" w:line="320"/>
      </w:pPr>
      <w:r>
        <w:rPr>
          <w:rFonts w:ascii="Calibri" w:cs="Calibri" w:eastAsia="Calibri" w:hAnsi="Calibri"/>
          <w:color w:val="475569"/>
          <w:sz w:val="22"/>
          <w:szCs w:val="22"/>
        </w:rPr>
        <w:t xml:space="preserve">[Brief pause.]</w:t>
      </w:r>
    </w:p>
    <w:p>
      <w:pPr>
        <w:spacing w:after="160" w:before="0" w:line="320"/>
      </w:pPr>
      <w:r>
        <w:rPr>
          <w:rFonts w:ascii="Calibri" w:cs="Calibri" w:eastAsia="Calibri" w:hAnsi="Calibri"/>
          <w:color w:val="1E293B"/>
          <w:sz w:val="22"/>
          <w:szCs w:val="22"/>
        </w:rPr>
        <w:t xml:space="preserve">For showing up curious. Now go make something a student can touch.</w:t>
      </w:r>
    </w:p>
    <w:p>
      <w:pPr>
        <w:spacing w:after="160" w:before="0" w:line="320"/>
      </w:pPr>
      <w:r>
        <w:rPr>
          <w:rFonts w:ascii="Calibri" w:cs="Calibri" w:eastAsia="Calibri" w:hAnsi="Calibri"/>
          <w:color w:val="475569"/>
          <w:sz w:val="22"/>
          <w:szCs w:val="22"/>
        </w:rPr>
        <w:t xml:space="preserve">[Open the floor:]</w:t>
      </w:r>
      <w:r>
        <w:rPr>
          <w:rFonts w:ascii="Calibri" w:cs="Calibri" w:eastAsia="Calibri" w:hAnsi="Calibri"/>
          <w:color w:val="1E293B"/>
          <w:sz w:val="22"/>
          <w:szCs w:val="22"/>
        </w:rPr>
        <w:t xml:space="preserve"> I have a few minutes for questions, ideas, or stories — anyone want to share?</w:t>
      </w:r>
    </w:p>
    <w:p>
      <w:pPr>
        <w:spacing w:after="160" w:before="0" w:line="320"/>
      </w:pPr>
      <w:r>
        <w:rPr>
          <w:rFonts w:ascii="Calibri" w:cs="Calibri" w:eastAsia="Calibri" w:hAnsi="Calibri"/>
          <w:color w:val="475569"/>
          <w:sz w:val="22"/>
          <w:szCs w:val="22"/>
        </w:rPr>
        <w:t xml:space="preserve">[End. Take Q&amp;A.]</w:t>
      </w:r>
    </w:p>
    <w:p>
      <w:pPr>
        <w:pBdr>
          <w:top w:val="single" w:color="0F766E" w:sz="8" w:space="8"/>
        </w:pBdr>
        <w:spacing w:after="120" w:before="480"/>
      </w:pPr>
      <w:r>
        <w:t xml:space="preserve"/>
      </w:r>
    </w:p>
    <w:p>
      <w:pPr>
        <w:jc w:val="center"/>
      </w:pPr>
      <w:r>
        <w:rPr>
          <w:rFonts w:ascii="Georgia" w:cs="Georgia" w:eastAsia="Georgia" w:hAnsi="Georgia"/>
          <w:color w:val="0F766E"/>
          <w:sz w:val="24"/>
          <w:szCs w:val="24"/>
        </w:rPr>
        <w:t xml:space="preserve">Now go make something a student can touch.</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75569"/>
        <w:sz w:val="16"/>
        <w:szCs w:val="16"/>
      </w:rPr>
      <w:t xml:space="preserve">Page </w:t>
    </w:r>
    <w:r>
      <w:rPr>
        <w:rFonts w:ascii="Calibri" w:cs="Calibri" w:eastAsia="Calibri" w:hAnsi="Calibri"/>
        <w:color w:val="475569"/>
        <w:sz w:val="16"/>
        <w:szCs w:val="16"/>
      </w:rPr>
      <w:fldChar w:fldCharType="begin"/>
      <w:instrText xml:space="preserve">PAGE</w:instrText>
      <w:fldChar w:fldCharType="separate"/>
      <w:fldChar w:fldCharType="end"/>
    </w:r>
    <w:r>
      <w:rPr>
        <w:rFonts w:ascii="Calibri" w:cs="Calibri" w:eastAsia="Calibri" w:hAnsi="Calibri"/>
        <w:color w:val="475569"/>
        <w:sz w:val="16"/>
        <w:szCs w:val="16"/>
      </w:rPr>
      <w:t xml:space="preserve"> of </w:t>
    </w:r>
    <w:r>
      <w:rPr>
        <w:rFonts w:ascii="Calibri" w:cs="Calibri" w:eastAsia="Calibri" w:hAnsi="Calibri"/>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475569"/>
        <w:sz w:val="16"/>
        <w:szCs w:val="16"/>
      </w:rPr>
      <w:t xml:space="preserve">Experiential Math · Talk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Experiential Math — Talk Script</dc:title>
  <dc:creator>Talk Script Generator</dc:creator>
  <cp:lastModifiedBy>Un-named</cp:lastModifiedBy>
  <cp:revision>1</cp:revision>
  <dcterms:created xsi:type="dcterms:W3CDTF">2026-05-06T16:23:45.201Z</dcterms:created>
  <dcterms:modified xsi:type="dcterms:W3CDTF">2026-05-06T16:23:45.201Z</dcterms:modified>
</cp:coreProperties>
</file>

<file path=docProps/custom.xml><?xml version="1.0" encoding="utf-8"?>
<Properties xmlns="http://schemas.openxmlformats.org/officeDocument/2006/custom-properties" xmlns:vt="http://schemas.openxmlformats.org/officeDocument/2006/docPropsVTypes"/>
</file>