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0FEFE" w14:textId="77777777" w:rsidR="00D90C6B" w:rsidRDefault="00000000">
      <w:r>
        <w:rPr>
          <w:b/>
          <w:sz w:val="44"/>
        </w:rPr>
        <w:t>NIL Ready — Leadership Demo Script</w:t>
      </w:r>
    </w:p>
    <w:p w14:paraId="417329E5" w14:textId="77777777" w:rsidR="00D90C6B" w:rsidRDefault="00000000">
      <w:r>
        <w:rPr>
          <w:i/>
          <w:color w:val="555555"/>
          <w:sz w:val="24"/>
        </w:rPr>
        <w:t>Target: ~5 minutes of walkthrough, leaving 5–7 minutes for Q&amp;A</w:t>
      </w:r>
    </w:p>
    <w:p w14:paraId="7A1B04F0" w14:textId="77777777" w:rsidR="00D90C6B" w:rsidRDefault="00D90C6B"/>
    <w:p w14:paraId="799967B7" w14:textId="77777777" w:rsidR="00D90C6B" w:rsidRDefault="00000000">
      <w:r>
        <w:rPr>
          <w:b/>
          <w:color w:val="1F4E42"/>
          <w:sz w:val="28"/>
        </w:rPr>
        <w:t>Before you start</w:t>
      </w:r>
    </w:p>
    <w:p w14:paraId="0D2CD37D" w14:textId="77777777" w:rsidR="00D90C6B" w:rsidRDefault="00000000">
      <w:pPr>
        <w:pStyle w:val="ListBullet"/>
      </w:pPr>
      <w:r>
        <w:t>Reset the demo first (the “Reset Demo” button, bottom of the left nav). This clears Jordan back to the seeded state: readiness incomplete, 1 of 3 documents uploaded, no saved scenario.</w:t>
      </w:r>
    </w:p>
    <w:p w14:paraId="0BBA2D91" w14:textId="77777777" w:rsidR="00D90C6B" w:rsidRDefault="00000000">
      <w:pPr>
        <w:pStyle w:val="ListBullet"/>
      </w:pPr>
      <w:r>
        <w:t>Practice the persona-switch clicks once beforehand (top right dropdown: Student-Athlete / Athletic Department Admin) so they're not fumbling moments live.</w:t>
      </w:r>
    </w:p>
    <w:p w14:paraId="0072CE46" w14:textId="77777777" w:rsidR="00D90C6B" w:rsidRDefault="00000000">
      <w:pPr>
        <w:pStyle w:val="ListBullet"/>
      </w:pPr>
      <w:r>
        <w:t>Bold dark-green lines are grounding moments: they tie what's on screen back to the team's own Research Journey &amp; Solution Q&amp;A doc, in their own language. Say them — they prove this wasn't built in a vacuum.</w:t>
      </w:r>
    </w:p>
    <w:p w14:paraId="4F60088E" w14:textId="77777777" w:rsidR="00D90C6B" w:rsidRDefault="00000000">
      <w:pPr>
        <w:pStyle w:val="ListBullet"/>
      </w:pPr>
      <w:r>
        <w:t>Updated per the team's stand-up feedback: opens with a short spoken primer before any screen (no slides needed, just said aloud), explicitly separates the two personas up front, and stays disciplined about narrating toward the core value proposition rather than wandering into nice-to-have or future-state features.</w:t>
      </w:r>
    </w:p>
    <w:p w14:paraId="3235011C" w14:textId="77777777" w:rsidR="00D90C6B" w:rsidRDefault="00000000">
      <w:r>
        <w:rPr>
          <w:b/>
          <w:color w:val="1F4E42"/>
          <w:sz w:val="28"/>
        </w:rPr>
        <w:t>Opening primer — before touching any screen</w:t>
      </w:r>
    </w:p>
    <w:p w14:paraId="36786617" w14:textId="77777777" w:rsidR="00D90C6B" w:rsidRDefault="00000000">
      <w:r>
        <w:rPr>
          <w:i/>
          <w:color w:val="7A7A7A"/>
          <w:sz w:val="20"/>
        </w:rPr>
        <w:t>0:00–1:00</w:t>
      </w:r>
    </w:p>
    <w:p w14:paraId="43F14ECE" w14:textId="77777777" w:rsidR="00D90C6B" w:rsidRDefault="00000000">
      <w:r>
        <w:rPr>
          <w:color w:val="555555"/>
          <w:sz w:val="21"/>
        </w:rPr>
        <w:t>Said standing at the laptop, screen not yet shared or still on a blank/login state. About one minute, four beats.</w:t>
      </w:r>
    </w:p>
    <w:p w14:paraId="1B69157F" w14:textId="77777777" w:rsidR="00D90C6B" w:rsidRDefault="00000000">
      <w:r>
        <w:rPr>
          <w:b/>
          <w:color w:val="3E7C74"/>
          <w:sz w:val="23"/>
        </w:rPr>
        <w:t>1. Problem statement</w:t>
      </w:r>
    </w:p>
    <w:p w14:paraId="296A68C1" w14:textId="55C43BD5" w:rsidR="00D90C6B" w:rsidRDefault="00000000">
      <w:r>
        <w:rPr>
          <w:sz w:val="24"/>
        </w:rPr>
        <w:t xml:space="preserve">“Before I share my screen — quick framing. Universities today are relying on a fragmented support ecosystem and that fragmentation shows up as an inconsistent athlete experience and limited visibility for the university </w:t>
      </w:r>
      <w:r w:rsidR="00A603A6">
        <w:rPr>
          <w:sz w:val="24"/>
        </w:rPr>
        <w:t>as well</w:t>
      </w:r>
      <w:r>
        <w:rPr>
          <w:sz w:val="24"/>
        </w:rPr>
        <w:t>.</w:t>
      </w:r>
    </w:p>
    <w:p w14:paraId="72416FC1" w14:textId="77777777" w:rsidR="00D90C6B" w:rsidRDefault="00000000">
      <w:r>
        <w:rPr>
          <w:b/>
          <w:color w:val="1F4E42"/>
          <w:sz w:val="24"/>
        </w:rPr>
        <w:t>What's missing isn't more financial-literacy content. It's an institution-sponsored operating model that combines secure intake, education, triage, human support, specialist access, and reporting — that's the gap we're testing with this prototype.”</w:t>
      </w:r>
    </w:p>
    <w:p w14:paraId="53692F6E" w14:textId="77777777" w:rsidR="00D90C6B" w:rsidRDefault="00000000">
      <w:r>
        <w:rPr>
          <w:b/>
          <w:color w:val="3E7C74"/>
          <w:sz w:val="23"/>
        </w:rPr>
        <w:t>2 &amp; 3. Two personas — who this is built for</w:t>
      </w:r>
    </w:p>
    <w:p w14:paraId="054D7398" w14:textId="044EB96B" w:rsidR="00D90C6B" w:rsidRDefault="00000000">
      <w:r>
        <w:rPr>
          <w:sz w:val="24"/>
        </w:rPr>
        <w:t>“To test that, the prototype has two separate views. Let me walk through both</w:t>
      </w:r>
      <w:r w:rsidR="00D73515">
        <w:rPr>
          <w:sz w:val="24"/>
        </w:rPr>
        <w:t>.</w:t>
      </w:r>
    </w:p>
    <w:p w14:paraId="07583F86" w14:textId="17522606" w:rsidR="00D90C6B" w:rsidRDefault="00000000">
      <w:r>
        <w:rPr>
          <w:sz w:val="24"/>
        </w:rPr>
        <w:t>First, Jordan, a student-athlete. Jordan's priority is simple</w:t>
      </w:r>
      <w:r w:rsidR="00D73515">
        <w:rPr>
          <w:sz w:val="24"/>
        </w:rPr>
        <w:t xml:space="preserve"> to</w:t>
      </w:r>
      <w:r>
        <w:rPr>
          <w:sz w:val="24"/>
        </w:rPr>
        <w:t xml:space="preserve"> know what's actually theirs to spend and stay ahead of tax and reporting obligations without needing to be a </w:t>
      </w:r>
      <w:r>
        <w:rPr>
          <w:sz w:val="24"/>
        </w:rPr>
        <w:lastRenderedPageBreak/>
        <w:t xml:space="preserve">finance expert. The key use cases you'll see: a readiness check, document readiness, deal planning, and </w:t>
      </w:r>
      <w:r w:rsidR="00D73515">
        <w:rPr>
          <w:sz w:val="24"/>
        </w:rPr>
        <w:t>communication with</w:t>
      </w:r>
      <w:r>
        <w:rPr>
          <w:sz w:val="24"/>
        </w:rPr>
        <w:t xml:space="preserve"> the NIL office.</w:t>
      </w:r>
    </w:p>
    <w:p w14:paraId="5F89BF16" w14:textId="114277AE" w:rsidR="00D90C6B" w:rsidRDefault="00000000">
      <w:r>
        <w:rPr>
          <w:sz w:val="24"/>
        </w:rPr>
        <w:t>Second, the Athletic Department Administrator. Their priority is program-wide visibility. They're responsible for triaging incoming cases</w:t>
      </w:r>
      <w:r w:rsidR="00B116F3">
        <w:rPr>
          <w:sz w:val="24"/>
        </w:rPr>
        <w:t xml:space="preserve"> </w:t>
      </w:r>
      <w:r>
        <w:rPr>
          <w:sz w:val="24"/>
        </w:rPr>
        <w:t xml:space="preserve">and tracking program health in aggregate. Key use cases: a </w:t>
      </w:r>
      <w:r w:rsidR="00D73515">
        <w:rPr>
          <w:sz w:val="24"/>
        </w:rPr>
        <w:t>to do</w:t>
      </w:r>
      <w:r>
        <w:rPr>
          <w:sz w:val="24"/>
        </w:rPr>
        <w:t xml:space="preserve"> queue, escalation to specialist teams, and aggregate reporting.”</w:t>
      </w:r>
    </w:p>
    <w:p w14:paraId="20D82952" w14:textId="77777777" w:rsidR="00D90C6B" w:rsidRDefault="00000000">
      <w:r>
        <w:rPr>
          <w:b/>
          <w:color w:val="1F4E42"/>
          <w:sz w:val="28"/>
        </w:rPr>
        <w:t>Jordan's Home</w:t>
      </w:r>
    </w:p>
    <w:p w14:paraId="1FB5EA82" w14:textId="77777777" w:rsidR="00D90C6B" w:rsidRDefault="00000000">
      <w:r>
        <w:rPr>
          <w:i/>
          <w:color w:val="7A7A7A"/>
          <w:sz w:val="20"/>
        </w:rPr>
        <w:t>1:00–1:25</w:t>
      </w:r>
    </w:p>
    <w:p w14:paraId="20F24E27" w14:textId="77777777" w:rsidR="00D90C6B" w:rsidRDefault="00000000">
      <w:r>
        <w:rPr>
          <w:i/>
          <w:color w:val="3E7C74"/>
          <w:sz w:val="21"/>
        </w:rPr>
        <w:t>[Screen: Athlete Home]</w:t>
      </w:r>
    </w:p>
    <w:p w14:paraId="0AACE83E" w14:textId="7537D14A" w:rsidR="00D90C6B" w:rsidRDefault="00000000">
      <w:r>
        <w:rPr>
          <w:sz w:val="24"/>
        </w:rPr>
        <w:t>“Here's that Jordan view I just described. Not a dashboard, a to-do list: finish the readiness triage, a document that's still missing, a scenario started and not finished. Below that, standing reminders and quick actions</w:t>
      </w:r>
      <w:r w:rsidR="00B116F3">
        <w:rPr>
          <w:sz w:val="24"/>
        </w:rPr>
        <w:t xml:space="preserve"> so</w:t>
      </w:r>
      <w:r>
        <w:rPr>
          <w:sz w:val="24"/>
        </w:rPr>
        <w:t xml:space="preserve"> opens this and knows exactly what to do next.”</w:t>
      </w:r>
    </w:p>
    <w:p w14:paraId="33E90ED3" w14:textId="77777777" w:rsidR="00D90C6B" w:rsidRDefault="00000000">
      <w:r>
        <w:rPr>
          <w:b/>
          <w:color w:val="1F4E42"/>
          <w:sz w:val="28"/>
        </w:rPr>
        <w:t>The scenario — the core of the story</w:t>
      </w:r>
    </w:p>
    <w:p w14:paraId="0EEA7611" w14:textId="77777777" w:rsidR="00D90C6B" w:rsidRDefault="00000000">
      <w:r>
        <w:rPr>
          <w:i/>
          <w:color w:val="7A7A7A"/>
          <w:sz w:val="20"/>
        </w:rPr>
        <w:t>1:50–4:20</w:t>
      </w:r>
    </w:p>
    <w:p w14:paraId="53C0339B" w14:textId="77777777" w:rsidR="00D90C6B" w:rsidRDefault="00000000">
      <w:r>
        <w:rPr>
          <w:i/>
          <w:color w:val="3E7C74"/>
          <w:sz w:val="21"/>
        </w:rPr>
        <w:t>[Switch persona back: Student-Athlete → Plan]</w:t>
      </w:r>
    </w:p>
    <w:p w14:paraId="0F889B73" w14:textId="77777777" w:rsidR="00D90C6B" w:rsidRDefault="00000000">
      <w:r>
        <w:rPr>
          <w:sz w:val="24"/>
        </w:rPr>
        <w:t>“Now let's make this real. Jordan already earns $20,000 a year in university compensation, and just got offered a new deal — a local apparel brand, $12,000, three payments. Jordan drops it in.”</w:t>
      </w:r>
    </w:p>
    <w:p w14:paraId="06C051F7" w14:textId="77777777" w:rsidR="00D90C6B" w:rsidRDefault="00000000">
      <w:r>
        <w:rPr>
          <w:i/>
          <w:color w:val="3E7C74"/>
          <w:sz w:val="21"/>
        </w:rPr>
        <w:t>[Enter/confirm: “Local Apparel Partnership”, $12,000, 3 payments, source: Third-party NIL deal]</w:t>
      </w:r>
    </w:p>
    <w:p w14:paraId="1B151346" w14:textId="107A489E" w:rsidR="00D90C6B" w:rsidRDefault="00000000">
      <w:r>
        <w:rPr>
          <w:sz w:val="24"/>
        </w:rPr>
        <w:t xml:space="preserve">“Two things happen immediately. First, income by source, not one blended number — $20,000 university, $12,000 this deal, $32,000 total. </w:t>
      </w:r>
    </w:p>
    <w:p w14:paraId="12913428" w14:textId="3DF617CA" w:rsidR="00D90C6B" w:rsidRDefault="00000000">
      <w:r>
        <w:rPr>
          <w:sz w:val="24"/>
        </w:rPr>
        <w:t>Second, the planning reserve — 20 percent, our default. Not tax advice, just 'set this aside so you're not caught flat-footed.</w:t>
      </w:r>
      <w:r w:rsidR="00B116F3">
        <w:rPr>
          <w:sz w:val="24"/>
        </w:rPr>
        <w:t xml:space="preserve"> </w:t>
      </w:r>
    </w:p>
    <w:p w14:paraId="678AA032" w14:textId="57CA8760" w:rsidR="00D90C6B" w:rsidRDefault="00000000">
      <w:r>
        <w:rPr>
          <w:sz w:val="24"/>
        </w:rPr>
        <w:t xml:space="preserve">Right below that — 'Your next steps,' tailored to this being a third-party deal: </w:t>
      </w:r>
      <w:r w:rsidR="00B116F3">
        <w:rPr>
          <w:sz w:val="24"/>
        </w:rPr>
        <w:t xml:space="preserve">[ </w:t>
      </w:r>
      <w:r>
        <w:rPr>
          <w:sz w:val="24"/>
        </w:rPr>
        <w:t>check the university's reporting guidance, a gentle nudge about the W-9, nothing alarmist. That label right there, 'document readiness,' is the same phrase from our own research.</w:t>
      </w:r>
      <w:r w:rsidR="00B116F3">
        <w:rPr>
          <w:sz w:val="24"/>
        </w:rPr>
        <w:t xml:space="preserve"> ]</w:t>
      </w:r>
    </w:p>
    <w:p w14:paraId="4C308ACF" w14:textId="286BE5B6" w:rsidR="00D90C6B" w:rsidRDefault="00000000">
      <w:r>
        <w:rPr>
          <w:b/>
          <w:color w:val="1F4E42"/>
          <w:sz w:val="24"/>
        </w:rPr>
        <w:t xml:space="preserve">This whole panel — the reserve, the document nudge, the next step — is </w:t>
      </w:r>
      <w:r w:rsidR="00D73515">
        <w:rPr>
          <w:b/>
          <w:color w:val="1F4E42"/>
          <w:sz w:val="24"/>
        </w:rPr>
        <w:t xml:space="preserve">essentially </w:t>
      </w:r>
      <w:r>
        <w:rPr>
          <w:b/>
          <w:color w:val="1F4E42"/>
          <w:sz w:val="24"/>
        </w:rPr>
        <w:t>our 'financial-readiness education and tax-readiness workflow'</w:t>
      </w:r>
      <w:r w:rsidR="00D73515">
        <w:rPr>
          <w:b/>
          <w:color w:val="1F4E42"/>
          <w:sz w:val="24"/>
        </w:rPr>
        <w:t xml:space="preserve"> as part of this prototype</w:t>
      </w:r>
    </w:p>
    <w:p w14:paraId="7D4A0F92" w14:textId="77777777" w:rsidR="00D90C6B" w:rsidRDefault="00000000">
      <w:r>
        <w:rPr>
          <w:sz w:val="24"/>
        </w:rPr>
        <w:lastRenderedPageBreak/>
        <w:t>Now here's where the two sides connect. Jordan has a question — 'do I owe tax on this?' — and doesn't need to know who to ask.”</w:t>
      </w:r>
    </w:p>
    <w:p w14:paraId="1D445538" w14:textId="77777777" w:rsidR="00D90C6B" w:rsidRDefault="00000000">
      <w:r>
        <w:rPr>
          <w:i/>
          <w:color w:val="3E7C74"/>
          <w:sz w:val="21"/>
        </w:rPr>
        <w:t>[Click: Ask the NIL Office → send]</w:t>
      </w:r>
    </w:p>
    <w:p w14:paraId="6185FE83" w14:textId="77777777" w:rsidR="00D90C6B" w:rsidRDefault="00000000">
      <w:r>
        <w:rPr>
          <w:sz w:val="24"/>
        </w:rPr>
        <w:t>“That one message just did two things: landed in Jordan's own inbox, and opened a case on the other side.”</w:t>
      </w:r>
    </w:p>
    <w:p w14:paraId="6C81D821" w14:textId="77777777" w:rsidR="00D90C6B" w:rsidRDefault="00000000">
      <w:r>
        <w:rPr>
          <w:i/>
          <w:color w:val="3E7C74"/>
          <w:sz w:val="21"/>
        </w:rPr>
        <w:t>[Switch persona: Athletic Department Admin → Home]</w:t>
      </w:r>
    </w:p>
    <w:p w14:paraId="4C4D6372" w14:textId="4E5844BE" w:rsidR="00D90C6B" w:rsidRDefault="00000000">
      <w:r>
        <w:rPr>
          <w:sz w:val="24"/>
        </w:rPr>
        <w:t>“Back to the administrator. Here it is — in their queue, flagged, Jordan's name attached, —”</w:t>
      </w:r>
    </w:p>
    <w:p w14:paraId="4FECF730" w14:textId="77777777" w:rsidR="00D90C6B" w:rsidRDefault="00000000">
      <w:r>
        <w:rPr>
          <w:i/>
          <w:color w:val="3E7C74"/>
          <w:sz w:val="21"/>
        </w:rPr>
        <w:t>[Click into case]</w:t>
      </w:r>
    </w:p>
    <w:p w14:paraId="50D3C00F" w14:textId="77777777" w:rsidR="00D90C6B" w:rsidRDefault="00000000">
      <w:r>
        <w:rPr>
          <w:sz w:val="24"/>
        </w:rPr>
        <w:t>“—and it's already suggesting: this reads as a tax question, escalate to the specialist team. One click to triage it there.”</w:t>
      </w:r>
    </w:p>
    <w:p w14:paraId="667BCE32" w14:textId="77777777" w:rsidR="00D90C6B" w:rsidRDefault="00000000">
      <w:r>
        <w:rPr>
          <w:i/>
          <w:color w:val="3E7C74"/>
          <w:sz w:val="21"/>
        </w:rPr>
        <w:t>[Confirm escalation]</w:t>
      </w:r>
    </w:p>
    <w:p w14:paraId="36A250B2" w14:textId="77777777" w:rsidR="00D90C6B" w:rsidRDefault="00000000">
      <w:r>
        <w:rPr>
          <w:i/>
          <w:color w:val="3E7C74"/>
          <w:sz w:val="21"/>
        </w:rPr>
        <w:t>[Switch back: Student-Athlete → Messages]</w:t>
      </w:r>
    </w:p>
    <w:p w14:paraId="0BFE9229" w14:textId="77777777" w:rsidR="00D90C6B" w:rsidRDefault="00000000">
      <w:r>
        <w:rPr>
          <w:sz w:val="24"/>
        </w:rPr>
        <w:t>“Back on Jordan's side, no extra work — the status just updated: in progress, handled by the tax team. One plain-English question, triaged and routed to the right people automatically.”</w:t>
      </w:r>
    </w:p>
    <w:p w14:paraId="4039EC09" w14:textId="20F8DA72" w:rsidR="00D90C6B" w:rsidRDefault="00000000">
      <w:r>
        <w:rPr>
          <w:b/>
          <w:color w:val="1F4E42"/>
          <w:sz w:val="24"/>
        </w:rPr>
        <w:t xml:space="preserve">That routing you just watched is, word for word, our own 'human case management, routing, escalation, and approved referrals' use case. And notice the system only ever suggests the escalation — a person confirms it. That's the AI guardrail </w:t>
      </w:r>
      <w:r w:rsidR="00D73515">
        <w:rPr>
          <w:b/>
          <w:color w:val="1F4E42"/>
          <w:sz w:val="24"/>
        </w:rPr>
        <w:t xml:space="preserve">that </w:t>
      </w:r>
      <w:r>
        <w:rPr>
          <w:b/>
          <w:color w:val="1F4E42"/>
          <w:sz w:val="24"/>
        </w:rPr>
        <w:t>it should never independently make an escalation decision.”</w:t>
      </w:r>
    </w:p>
    <w:p w14:paraId="0920F781" w14:textId="77777777" w:rsidR="00D90C6B" w:rsidRDefault="00000000">
      <w:r>
        <w:rPr>
          <w:b/>
          <w:color w:val="1F4E42"/>
          <w:sz w:val="28"/>
        </w:rPr>
        <w:t>Close</w:t>
      </w:r>
    </w:p>
    <w:p w14:paraId="50C3C85C" w14:textId="77777777" w:rsidR="00D90C6B" w:rsidRDefault="00000000">
      <w:r>
        <w:rPr>
          <w:i/>
          <w:color w:val="7A7A7A"/>
          <w:sz w:val="20"/>
        </w:rPr>
        <w:t>4:20–4:50</w:t>
      </w:r>
    </w:p>
    <w:p w14:paraId="01EA499E" w14:textId="77777777" w:rsidR="00D90C6B" w:rsidRDefault="00000000">
      <w:r>
        <w:rPr>
          <w:i/>
          <w:color w:val="3E7C74"/>
          <w:sz w:val="21"/>
        </w:rPr>
        <w:t>[Return to Athlete Home]</w:t>
      </w:r>
    </w:p>
    <w:p w14:paraId="1416DDDC" w14:textId="16CFEDC0" w:rsidR="00D90C6B" w:rsidRDefault="00000000">
      <w:r>
        <w:rPr>
          <w:sz w:val="24"/>
        </w:rPr>
        <w:t>“So — the whole loop: Jordan plans a real deal, knows what to set aside and what's actually spendable, gets guidance suited to how the deal is structured, and if there's a question, it's triaged to the right team without Jordan ever needing to know the org chart. The department sees it happened and got handled</w:t>
      </w:r>
      <w:r w:rsidR="00D73515">
        <w:rPr>
          <w:sz w:val="24"/>
        </w:rPr>
        <w:t xml:space="preserve">. </w:t>
      </w:r>
      <w:r w:rsidR="00D73515">
        <w:rPr>
          <w:sz w:val="24"/>
        </w:rPr>
        <w:t>That's the core value proposition: readiness for the athlete, visibility for the department, a support loop connecting them.</w:t>
      </w:r>
    </w:p>
    <w:p w14:paraId="4C4A01E3" w14:textId="77777777" w:rsidR="00D90C6B" w:rsidRDefault="00000000">
      <w:r>
        <w:rPr>
          <w:b/>
          <w:color w:val="1F4E42"/>
          <w:sz w:val="24"/>
        </w:rPr>
        <w:lastRenderedPageBreak/>
        <w:t>Every piece you just saw maps to a named MVP use case in our own scoping work — needs triage, financial education, document readiness and tax-readiness workflows, human case management and escalation, and university-level reporting. And everything it refuses to do — filing taxes, giving advice, processing payments, negotiating deals — is exactly the boundary we already drew for ourselves. We didn't invent new scope here. We built what we scoped.</w:t>
      </w:r>
    </w:p>
    <w:p w14:paraId="4E373E73" w14:textId="4C569C42" w:rsidR="00D90C6B" w:rsidRDefault="00000000">
      <w:r>
        <w:rPr>
          <w:sz w:val="24"/>
        </w:rPr>
        <w:t>This is a prototype to validate that concept, not a finished product — happy to take questions.”</w:t>
      </w:r>
    </w:p>
    <w:p w14:paraId="3863AB94" w14:textId="77777777" w:rsidR="00D90C6B" w:rsidRDefault="00D90C6B"/>
    <w:p w14:paraId="62BA1286" w14:textId="77777777" w:rsidR="00D90C6B" w:rsidRDefault="00000000">
      <w:r>
        <w:rPr>
          <w:b/>
          <w:color w:val="1F4E42"/>
          <w:sz w:val="28"/>
        </w:rPr>
        <w:t>Likely Q&amp;A, short answers</w:t>
      </w:r>
    </w:p>
    <w:p w14:paraId="17657CA4" w14:textId="77777777" w:rsidR="00D90C6B" w:rsidRDefault="00000000">
      <w:pPr>
        <w:pStyle w:val="ListBullet"/>
      </w:pPr>
      <w:r>
        <w:t>Is this connected to real payroll or tax systems? — No. Everything is simulated with fixed rules, on fictional data. No calls to any external system.</w:t>
      </w:r>
    </w:p>
    <w:p w14:paraId="2B6B70E0" w14:textId="77777777" w:rsidR="00D90C6B" w:rsidRDefault="00000000">
      <w:pPr>
        <w:pStyle w:val="ListBullet"/>
      </w:pPr>
      <w:r>
        <w:t>What about state-by-state tax differences? — Out of scope by design. The platform never files or advises on taxes; it flags the question and routes it to a human specialist.</w:t>
      </w:r>
    </w:p>
    <w:p w14:paraId="53D61E49" w14:textId="77777777" w:rsidR="00D90C6B" w:rsidRDefault="00000000">
      <w:pPr>
        <w:pStyle w:val="ListBullet"/>
      </w:pPr>
      <w:r>
        <w:t>Can the university brand and configure this? — Yes, name, colors, and which modules are on or off are all admin-configurable.</w:t>
      </w:r>
    </w:p>
    <w:p w14:paraId="5854B959" w14:textId="77777777" w:rsidR="00D90C6B" w:rsidRDefault="00000000">
      <w:pPr>
        <w:pStyle w:val="ListBullet"/>
      </w:pPr>
      <w:r>
        <w:t>What would it take to make this real? — A real backend, integration with the university's existing systems, and a decision on who staffs the support/tax queue day to day.</w:t>
      </w:r>
    </w:p>
    <w:p w14:paraId="45577B93" w14:textId="77777777" w:rsidR="00D90C6B" w:rsidRDefault="00000000">
      <w:pPr>
        <w:pStyle w:val="ListBullet"/>
      </w:pPr>
      <w:r>
        <w:t>How does this relate to what's in the Q&amp;A doc as 'out of scope'? — Directly: no wealth management, no payment processing, no contract negotiation, no autonomous tax positions anywhere in this build. The demo respects every boundary in that doc.</w:t>
      </w:r>
    </w:p>
    <w:p w14:paraId="482C93FD" w14:textId="77777777" w:rsidR="00D90C6B" w:rsidRDefault="00000000">
      <w:pPr>
        <w:pStyle w:val="ListBullet"/>
      </w:pPr>
      <w:r>
        <w:t>Is any of this real AI? — No live model calls; every response is simulated with fixed rules on this data, matching the doc's own guardrail that AI should assist (document reading, categorization) but never independently decide.</w:t>
      </w:r>
    </w:p>
    <w:sectPr w:rsidR="00D90C6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9257140">
    <w:abstractNumId w:val="8"/>
  </w:num>
  <w:num w:numId="2" w16cid:durableId="933710642">
    <w:abstractNumId w:val="6"/>
  </w:num>
  <w:num w:numId="3" w16cid:durableId="729113678">
    <w:abstractNumId w:val="5"/>
  </w:num>
  <w:num w:numId="4" w16cid:durableId="1907834444">
    <w:abstractNumId w:val="4"/>
  </w:num>
  <w:num w:numId="5" w16cid:durableId="1410927755">
    <w:abstractNumId w:val="7"/>
  </w:num>
  <w:num w:numId="6" w16cid:durableId="830222681">
    <w:abstractNumId w:val="3"/>
  </w:num>
  <w:num w:numId="7" w16cid:durableId="1100372301">
    <w:abstractNumId w:val="2"/>
  </w:num>
  <w:num w:numId="8" w16cid:durableId="292096622">
    <w:abstractNumId w:val="1"/>
  </w:num>
  <w:num w:numId="9" w16cid:durableId="2141530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6749"/>
    <w:rsid w:val="001C5B1C"/>
    <w:rsid w:val="0029639D"/>
    <w:rsid w:val="00326F90"/>
    <w:rsid w:val="00A603A6"/>
    <w:rsid w:val="00AA1D8D"/>
    <w:rsid w:val="00B116F3"/>
    <w:rsid w:val="00B47730"/>
    <w:rsid w:val="00CB0664"/>
    <w:rsid w:val="00D73515"/>
    <w:rsid w:val="00D90C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F515F7"/>
  <w14:defaultImageDpi w14:val="300"/>
  <w15:docId w15:val="{E31E7561-40EC-43D1-B646-71C90EBB9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38</TotalTime>
  <Pages>4</Pages>
  <Words>1109</Words>
  <Characters>5902</Characters>
  <Application>Microsoft Office Word</Application>
  <DocSecurity>0</DocSecurity>
  <Lines>107</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Saxena, Srijan</cp:lastModifiedBy>
  <cp:revision>2</cp:revision>
  <dcterms:created xsi:type="dcterms:W3CDTF">2013-12-23T23:15:00Z</dcterms:created>
  <dcterms:modified xsi:type="dcterms:W3CDTF">2026-09-30T16:08:00Z</dcterms:modified>
  <cp:category/>
</cp:coreProperties>
</file>