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b1b25cca3a478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Technical Reference</w:t>
      </w:r>
    </w:p>
    <w:p>
      <w:pPr>
        <w:pStyle w:val="Normal"/>
      </w:pPr>
      <w:r>
        <w:rPr>
          <w:color w:val="687782"/>
        </w:rPr>
        <w:t xml:space="preserve">Implementation snapshot - August 15, 2026</w:t>
      </w:r>
    </w:p>
    <w:p>
      <w:pPr>
        <w:pStyle w:val="Normal"/>
      </w:pPr>
      <w:r>
        <w:rPr>
          <w:color w:val="687782"/>
        </w:rPr>
        <w:t xml:space="preserve">Built from current React routes, ASP.NET Core endpoint mappings, and the live GtaApplication SQL Server database.</w:t>
      </w:r>
    </w:p>
    <w:p>
      <w:pPr>
        <w:pStyle w:val="Heading1"/>
      </w:pPr>
      <w:r>
        <w:rPr/>
        <w:t xml:space="preserve">How to use this reference</w:t>
      </w:r>
    </w:p>
    <w:p>
      <w:pPr>
        <w:pStyle w:val="Normal"/>
      </w:pPr>
      <w:r>
        <w:rPr/>
        <w:t xml:space="preserve">This document is the implementation map for the GTA Application migration. It distinguishes browser pages, HTTP endpoints, persistent data, authorization boundaries, and their workflow connections.</w:t>
      </w:r>
    </w:p>
    <w:p>
      <w:pPr>
        <w:pStyle w:val="Heading1"/>
      </w:pPr>
      <w:r>
        <w:rPr/>
        <w:t xml:space="preserve">Contents</w:t>
      </w:r>
    </w:p>
    <w:p>
      <w:pPr>
        <w:pStyle w:val="List"/>
      </w:pPr>
      <w:r>
        <w:rPr/>
        <w:t xml:space="preserve">• Page inventory</w:t>
      </w:r>
    </w:p>
    <w:p>
      <w:pPr>
        <w:pStyle w:val="List"/>
      </w:pPr>
      <w:r>
        <w:rPr/>
        <w:t xml:space="preserve">• API inventory</w:t>
      </w:r>
    </w:p>
    <w:p>
      <w:pPr>
        <w:pStyle w:val="List"/>
      </w:pPr>
      <w:r>
        <w:rPr/>
        <w:t xml:space="preserve">• Data model overview</w:t>
      </w:r>
    </w:p>
    <w:p>
      <w:pPr>
        <w:pStyle w:val="List"/>
      </w:pPr>
      <w:r>
        <w:rPr/>
        <w:t xml:space="preserve">• SQL table dictionary</w:t>
      </w:r>
    </w:p>
    <w:p>
      <w:pPr>
        <w:pStyle w:val="List"/>
      </w:pPr>
      <w:r>
        <w:rPr/>
        <w:t xml:space="preserve">• Foreign-key relationships</w:t>
      </w:r>
    </w:p>
    <w:p>
      <w:pPr>
        <w:pStyle w:val="List"/>
      </w:pPr>
      <w:r>
        <w:rPr/>
        <w:t xml:space="preserve">• End-to-end traceability</w:t>
      </w:r>
    </w:p>
    <w:p>
      <w:pPr>
        <w:pStyle w:val="List"/>
      </w:pPr>
      <w:r>
        <w:rPr/>
        <w:t xml:space="preserve">• Conventions and operational notes</w:t>
      </w:r>
    </w:p>
    <w:p>
      <w:pPr>
        <w:pStyle w:val="Heading1"/>
        <w:pageBreakBefore/>
      </w:pPr>
      <w:r>
        <w:rPr/>
        <w:t xml:space="preserve">1. Page inventory</w:t>
      </w:r>
    </w:p>
    <w:p>
      <w:pPr>
        <w:pStyle w:val="Normal"/>
      </w:pPr>
      <w:r>
        <w:rPr/>
        <w:t xml:space="preserve">Routes are implemented in AppRouter.tsx. Role-specific shells enforce navigation access and shared failure handling.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Route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Role / access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Purpose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Public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Redirects visitors to the development sign-in page.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/login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Anonymous (development)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seeded local identities and creates a development session.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Dashboard showing identity, profile completion, document readiness, available sections, and recent applications.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/applicant/profile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Edits personal and academic profile data plus repeatable education and experience records; shows completion.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/applicant/documents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Uploads, versions, and opens the applicant resume and unofficial transcript.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/applicant/sections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Shows active, eligible course sections and whether the applicant already applied.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/applicant/applications/new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Selects employment basis and ranked section choices, validates readiness, and submits an application.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/applicant/applications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the signed-in applicant's submissions, current states, terms, and selected sections.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/applicant/applications/:id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Owning applicant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Shows one application, choices, status history, and controlled withdrawal when policy allows.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Summarizes assigned sections, authorized application workload, interview work, and hire recommendations.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/faculty/sections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only sections assigned to the signed-in faculty member and their application counts.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/faculty/applications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applicants reachable through active faculty-to-section assignments.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/faculty/applications/:choiceId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Authorized 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Shows applicant profile and documents for one selected section; records interview and hire actions.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/faculty/interviews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Filters interview candidates and shows decision and placement workload for assigned sections.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Operational dashboard with application, applicant, section, review, and warning metrics.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/admin/applications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Searchable cross-system application list with applicant, phase, state, and choices.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/admin/applicants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Searchable applicant directory with profile completion and identity status.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/admin/sections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Edits section capacity/activity and assigns or removes faculty reviewers.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/admin/sections/import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Downloads the CSV template, validates imports, commits accepted rows, and displays import history.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/admin/placements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Activates or removes placements for hire-recommended choices while enforcing capacity and workload rules.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/admin/phases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Edits phase names, program scope, open/close windows, and activation state.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/admin/users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Activates/deactivates users and manages application roles.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/admin/settings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Presents validated controls for non-secret system settings, including section-choice and upload limits.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/admin/audit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Displays administrative and workflow audit events with correlation identifiers.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/admin/email-deliveries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Displays queued, sent, and failed email outbox deliveries and attempt counts.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/access-denied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Any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Explains that the current identity lacks permission.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*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Any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Displays the safe page-not-found state; protected route failures use a dedicated retry/error page.</w:t>
            </w:r>
          </w:p>
        </w:tc>
      </w:tr>
    </w:tbl>
    <w:p>
      <w:pPr>
        <w:pStyle w:val="Heading1"/>
        <w:pageBreakBefore/>
      </w:pPr>
      <w:r>
        <w:rPr/>
        <w:t xml:space="preserve">2. API inventory</w:t>
      </w:r>
    </w:p>
    <w:p>
      <w:pPr>
        <w:pStyle w:val="Normal"/>
      </w:pPr>
      <w:r>
        <w:rPr/>
        <w:t xml:space="preserve">Protected endpoints require the authorization shown below. Errors use Problem Details with correlation identifiers. Development authentication and OpenAPI are local-development facilities.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Method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Route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Authorization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Responsibility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/health/live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Public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Process liveness check without dependency checks.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/health/ready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Public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Readiness check including registered infrastructure dependencies.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/openapi/v1.json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Development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Generated OpenAPI description (development only).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/api/v1/system/info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Public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service name, environment, and current UTC time.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/api/v1/development/users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Anonymous / development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seeded identities available to the local login selector.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/api/v1/development/session/{userId}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Anonymous / development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Creates the strict, HTTP-only development authentication cookie.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DELETE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/api/v1/development/session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Authenticated / development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Signs out and removes the development session.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/api/v1/auth/me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Authenticated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current user id, display name, email, and roles.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/api/v1/applicant/access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Role-policy probe used by protected applicant navigation.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/api/v1/faculty/access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Role-policy probe used by protected faculty navigation.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/api/v1/admin/access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Role-policy probe used by protected administration navigation.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/api/v1/profile/me/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the current applicant profile, education, and experience.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/api/v1/profile/me/completion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Calculates completed/incomplete profile sections and percentage.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/api/v1/profile/me/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Updates the applicant profile and replaces repeatable education/experience values.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/api/v1/documents/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the applicant's current active resume/transcript versions.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/api/v1/documents/{type}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Validates, stores, hashes, versions, and activates an uploaded document.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/api/v1/documents/{documentId}/content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Owning 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Streams an owned document with range processing.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/api/v1/applications/available-sections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eligible active sections for open phases and flags prior choices.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/api/v1/applications/configuration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submission rules such as maximum section choices.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/api/v1/applications/mine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Lists applications owned by the signed-in applicant.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/api/v1/applications/mine/{applicationId}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Owning 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application detail, choice list, status history, and withdrawal eligibility.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/api/v1/applications/mine/{applicationId}/withdraw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Owning 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Applies withdrawal policy, changes state, writes history/audit, and queues email.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/api/v1/applications/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Validates readiness, phase, selections, and duplicates; creates application and choices.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/api/v1/faculty/sections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sections connected through active faculty assignments.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/api/v1/faculty/applications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choices/applicants authorized through assigned sections.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/api/v1/faculty/interviews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authorized interview queue and placement workload.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/api/v1/faculty/applications/{choiceId}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Authorized 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one applicant review package, profile, current documents, and action state.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/api/v1/faculty/applications/{choiceId}/actions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Authorized 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Activates/deactivates interview or hire-recommendation actions and records audit/email work.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/api/v1/faculty/documents/{documentId}/content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Authorized 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Streams applicant content only when the faculty member is assigned to a chosen section.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/api/v1/admin/dashboard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system counts and operational warnings.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/api/v1/admin/applications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the administrative application inventory.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/api/v1/admin/applicants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applicant identities and profile status.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section, term, capacity, activity, and faculty assignment data.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/api/v1/admin/phases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application phase configuration.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/api/v1/admin/users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users, activation state, and roles.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/api/v1/admin/settings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non-secret settings and descriptions.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/api/v1/admin/audit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recent audit events.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/api/v1/admin/email-deliveries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email outbox state and delivery metadata.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/api/v1/admin/placements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placement candidates, decisions, capacity, and workload.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/api/v1/admin/section-imports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Returns committed section-import batch history.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/api/v1/admin/section-imports/template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Downloads the required course-section CSV template.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/api/v1/admin/section-imports/preview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Parses and validates a CSV without persisting changes.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POST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/api/v1/admin/section-imports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Imports accepted CSV rows and records batch/audit results.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/api/v1/admin/placements/{choiceId}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Activates/removes a placement and synchronizes selected state under policy constraints.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/api/v1/admin/sections/{id}/faculty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Adds or removes a faculty-section assignment.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/api/v1/admin/sections/{id}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Updates section capacity and active state.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/api/v1/admin/phases/{id}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Updates phase configuration.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/api/v1/admin/users/{id}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Updates user activation and role assignments.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PUT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/api/v1/admin/settings/{key}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Administrator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Validates and updates one system setting.</w:t>
            </w:r>
          </w:p>
        </w:tc>
      </w:tr>
    </w:tbl>
    <w:p>
      <w:pPr>
        <w:pStyle w:val="Heading1"/>
        <w:pageBreakBefore/>
      </w:pPr>
      <w:r>
        <w:rPr/>
        <w:t xml:space="preserve">3. Data model overview</w:t>
      </w:r>
    </w:p>
    <w:p>
      <w:pPr>
        <w:pStyle w:val="Normal"/>
      </w:pPr>
      <w:r>
        <w:rPr/>
        <w:t xml:space="preserve">The diagram separates identity/profile, application/catalog, faculty/placement, and operations concerns. Every connector corresponds to an enforced SQL foreign key; the exact column mappings follow.</w:t>
      </w:r>
    </w:p>
    <w:p>
      <w:pPr>
        <w:pStyle w:val="Normal"/>
      </w:pPr>
      <w:r>
        <w:rPr/>
        <w:t xml:space="preserve">Reading direction: a User owns at most one ApplicantProfile and many Applications/Documents. An Application belongs to one ApplicationPhase and contains ApplicationChoices, each targeting a CourseSection. Faculty access comes through FacultySectionAssignments; decisions use FacultyReviewActions; final assignments use Placements.</w:t>
      </w:r>
    </w:p>
    <w:p>
      <w:pPr>
        <w:pStyle w:val="Heading1"/>
        <w:pageBreakBefore/>
      </w:pPr>
      <w:r>
        <w:rPr/>
        <w:t xml:space="preserve">4. SQL table dictionary</w:t>
      </w:r>
    </w:p>
    <w:p>
      <w:pPr>
        <w:pStyle w:val="Normal"/>
      </w:pPr>
      <w:r>
        <w:rPr/>
        <w:t xml:space="preserve">Types and nullability below come from the live database. PK marks primary keys. Mutable domain records commonly share CreatedAtUtc, CreatedByUserId, UpdatedAtUtc, UpdatedByUserId, and RowVersion.</w:t>
      </w:r>
    </w:p>
    <w:p>
      <w:pPr>
        <w:pStyle w:val="Heading2"/>
      </w:pPr>
      <w:r>
        <w:rPr/>
        <w:t xml:space="preserve">__EFMigrationsHistory</w:t>
      </w:r>
    </w:p>
    <w:p>
      <w:pPr>
        <w:pStyle w:val="Normal"/>
      </w:pPr>
      <w:r>
        <w:rPr/>
        <w:t xml:space="preserve">EF Core migration ledger used to track applied schema versions.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MigrationId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nvarchar(150)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ProductVersion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nvarchar(32)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2"/>
      </w:pPr>
      <w:r>
        <w:rPr/>
        <w:t xml:space="preserve">AcademicTerms</w:t>
      </w:r>
    </w:p>
    <w:p>
      <w:pPr>
        <w:pStyle w:val="Normal"/>
      </w:pPr>
      <w:r>
        <w:rPr/>
        <w:t xml:space="preserve">Academic term calendar shared by sections and application phases.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Code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StartsOn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EndsOn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2"/>
      </w:pPr>
      <w:r>
        <w:rPr/>
        <w:t xml:space="preserve">ApplicantProfiles</w:t>
      </w:r>
    </w:p>
    <w:p>
      <w:pPr>
        <w:pStyle w:val="Normal"/>
      </w:pPr>
      <w:r>
        <w:rPr/>
        <w:t xml:space="preserve">One-to-one applicant-specific extension of a user identity.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PreferredName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PhoneNumber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Program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Degree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Major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Gpa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decimal(3,2)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ExpectedGraduationTerm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ExpectedGraduationYear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LinkedInUrl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UserId -&gt; Users.Id (NO_ACTION).</w:t>
      </w:r>
    </w:p>
    <w:p>
      <w:pPr>
        <w:pStyle w:val="Heading2"/>
      </w:pPr>
      <w:r>
        <w:rPr/>
        <w:t xml:space="preserve">ApplicationChoices</w:t>
      </w:r>
    </w:p>
    <w:p>
      <w:pPr>
        <w:pStyle w:val="Normal"/>
      </w:pPr>
      <w:r>
        <w:rPr/>
        <w:t xml:space="preserve">Join entity connecting an application to each requested course section.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PreferenceOrder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ApplicationId -&gt; Applications.Id (NO_ACTION); CourseSectionId -&gt; CourseSections.Id (NO_ACTION).</w:t>
      </w:r>
    </w:p>
    <w:p>
      <w:pPr>
        <w:pStyle w:val="Heading2"/>
      </w:pPr>
      <w:r>
        <w:rPr/>
        <w:t xml:space="preserve">ApplicationPhases</w:t>
      </w:r>
    </w:p>
    <w:p>
      <w:pPr>
        <w:pStyle w:val="Normal"/>
      </w:pPr>
      <w:r>
        <w:rPr/>
        <w:t xml:space="preserve">Program and term application windows.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AcademicTermId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Program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OpensAtUtc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ClosesAtUtc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AcademicTermId -&gt; AcademicTerms.Id (NO_ACTION).</w:t>
      </w:r>
    </w:p>
    <w:p>
      <w:pPr>
        <w:pStyle w:val="Heading2"/>
      </w:pPr>
      <w:r>
        <w:rPr/>
        <w:t xml:space="preserve">Applications</w:t>
      </w:r>
    </w:p>
    <w:p>
      <w:pPr>
        <w:pStyle w:val="Normal"/>
      </w:pPr>
      <w:r>
        <w:rPr/>
        <w:t xml:space="preserve">Top-level applicant submission and workflow state.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ApplicationPhaseId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Reference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nvarchar(40)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EmploymentBasis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SubmittedAtUtc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ApplicationPhaseId -&gt; ApplicationPhases.Id (NO_ACTION); ApplicantUserId -&gt; Users.Id (NO_ACTION).</w:t>
      </w:r>
    </w:p>
    <w:p>
      <w:pPr>
        <w:pStyle w:val="Heading2"/>
      </w:pPr>
      <w:r>
        <w:rPr/>
        <w:t xml:space="preserve">ApplicationStatusHistory</w:t>
      </w:r>
    </w:p>
    <w:p>
      <w:pPr>
        <w:pStyle w:val="Normal"/>
      </w:pPr>
      <w:r>
        <w:rPr/>
        <w:t xml:space="preserve">Append-only record of application state transitions.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FromState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ToState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ChangedAtUtc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ChangedByUserId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Reason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</w:tbl>
    <w:p>
      <w:pPr>
        <w:pStyle w:val="Normal"/>
      </w:pPr>
      <w:r>
        <w:rPr/>
        <w:t xml:space="preserve">Relationships: ApplicationId -&gt; Applications.Id (NO_ACTION).</w:t>
      </w:r>
    </w:p>
    <w:p>
      <w:pPr>
        <w:pStyle w:val="Heading2"/>
      </w:pPr>
      <w:r>
        <w:rPr/>
        <w:t xml:space="preserve">AuditLogs</w:t>
      </w:r>
    </w:p>
    <w:p>
      <w:pPr>
        <w:pStyle w:val="Normal"/>
      </w:pPr>
      <w:r>
        <w:rPr/>
        <w:t xml:space="preserve">Security-conscious operational event log with correlation identifiers.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OccurredAtUtc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ActorUserId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nvarchar(120)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EntityType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nvarchar(120)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EntityReference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Result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nvarchar(40)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CorrelationId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RedactedDetailsJson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</w:tbl>
    <w:p>
      <w:pPr>
        <w:pStyle w:val="Heading2"/>
      </w:pPr>
      <w:r>
        <w:rPr/>
        <w:t xml:space="preserve">Courses</w:t>
      </w:r>
    </w:p>
    <w:p>
      <w:pPr>
        <w:pStyle w:val="Normal"/>
      </w:pPr>
      <w:r>
        <w:rPr/>
        <w:t xml:space="preserve">Reusable course catalog identity.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SubjectCode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CatalogNumber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Title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2"/>
      </w:pPr>
      <w:r>
        <w:rPr/>
        <w:t xml:space="preserve">CourseSections</w:t>
      </w:r>
    </w:p>
    <w:p>
      <w:pPr>
        <w:pStyle w:val="Normal"/>
      </w:pPr>
      <w:r>
        <w:rPr/>
        <w:t xml:space="preserve">Term-specific GTA opportunities and capacity.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AcademicTermId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SectionNumber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Schedule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DeliveryMethod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AvailablePositions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AcademicTermId -&gt; AcademicTerms.Id (NO_ACTION); CourseId -&gt; Courses.Id (NO_ACTION).</w:t>
      </w:r>
    </w:p>
    <w:p>
      <w:pPr>
        <w:pStyle w:val="Heading2"/>
      </w:pPr>
      <w:r>
        <w:rPr/>
        <w:t xml:space="preserve">Documents</w:t>
      </w:r>
    </w:p>
    <w:p>
      <w:pPr>
        <w:pStyle w:val="Normal"/>
      </w:pPr>
      <w:r>
        <w:rPr/>
        <w:t xml:space="preserve">Versioned metadata for resumes and transcripts; binary content remains in document storage.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OwnerUserId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Type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OriginalFileName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nvarchar(255)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StorageKey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nvarchar(150)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MediaType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nvarchar(150)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ByteLength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bigint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Sha256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nchar(64)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OwnerUserId -&gt; Users.Id (NO_ACTION).</w:t>
      </w:r>
    </w:p>
    <w:p>
      <w:pPr>
        <w:pStyle w:val="Heading2"/>
      </w:pPr>
      <w:r>
        <w:rPr/>
        <w:t xml:space="preserve">EducationRecords</w:t>
      </w:r>
    </w:p>
    <w:p>
      <w:pPr>
        <w:pStyle w:val="Normal"/>
      </w:pPr>
      <w:r>
        <w:rPr/>
        <w:t xml:space="preserve">Repeatable education rows owned by an applicant profile.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ApplicantProfileId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Institution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Degree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FieldOfStudy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StartDate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EndDate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ApplicantProfileId -&gt; ApplicantProfiles.Id (NO_ACTION).</w:t>
      </w:r>
    </w:p>
    <w:p>
      <w:pPr>
        <w:pStyle w:val="Heading2"/>
      </w:pPr>
      <w:r>
        <w:rPr/>
        <w:t xml:space="preserve">EmailOutboxMessages</w:t>
      </w:r>
    </w:p>
    <w:p>
      <w:pPr>
        <w:pStyle w:val="Normal"/>
      </w:pPr>
      <w:r>
        <w:rPr/>
        <w:t xml:space="preserve">Reliable asynchronous email queue and delivery history.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Recipient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nvarchar(320)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Subject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TextBody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SentAtUtc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NextAttemptAtUtc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AttemptCount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LastError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nvarchar(1000)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CorrelationId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</w:tbl>
    <w:p>
      <w:pPr>
        <w:pStyle w:val="Heading2"/>
      </w:pPr>
      <w:r>
        <w:rPr/>
        <w:t xml:space="preserve">ExperienceRecords</w:t>
      </w:r>
    </w:p>
    <w:p>
      <w:pPr>
        <w:pStyle w:val="Normal"/>
      </w:pPr>
      <w:r>
        <w:rPr/>
        <w:t xml:space="preserve">Repeatable employment/GTA experience rows owned by an applicant profile.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ApplicantProfileId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Organization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Title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Description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StartDate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EndDate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IsGtaExperience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ApplicantProfileId -&gt; ApplicantProfiles.Id (NO_ACTION).</w:t>
      </w:r>
    </w:p>
    <w:p>
      <w:pPr>
        <w:pStyle w:val="Heading2"/>
      </w:pPr>
      <w:r>
        <w:rPr/>
        <w:t xml:space="preserve">FacultyReviewActions</w:t>
      </w:r>
    </w:p>
    <w:p>
      <w:pPr>
        <w:pStyle w:val="Normal"/>
      </w:pPr>
      <w:r>
        <w:rPr/>
        <w:t xml:space="preserve">Faculty interview and hire-recommendation decisions for an application choice.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Type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InternalNotes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ApplicationChoiceId -&gt; ApplicationChoices.Id (NO_ACTION); FacultyUserId -&gt; Users.Id (NO_ACTION).</w:t>
      </w:r>
    </w:p>
    <w:p>
      <w:pPr>
        <w:pStyle w:val="Heading2"/>
      </w:pPr>
      <w:r>
        <w:rPr/>
        <w:t xml:space="preserve">FacultySectionAssignments</w:t>
      </w:r>
    </w:p>
    <w:p>
      <w:pPr>
        <w:pStyle w:val="Normal"/>
      </w:pPr>
      <w:r>
        <w:rPr/>
        <w:t xml:space="preserve">Authorization bridge between faculty users and course sections.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CourseSectionId -&gt; CourseSections.Id (NO_ACTION); FacultyUserId -&gt; Users.Id (NO_ACTION).</w:t>
      </w:r>
    </w:p>
    <w:p>
      <w:pPr>
        <w:pStyle w:val="Heading2"/>
      </w:pPr>
      <w:r>
        <w:rPr/>
        <w:t xml:space="preserve">Placements</w:t>
      </w:r>
    </w:p>
    <w:p>
      <w:pPr>
        <w:pStyle w:val="Normal"/>
      </w:pPr>
      <w:r>
        <w:rPr/>
        <w:t xml:space="preserve">Active/inactive placement of a selected application choice into a course section.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Normal"/>
      </w:pPr>
      <w:r>
        <w:rPr/>
        <w:t xml:space="preserve">Relationships: ApplicationChoiceId -&gt; ApplicationChoices.Id (NO_ACTION); CourseSectionId -&gt; CourseSections.Id (NO_ACTION).</w:t>
      </w:r>
    </w:p>
    <w:p>
      <w:pPr>
        <w:pStyle w:val="Heading2"/>
      </w:pPr>
      <w:r>
        <w:rPr/>
        <w:t xml:space="preserve">Roles</w:t>
      </w:r>
    </w:p>
    <w:p>
      <w:pPr>
        <w:pStyle w:val="Normal"/>
      </w:pPr>
      <w:r>
        <w:rPr/>
        <w:t xml:space="preserve">Named application roles.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nvarchar(80)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NormalizedName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nvarchar(80)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2"/>
      </w:pPr>
      <w:r>
        <w:rPr/>
        <w:t xml:space="preserve">SectionImportBatches</w:t>
      </w:r>
    </w:p>
    <w:p>
      <w:pPr>
        <w:pStyle w:val="Normal"/>
      </w:pPr>
      <w:r>
        <w:rPr/>
        <w:t xml:space="preserve">History and summary of committed section CSV imports.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FileName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nvarchar(255)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ImportedAtUtc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ImportedByUserId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TotalRows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AcceptedRows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RejectedRows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int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ErrorSummaryJson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nvarchar(max)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</w:tbl>
    <w:p>
      <w:pPr>
        <w:pStyle w:val="Heading2"/>
      </w:pPr>
      <w:r>
        <w:rPr/>
        <w:t xml:space="preserve">SystemSettings</w:t>
      </w:r>
    </w:p>
    <w:p>
      <w:pPr>
        <w:pStyle w:val="Normal"/>
      </w:pPr>
      <w:r>
        <w:rPr/>
        <w:t xml:space="preserve">Validated, non-secret runtime configuration.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Key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nvarchar(150)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Value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nvarchar(2000)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Description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nvarchar(500)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IsDevelopmentOnly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2"/>
      </w:pPr>
      <w:r>
        <w:rPr/>
        <w:t xml:space="preserve">UserRoles</w:t>
      </w:r>
    </w:p>
    <w:p>
      <w:pPr>
        <w:pStyle w:val="Normal"/>
      </w:pPr>
      <w:r>
        <w:rPr/>
        <w:t xml:space="preserve">Many-to-many bridge assigning roles to users.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RoleId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AssignedAtUtc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AssignedByUserId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</w:tbl>
    <w:p>
      <w:pPr>
        <w:pStyle w:val="Normal"/>
      </w:pPr>
      <w:r>
        <w:rPr/>
        <w:t xml:space="preserve">Relationships: RoleId -&gt; Roles.Id (NO_ACTION); UserId -&gt; Users.Id (NO_ACTION).</w:t>
      </w:r>
    </w:p>
    <w:p>
      <w:pPr>
        <w:pStyle w:val="Heading2"/>
      </w:pPr>
      <w:r>
        <w:rPr/>
        <w:t xml:space="preserve">Users</w:t>
      </w:r>
    </w:p>
    <w:p>
      <w:pPr>
        <w:pStyle w:val="Normal"/>
      </w:pPr>
      <w:r>
        <w:rPr/>
        <w:t xml:space="preserve">Canonical identities for applicants, faculty, and administrators.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Column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SQL type</w:t>
            </w:r>
          </w:p>
        </w:tc>
        <w:tc>
          <w:tcPr>
            <w:tcW w:w="312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Key / nullability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PK, 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UniversityId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nvarchar(50)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Email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nvarchar(320)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NormalizedEmail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nvarchar(320)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DisplayName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nvarchar(200)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IsActive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bit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CreatedByUserId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UpdatedAtUtc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datetimeoffset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UpdatedByUserId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uniqueidentifier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Nullable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RowVersion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timestamp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Required</w:t>
            </w:r>
          </w:p>
        </w:tc>
      </w:tr>
    </w:tbl>
    <w:p>
      <w:pPr>
        <w:pStyle w:val="Heading1"/>
        <w:pageBreakBefore/>
      </w:pPr>
      <w:r>
        <w:rPr/>
        <w:t xml:space="preserve">5. Foreign-key relationships</w:t>
      </w:r>
    </w:p>
    <w:p>
      <w:pPr>
        <w:pStyle w:val="Normal"/>
      </w:pPr>
      <w:r>
        <w:rPr/>
        <w:t xml:space="preserve">All configured relationships use restricted/no-action deletion, so business records are retired or dependents handled explicitly.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Child column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Parent key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Cardinality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Delete behavior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ApplicantProfiles.UserId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ApplicationChoices.ApplicationId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ApplicationChoices.CourseSectionId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ApplicationPhases.AcademicTermId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AcademicTerms.Id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Applications.ApplicationPhaseId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ApplicationPhases.Id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Applications.ApplicantUserId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ApplicationStatusHistory.ApplicationId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CourseSections.AcademicTermId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AcademicTerms.Id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CourseSections.CourseId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Documents.OwnerUserId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EducationRecords.ApplicantProfileId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ApplicantProfiles.Id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ExperienceRecords.ApplicantProfileId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ApplicantProfiles.Id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FacultyReviewActions.ApplicationChoiceId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FacultyReviewActions.FacultyUserId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FacultySectionAssignments.CourseSectionId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FacultySectionAssignments.FacultyUserId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Placements.ApplicationChoiceId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ApplicationChoices.Id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Placements.CourseSectionId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CourseSections.Id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UserRoles.RoleId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Roles.Id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UserRoles.UserId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Users.Id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Many-to-one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NO ACTION</w:t>
            </w:r>
          </w:p>
        </w:tc>
      </w:tr>
    </w:tbl>
    <w:p>
      <w:pPr>
        <w:pStyle w:val="Heading2"/>
      </w:pPr>
      <w:r>
        <w:rPr/>
        <w:t xml:space="preserve">Relationship rules beyond foreign keys</w:t>
      </w:r>
    </w:p>
    <w:p>
      <w:pPr>
        <w:pStyle w:val="List"/>
      </w:pPr>
      <w:r>
        <w:rPr/>
        <w:t xml:space="preserve">• ApplicantProfiles.UserId is unique, forming a one-to-one user/profile relationship.</w:t>
      </w:r>
    </w:p>
    <w:p>
      <w:pPr>
        <w:pStyle w:val="List"/>
      </w:pPr>
      <w:r>
        <w:rPr/>
        <w:t xml:space="preserve">• ApplicationChoices blocks duplicate ApplicationId + CourseSectionId pairs.</w:t>
      </w:r>
    </w:p>
    <w:p>
      <w:pPr>
        <w:pStyle w:val="List"/>
      </w:pPr>
      <w:r>
        <w:rPr/>
        <w:t xml:space="preserve">• Applications blocks duplicate ApplicantUserId + ApplicationPhaseId pairs and uses a unique Reference.</w:t>
      </w:r>
    </w:p>
    <w:p>
      <w:pPr>
        <w:pStyle w:val="List"/>
      </w:pPr>
      <w:r>
        <w:rPr/>
        <w:t xml:space="preserve">• Only one active document exists per owner and type; prior versions are superseded.</w:t>
      </w:r>
    </w:p>
    <w:p>
      <w:pPr>
        <w:pStyle w:val="List"/>
      </w:pPr>
      <w:r>
        <w:rPr/>
        <w:t xml:space="preserve">• Only one active placement exists per application choice; capacity and workload are enforced transactionally.</w:t>
      </w:r>
    </w:p>
    <w:p>
      <w:pPr>
        <w:pStyle w:val="List"/>
      </w:pPr>
      <w:r>
        <w:rPr/>
        <w:t xml:space="preserve">• Faculty visibility requires an active FacultySectionAssignment for the target section.</w:t>
      </w:r>
    </w:p>
    <w:p>
      <w:pPr>
        <w:pStyle w:val="List"/>
      </w:pPr>
      <w:r>
        <w:rPr/>
        <w:t xml:space="preserve">• Historical actor identifiers in audit, status-history, and import tables intentionally survive identity lifecycle changes without database foreign keys.</w:t>
      </w:r>
    </w:p>
    <w:p>
      <w:pPr>
        <w:pStyle w:val="Heading1"/>
        <w:pageBreakBefore/>
      </w:pPr>
      <w:r>
        <w:rPr/>
        <w:t xml:space="preserve">6. End-to-end traceability</w:t>
      </w:r>
    </w:p>
    <w:p>
      <w:pPr>
        <w:pStyle w:val="Normal"/>
      </w:pPr>
      <w:r>
        <w:rPr/>
        <w:t xml:space="preserve">Services between the API and EF Core enforce readiness, ownership, faculty authorization, capacity, concurrency, auditing, and email side effects.</w:t>
      </w:r>
    </w:p>
    <w:tbl>
      <w:tblPr>
        <w:tblW w:w="9360" w:type="dxa"/>
        <w:tblLayout w:type="fixed"/>
        <w:tblBorders>
          <w:top w:val="single" w:color="BCC9D4" w:sz="4"/>
          <w:left w:val="single" w:color="BCC9D4" w:sz="4"/>
          <w:bottom w:val="single" w:color="BCC9D4" w:sz="4"/>
          <w:right w:val="single" w:color="BCC9D4" w:sz="4"/>
          <w:insideH w:val="single" w:color="BCC9D4" w:sz="4"/>
          <w:insideV w:val="single" w:color="BCC9D4" w:sz="4"/>
        </w:tblBorders>
      </w:tblPr>
      <w:tr>
        <w:trPr>
          <w:tblHeader/>
        </w:trPr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Capability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Pages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Primary APIs</w:t>
            </w:r>
          </w:p>
        </w:tc>
        <w:tc>
          <w:tcPr>
            <w:tcW w:w="2340" w:type="dxa"/>
            <w:shd w:fill="E8EEF5"/>
          </w:tcPr>
          <w:p>
            <w:pPr>
              <w:spacing w:after="40"/>
            </w:pPr>
            <w:r>
              <w:rPr>
                <w:rFonts w:ascii="Aptos" w:hAnsi="Aptos"/>
                <w:sz w:val="17"/>
                <w:b/>
              </w:rPr>
              <w:t xml:space="preserve">Main storage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Sign in and authorization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/login; protected shells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development session; auth/me; role access probes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Users, UserRoles, Roles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Maintain applicant profile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/applicant/profile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GET/PUT profile/me; completion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Users, ApplicantProfiles, EducationRecords, ExperienceRecords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Manage documents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/applicant/documents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GET/POST documents; content download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Users, Documents; local document storage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Submit application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sections; applications/new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available-sections; configuration; POST applications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SystemSettings, ApplicationPhases, AcademicTerms, Courses, CourseSections, Applications, ApplicationChoices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Review or withdraw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applications; applications/:id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mine; detail; withdraw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Applications, ApplicationChoices, ApplicationStatusHistory, AuditLogs, EmailOutboxMessages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 review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 sections/applications/detail/interviews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 sections, applications, actions, documents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FacultySectionAssignments, ApplicationChoices, FacultyReviewActions, Documents, Placements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Placement management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/admin/placements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GET placements; PUT placement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Placements, ApplicationChoices, CourseSections, Applications, AuditLogs, EmailOutboxMessages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Section administration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/admin/sections; sections/import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section update/assignment; import preview/commit/history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Courses, AcademicTerms, CourseSections, FacultySectionAssignments, SectionImportBatches, AuditLogs</w:t>
            </w:r>
          </w:p>
        </w:tc>
      </w:tr>
      <w:tr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Operations and configuration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 dashboard/settings/audit/email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admin read APIs; setting update</w:t>
            </w:r>
          </w:p>
        </w:tc>
        <w:tc>
          <w:tcPr>
            <w:tcW w:w="2340" w:type="dxa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 xml:space="preserve">SystemSettings, AuditLogs, EmailOutboxMessages and aggregate reads across domain tables</w:t>
            </w:r>
          </w:p>
        </w:tc>
      </w:tr>
    </w:tbl>
    <w:p>
      <w:pPr>
        <w:pStyle w:val="Heading2"/>
      </w:pPr>
      <w:r>
        <w:rPr/>
        <w:t xml:space="preserve">Application lifecycle</w:t>
      </w:r>
    </w:p>
    <w:p>
      <w:pPr>
        <w:pStyle w:val="Normal"/>
      </w:pPr>
      <w:r>
        <w:rPr/>
        <w:t xml:space="preserve">Profile + required documents -&gt; open ApplicationPhase -&gt; Applications submission -&gt; ApplicationChoices for selected CourseSections -&gt; faculty interview/hire actions -&gt; administrator Placement -&gt; application state synchronized to Selected. Controlled withdrawal writes status history and audit evidence.</w:t>
      </w:r>
    </w:p>
    <w:p>
      <w:pPr>
        <w:pStyle w:val="Heading2"/>
      </w:pPr>
      <w:r>
        <w:rPr/>
        <w:t xml:space="preserve">Authorization lifecycle</w:t>
      </w:r>
    </w:p>
    <w:p>
      <w:pPr>
        <w:pStyle w:val="Normal"/>
      </w:pPr>
      <w:r>
        <w:rPr/>
        <w:t xml:space="preserve">Users receive Roles through UserRoles. Applicant operations require role plus ownership. Faculty operations require role plus an active section assignment. Administration operations require the Administrator role.</w:t>
      </w:r>
    </w:p>
    <w:p>
      <w:pPr>
        <w:pStyle w:val="Heading2"/>
      </w:pPr>
      <w:r>
        <w:rPr/>
        <w:t xml:space="preserve">Operational side effects</w:t>
      </w:r>
    </w:p>
    <w:p>
      <w:pPr>
        <w:pStyle w:val="Normal"/>
      </w:pPr>
      <w:r>
        <w:rPr/>
        <w:t xml:space="preserve">Important mutations write AuditLogs with correlation ids. Notifications enter EmailOutboxMessages, and a background dispatcher records sent or failed state.</w:t>
      </w:r>
    </w:p>
    <w:p>
      <w:pPr>
        <w:pStyle w:val="Heading1"/>
      </w:pPr>
      <w:r>
        <w:rPr/>
        <w:t xml:space="preserve">7. Conventions and operational notes</w:t>
      </w:r>
    </w:p>
    <w:p>
      <w:pPr>
        <w:pStyle w:val="List"/>
      </w:pPr>
      <w:r>
        <w:rPr/>
        <w:t xml:space="preserve">• Identifiers are uniqueidentifier values. Mutable records use rowversion for optimistic concurrency.</w:t>
      </w:r>
    </w:p>
    <w:p>
      <w:pPr>
        <w:pStyle w:val="List"/>
      </w:pPr>
      <w:r>
        <w:rPr/>
        <w:t xml:space="preserve">• Enums persist as integers. ApplicationState: Draft=1, Submitted=2, UnderReview=3, Interview=4, Selected=5, NotSelected=6, Withdrawn=7. EmploymentBasis: PartTime10Hours=1, FullTime20Hours=2. ReviewActionType: Interview=1, HireRecommendation=2.</w:t>
      </w:r>
    </w:p>
    <w:p>
      <w:pPr>
        <w:pStyle w:val="List"/>
      </w:pPr>
      <w:r>
        <w:rPr/>
        <w:t xml:space="preserve">• Document binaries are external. Documents.StorageKey identifies stored content; Sha256 supports integrity checking.</w:t>
      </w:r>
    </w:p>
    <w:p>
      <w:pPr>
        <w:pStyle w:val="List"/>
      </w:pPr>
      <w:r>
        <w:rPr/>
        <w:t xml:space="preserve">• SystemSettings contains non-secret values only. Credentials stay in environment configuration.</w:t>
      </w:r>
    </w:p>
    <w:p>
      <w:pPr>
        <w:pStyle w:val="List"/>
      </w:pPr>
      <w:r>
        <w:rPr/>
        <w:t xml:space="preserve">• __EFMigrationsHistory is EF Core infrastructure. SQL Server sysdiagrams is not part of the application domain.</w:t>
      </w:r>
    </w:p>
    <w:p>
      <w:pPr>
        <w:pStyle w:val="List"/>
      </w:pPr>
      <w:r>
        <w:rPr/>
        <w:t xml:space="preserve">• Regenerate this reference whenever routes, endpoint mappings, migrations, or relationships change.</w:t>
      </w:r>
    </w:p>
    <w:sectPr>
      <w:pgSz w:w="12240" w:h="15840"/>
      <w:pgMar w:top="1037" w:right="1123" w:bottom="1037" w:left="1123" w:header="500" w:footer="50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next w:val="Normal"/>
    <w:pPr>
      <w:spacing w:before="0" w:after="100" w:line="276" w:lineRule="auto"/>
    </w:pPr>
    <w:rPr>
      <w:rFonts w:ascii="Aptos" w:hAnsi="Aptos"/>
      <w:color w:val="243447"/>
      <w:sz w:val="20"/>
    </w:rPr>
  </w:style>
  <w:style w:type="paragraph" w:styleId="Heading1" w:default="false">
    <w:name w:val="Heading1"/>
    <w:basedOn w:val="Normal"/>
    <w:next w:val="Normal"/>
    <w:pPr>
      <w:spacing w:before="280" w:after="140" w:line="276" w:lineRule="auto"/>
    </w:pPr>
    <w:rPr>
      <w:rFonts w:ascii="Aptos Display" w:hAnsi="Aptos Display"/>
      <w:color w:val="1F4E79"/>
      <w:sz w:val="34"/>
      <w:b/>
    </w:rPr>
  </w:style>
  <w:style w:type="paragraph" w:styleId="Heading2" w:default="false">
    <w:name w:val="Heading2"/>
    <w:basedOn w:val="Normal"/>
    <w:next w:val="Normal"/>
    <w:pPr>
      <w:spacing w:before="220" w:after="100" w:line="276" w:lineRule="auto"/>
    </w:pPr>
    <w:rPr>
      <w:rFonts w:ascii="Aptos Display" w:hAnsi="Aptos Display"/>
      <w:color w:val="2F5597"/>
      <w:sz w:val="26"/>
      <w:b/>
    </w:rPr>
  </w:style>
  <w:style w:type="paragraph" w:styleId="Heading3" w:default="false">
    <w:name w:val="Heading3"/>
    <w:basedOn w:val="Normal"/>
    <w:next w:val="Normal"/>
    <w:pPr>
      <w:spacing w:before="180" w:after="80" w:line="276" w:lineRule="auto"/>
    </w:pPr>
    <w:rPr>
      <w:rFonts w:ascii="Aptos Display" w:hAnsi="Aptos Display"/>
      <w:color w:val="44546A"/>
      <w:sz w:val="23"/>
      <w:b/>
    </w:rPr>
  </w:style>
  <w:style w:type="paragraph" w:styleId="List" w:default="false">
    <w:name w:val="List"/>
    <w:basedOn w:val="Normal"/>
    <w:next w:val="Normal"/>
    <w:pPr>
      <w:spacing w:before="0" w:after="60" w:line="276" w:lineRule="auto"/>
    </w:pPr>
    <w:rPr>
      <w:rFonts w:ascii="Aptos" w:hAnsi="Aptos"/>
      <w:color w:val="243447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4357cd0792f4015" /></Relationships>
</file>