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FF7A2F"/>
          <w:sz w:val="56"/>
        </w:rPr>
        <w:t>QUBE</w:t>
      </w:r>
    </w:p>
    <w:p>
      <w:pPr>
        <w:spacing w:before="40" w:after="200"/>
      </w:pPr>
      <w:r>
        <w:rPr>
          <w:rFonts w:ascii="Calibri" w:hAnsi="Calibri"/>
          <w:b w:val="0"/>
          <w:i w:val="0"/>
          <w:color w:val="505A6E"/>
          <w:sz w:val="26"/>
        </w:rPr>
        <w:t>India's Physical AI Data Company</w:t>
      </w:r>
    </w:p>
    <w:p>
      <w:pPr>
        <w:spacing w:before="0" w:after="0"/>
        <w:pBdr>
          <w:bottom w:val="single" w:sz="6" w:space="1" w:color="FF7A2F"/>
        </w:pBdr>
      </w:pPr>
    </w:p>
    <w:p>
      <w:pPr>
        <w:spacing w:before="280" w:after="60"/>
        <w:pBdr>
          <w:bottom w:val="single" w:sz="4" w:space="1" w:color="E0E4EE"/>
        </w:pBdr>
      </w:pPr>
      <w:r>
        <w:rPr>
          <w:rFonts w:ascii="Calibri" w:hAnsi="Calibri"/>
          <w:b/>
          <w:i w:val="0"/>
          <w:color w:val="FF7A2F"/>
          <w:sz w:val="17"/>
        </w:rPr>
        <w:t>WHAT WE DO</w:t>
      </w:r>
    </w:p>
    <w:p>
      <w:pPr>
        <w:spacing w:after="120"/>
      </w:pPr>
      <w:r>
        <w:rPr>
          <w:rFonts w:ascii="Calibri" w:hAnsi="Calibri"/>
          <w:b w:val="0"/>
          <w:i w:val="0"/>
          <w:color w:val="1E232D"/>
          <w:sz w:val="21"/>
        </w:rPr>
        <w:t>Qube collects and annotates egocentric training data for robotics and embodied AI companies. We run an in-house execution team in India with factory floor access across manufacturing verticals -- auto components, electronics assembly, and pharma packaging.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i w:val="0"/>
          <w:color w:val="1E232D"/>
          <w:sz w:val="21"/>
        </w:rPr>
        <w:t>Task-specific video collection from real manufacturing environments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i w:val="0"/>
          <w:color w:val="1E232D"/>
          <w:sz w:val="21"/>
        </w:rPr>
        <w:t>Full annotation pipeline -- temporal labels, object masks, pose, task state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i w:val="0"/>
          <w:color w:val="1E232D"/>
          <w:sz w:val="21"/>
        </w:rPr>
        <w:t>Consent-clean: employer-level consent frameworks, not just individual sign-offs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i w:val="0"/>
          <w:color w:val="1E232D"/>
          <w:sz w:val="21"/>
        </w:rPr>
        <w:t>Fast execution: pilot-to-delivery in under 3 weeks</w:t>
      </w:r>
    </w:p>
    <w:p>
      <w:pPr>
        <w:spacing w:before="280" w:after="60"/>
        <w:pBdr>
          <w:bottom w:val="single" w:sz="4" w:space="1" w:color="E0E4EE"/>
        </w:pBdr>
      </w:pPr>
      <w:r>
        <w:rPr>
          <w:rFonts w:ascii="Calibri" w:hAnsi="Calibri"/>
          <w:b/>
          <w:i w:val="0"/>
          <w:color w:val="FF7A2F"/>
          <w:sz w:val="17"/>
        </w:rPr>
        <w:t>THE OPPORTUNITY</w:t>
      </w:r>
    </w:p>
    <w:p>
      <w:pPr>
        <w:spacing w:after="120"/>
      </w:pPr>
      <w:r>
        <w:rPr>
          <w:rFonts w:ascii="Calibri" w:hAnsi="Calibri"/>
          <w:b w:val="0"/>
          <w:i w:val="0"/>
          <w:color w:val="1E232D"/>
          <w:sz w:val="21"/>
        </w:rPr>
        <w:t>Physical AI training data is a fast-growing market as humanoid robots and autonomous systems move from labs to real deployments. The gap: no company has cracked India-specific manufacturing data at commercial scale.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FFF4EE"/>
          </w:tcPr>
          <w:p>
            <w:r>
              <w:rPr>
                <w:rFonts w:ascii="Calibri" w:hAnsi="Calibri"/>
                <w:b/>
                <w:i w:val="0"/>
                <w:color w:val="503C28"/>
                <w:sz w:val="20"/>
              </w:rPr>
              <w:t>Indian manufacturing GDP</w:t>
            </w:r>
          </w:p>
        </w:tc>
        <w:tc>
          <w:tcPr>
            <w:tcW w:type="dxa" w:w="4703"/>
            <w:shd w:val="clear" w:color="auto" w:fill="FFF4EE"/>
          </w:tcPr>
          <w:p>
            <w:r>
              <w:rPr>
                <w:rFonts w:ascii="Calibri" w:hAnsi="Calibri"/>
                <w:b w:val="0"/>
                <w:i w:val="0"/>
                <w:color w:val="1E232D"/>
                <w:sz w:val="20"/>
              </w:rPr>
              <w:t>$450B+ and scaling under Make in India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/>
                <w:i w:val="0"/>
                <w:color w:val="503C28"/>
                <w:sz w:val="20"/>
              </w:rPr>
              <w:t>Why India data specifically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1E232D"/>
                <w:sz w:val="20"/>
              </w:rPr>
              <w:t>Manual-labor intensive workflows = exactly what robots need demonstrations of</w:t>
            </w:r>
          </w:p>
        </w:tc>
      </w:tr>
      <w:tr>
        <w:tc>
          <w:tcPr>
            <w:tcW w:type="dxa" w:w="4703"/>
            <w:shd w:val="clear" w:color="auto" w:fill="FFF4EE"/>
          </w:tcPr>
          <w:p>
            <w:r>
              <w:rPr>
                <w:rFonts w:ascii="Calibri" w:hAnsi="Calibri"/>
                <w:b/>
                <w:i w:val="0"/>
                <w:color w:val="503C28"/>
                <w:sz w:val="20"/>
              </w:rPr>
              <w:t>Why now</w:t>
            </w:r>
          </w:p>
        </w:tc>
        <w:tc>
          <w:tcPr>
            <w:tcW w:type="dxa" w:w="4703"/>
            <w:shd w:val="clear" w:color="auto" w:fill="FFF4EE"/>
          </w:tcPr>
          <w:p>
            <w:r>
              <w:rPr>
                <w:rFonts w:ascii="Calibri" w:hAnsi="Calibri"/>
                <w:b w:val="0"/>
                <w:i w:val="0"/>
                <w:color w:val="1E232D"/>
                <w:sz w:val="20"/>
              </w:rPr>
              <w:t>Labs are moving from model research to data acquisition -- the buying wave is starting</w:t>
            </w:r>
          </w:p>
        </w:tc>
      </w:tr>
    </w:tbl>
    <w:p>
      <w:pPr>
        <w:spacing w:before="280" w:after="60"/>
        <w:pBdr>
          <w:bottom w:val="single" w:sz="4" w:space="1" w:color="E0E4EE"/>
        </w:pBdr>
      </w:pPr>
      <w:r>
        <w:rPr>
          <w:rFonts w:ascii="Calibri" w:hAnsi="Calibri"/>
          <w:b/>
          <w:i w:val="0"/>
          <w:color w:val="FF7A2F"/>
          <w:sz w:val="17"/>
        </w:rPr>
        <w:t>TRACTION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F5F7FA"/>
          </w:tcPr>
          <w:p>
            <w:r>
              <w:rPr>
                <w:rFonts w:ascii="Calibri" w:hAnsi="Calibri"/>
                <w:b/>
                <w:i w:val="0"/>
                <w:color w:val="283C64"/>
                <w:sz w:val="20"/>
              </w:rPr>
              <w:t>Active collections</w:t>
            </w:r>
          </w:p>
        </w:tc>
        <w:tc>
          <w:tcPr>
            <w:tcW w:type="dxa" w:w="4703"/>
            <w:shd w:val="clear" w:color="auto" w:fill="F5F7FA"/>
          </w:tcPr>
          <w:p>
            <w:r>
              <w:rPr>
                <w:rFonts w:ascii="Calibri" w:hAnsi="Calibri"/>
                <w:b w:val="0"/>
                <w:i w:val="0"/>
                <w:color w:val="1E232D"/>
                <w:sz w:val="20"/>
              </w:rPr>
              <w:t>Live egocentric data project, 1,000+ hours/month capacity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/>
                <w:i w:val="0"/>
                <w:color w:val="283C64"/>
                <w:sz w:val="20"/>
              </w:rPr>
              <w:t>Factory access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1E232D"/>
                <w:sz w:val="20"/>
              </w:rPr>
              <w:t>Manufacturing floor relationships across 3 verticals in India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r>
              <w:rPr>
                <w:rFonts w:ascii="Calibri" w:hAnsi="Calibri"/>
                <w:b/>
                <w:i w:val="0"/>
                <w:color w:val="283C64"/>
                <w:sz w:val="20"/>
              </w:rPr>
              <w:t>Agency pipeline</w:t>
            </w:r>
          </w:p>
        </w:tc>
        <w:tc>
          <w:tcPr>
            <w:tcW w:type="dxa" w:w="4703"/>
            <w:shd w:val="clear" w:color="auto" w:fill="F5F7FA"/>
          </w:tcPr>
          <w:p>
            <w:r>
              <w:rPr>
                <w:rFonts w:ascii="Calibri" w:hAnsi="Calibri"/>
                <w:b w:val="0"/>
                <w:i w:val="0"/>
                <w:color w:val="1E232D"/>
                <w:sz w:val="20"/>
              </w:rPr>
              <w:t>Active conversations with Tier 1/2 data agencies as sub-vendor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/>
                <w:i w:val="0"/>
                <w:color w:val="283C64"/>
                <w:sz w:val="20"/>
              </w:rPr>
              <w:t>Buyer conversations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1E232D"/>
                <w:sz w:val="20"/>
              </w:rPr>
              <w:t>Engaged with physical AI labs and robotics companies directly</w:t>
            </w:r>
          </w:p>
        </w:tc>
      </w:tr>
    </w:tbl>
    <w:p>
      <w:pPr>
        <w:spacing w:before="280" w:after="60"/>
        <w:pBdr>
          <w:bottom w:val="single" w:sz="4" w:space="1" w:color="E0E4EE"/>
        </w:pBdr>
      </w:pPr>
      <w:r>
        <w:rPr>
          <w:rFonts w:ascii="Calibri" w:hAnsi="Calibri"/>
          <w:b/>
          <w:i w:val="0"/>
          <w:color w:val="FF7A2F"/>
          <w:sz w:val="17"/>
        </w:rPr>
        <w:t>WHO WE WANT TO MEET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i w:val="0"/>
          <w:color w:val="1E232D"/>
          <w:sz w:val="21"/>
        </w:rPr>
        <w:t>Robotics and embodied AI companies sourcing training data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i w:val="0"/>
          <w:color w:val="1E232D"/>
          <w:sz w:val="21"/>
        </w:rPr>
        <w:t>AI data platforms and dataset marketplaces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i w:val="0"/>
          <w:color w:val="1E232D"/>
          <w:sz w:val="21"/>
        </w:rPr>
        <w:t>Tier 1/2 data agencies looking for India sub-vendors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i w:val="0"/>
          <w:color w:val="1E232D"/>
          <w:sz w:val="21"/>
        </w:rPr>
        <w:t>Investors with portfolio companies in physical AI or manufacturing automation</w:t>
      </w:r>
    </w:p>
    <w:p/>
    <w:p>
      <w:pPr>
        <w:spacing w:before="0" w:after="0"/>
        <w:pBdr>
          <w:bottom w:val="single" w:sz="4" w:space="1" w:color="E0E4EE"/>
        </w:pBdr>
      </w:pPr>
    </w:p>
    <w:p>
      <w:pPr>
        <w:spacing w:before="160" w:after="0"/>
      </w:pPr>
      <w:r>
        <w:rPr>
          <w:rFonts w:ascii="Calibri" w:hAnsi="Calibri"/>
          <w:b w:val="0"/>
          <w:i w:val="0"/>
          <w:color w:val="505A6E"/>
          <w:sz w:val="20"/>
        </w:rPr>
        <w:t xml:space="preserve">Srijan  --  </w:t>
      </w:r>
      <w:r>
        <w:rPr>
          <w:rFonts w:ascii="Calibri" w:hAnsi="Calibri"/>
          <w:b w:val="0"/>
          <w:i w:val="0"/>
          <w:color w:val="FF7A2F"/>
          <w:sz w:val="20"/>
        </w:rPr>
        <w:t>ldrago@0xqube.xyz</w:t>
      </w:r>
      <w:r>
        <w:rPr>
          <w:rFonts w:ascii="Calibri" w:hAnsi="Calibri"/>
          <w:b w:val="0"/>
          <w:i w:val="0"/>
          <w:color w:val="505A6E"/>
          <w:sz w:val="20"/>
        </w:rPr>
        <w:t xml:space="preserve">  --  @Srijan0x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