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55CB0D" w14:textId="77777777" w:rsidR="0009176A" w:rsidRPr="0009176A" w:rsidRDefault="0009176A" w:rsidP="0009176A">
      <w:pPr>
        <w:rPr>
          <w:b/>
          <w:bCs/>
          <w:sz w:val="32"/>
          <w:szCs w:val="32"/>
          <w:u w:val="single"/>
        </w:rPr>
      </w:pPr>
      <w:r w:rsidRPr="0009176A">
        <w:rPr>
          <w:b/>
          <w:bCs/>
          <w:sz w:val="32"/>
          <w:szCs w:val="32"/>
          <w:u w:val="single"/>
        </w:rPr>
        <w:t>Title</w:t>
      </w:r>
    </w:p>
    <w:p w14:paraId="1E5B90A9" w14:textId="77777777" w:rsidR="0009176A" w:rsidRPr="0009176A" w:rsidRDefault="0009176A" w:rsidP="0009176A">
      <w:pPr>
        <w:rPr>
          <w:sz w:val="32"/>
          <w:szCs w:val="32"/>
        </w:rPr>
      </w:pPr>
      <w:r w:rsidRPr="0009176A">
        <w:rPr>
          <w:sz w:val="32"/>
          <w:szCs w:val="32"/>
        </w:rPr>
        <w:t>Analysis of a Thick-Walled Pressure Vessel Under Internal Pressure</w:t>
      </w:r>
    </w:p>
    <w:p w14:paraId="39C95C31" w14:textId="77777777" w:rsidR="0009176A" w:rsidRPr="0009176A" w:rsidRDefault="00AB1A4C" w:rsidP="0009176A">
      <w:pPr>
        <w:rPr>
          <w:sz w:val="32"/>
          <w:szCs w:val="32"/>
        </w:rPr>
      </w:pPr>
      <w:r>
        <w:rPr>
          <w:sz w:val="32"/>
          <w:szCs w:val="32"/>
        </w:rPr>
        <w:pict w14:anchorId="5CAC309C">
          <v:rect id="_x0000_i1025" style="width:0;height:1.5pt" o:hralign="center" o:hrstd="t" o:hr="t" fillcolor="#a0a0a0" stroked="f"/>
        </w:pict>
      </w:r>
    </w:p>
    <w:p w14:paraId="381A4C1C" w14:textId="119FEA90" w:rsidR="0009176A" w:rsidRPr="0009176A" w:rsidRDefault="0009176A" w:rsidP="0009176A">
      <w:pPr>
        <w:rPr>
          <w:b/>
          <w:bCs/>
          <w:sz w:val="32"/>
          <w:szCs w:val="32"/>
          <w:u w:val="single"/>
        </w:rPr>
      </w:pPr>
      <w:r w:rsidRPr="0009176A">
        <w:rPr>
          <w:b/>
          <w:bCs/>
          <w:sz w:val="32"/>
          <w:szCs w:val="32"/>
          <w:u w:val="single"/>
        </w:rPr>
        <w:t>Abstract</w:t>
      </w:r>
    </w:p>
    <w:p w14:paraId="63E692A8" w14:textId="77777777" w:rsidR="0009176A" w:rsidRPr="0009176A" w:rsidRDefault="0009176A" w:rsidP="0009176A">
      <w:pPr>
        <w:rPr>
          <w:sz w:val="32"/>
          <w:szCs w:val="32"/>
        </w:rPr>
      </w:pPr>
      <w:r w:rsidRPr="0009176A">
        <w:rPr>
          <w:sz w:val="32"/>
          <w:szCs w:val="32"/>
        </w:rPr>
        <w:t>This report presents the detailed analysis of a thick-walled pressure vessel subjected to internal pressure. The primary objectives include determining the hoop and longitudinal stresses, evaluating the maximum allowable internal pressure with a factor of safety (FOS), and calculating the deformation in diameter and length. The study combines analytical calculations with simulation techniques to validate the results. Additional insights on safety, design improvements, and real-world applicability are provided to enhance the report's comprehensiveness. The vessel is deemed structurally sound, with minimal deformation and no risk of failure under specified conditions.</w:t>
      </w:r>
    </w:p>
    <w:p w14:paraId="1F95119F" w14:textId="77777777" w:rsidR="0009176A" w:rsidRPr="0009176A" w:rsidRDefault="00AB1A4C" w:rsidP="0009176A">
      <w:pPr>
        <w:rPr>
          <w:sz w:val="32"/>
          <w:szCs w:val="32"/>
        </w:rPr>
      </w:pPr>
      <w:r>
        <w:rPr>
          <w:sz w:val="32"/>
          <w:szCs w:val="32"/>
        </w:rPr>
        <w:pict w14:anchorId="0B282E06">
          <v:rect id="_x0000_i1027" style="width:0;height:1.5pt" o:hralign="center" o:hrstd="t" o:hr="t" fillcolor="#a0a0a0" stroked="f"/>
        </w:pict>
      </w:r>
    </w:p>
    <w:p w14:paraId="34D1CB64" w14:textId="77777777" w:rsidR="0009176A" w:rsidRPr="0009176A" w:rsidRDefault="0009176A" w:rsidP="0009176A">
      <w:pPr>
        <w:rPr>
          <w:b/>
          <w:bCs/>
          <w:sz w:val="32"/>
          <w:szCs w:val="32"/>
          <w:u w:val="single"/>
        </w:rPr>
      </w:pPr>
      <w:r w:rsidRPr="0009176A">
        <w:rPr>
          <w:b/>
          <w:bCs/>
          <w:sz w:val="32"/>
          <w:szCs w:val="32"/>
          <w:u w:val="single"/>
        </w:rPr>
        <w:t>Objective</w:t>
      </w:r>
    </w:p>
    <w:p w14:paraId="6F7491DE" w14:textId="77777777" w:rsidR="0009176A" w:rsidRPr="0009176A" w:rsidRDefault="0009176A" w:rsidP="0009176A">
      <w:pPr>
        <w:rPr>
          <w:sz w:val="32"/>
          <w:szCs w:val="32"/>
        </w:rPr>
      </w:pPr>
      <w:r w:rsidRPr="0009176A">
        <w:rPr>
          <w:sz w:val="32"/>
          <w:szCs w:val="32"/>
        </w:rPr>
        <w:t>The objective of this study is to:</w:t>
      </w:r>
    </w:p>
    <w:p w14:paraId="660CE9FB" w14:textId="77777777" w:rsidR="0009176A" w:rsidRPr="0009176A" w:rsidRDefault="0009176A" w:rsidP="0009176A">
      <w:pPr>
        <w:numPr>
          <w:ilvl w:val="0"/>
          <w:numId w:val="2"/>
        </w:numPr>
        <w:rPr>
          <w:sz w:val="32"/>
          <w:szCs w:val="32"/>
        </w:rPr>
      </w:pPr>
      <w:r w:rsidRPr="0009176A">
        <w:rPr>
          <w:sz w:val="32"/>
          <w:szCs w:val="32"/>
        </w:rPr>
        <w:t>Classify the cylinder as thick or thin based on its geometry.</w:t>
      </w:r>
    </w:p>
    <w:p w14:paraId="18793799" w14:textId="77777777" w:rsidR="0009176A" w:rsidRPr="0009176A" w:rsidRDefault="0009176A" w:rsidP="0009176A">
      <w:pPr>
        <w:numPr>
          <w:ilvl w:val="0"/>
          <w:numId w:val="2"/>
        </w:numPr>
        <w:rPr>
          <w:sz w:val="32"/>
          <w:szCs w:val="32"/>
        </w:rPr>
      </w:pPr>
      <w:r w:rsidRPr="0009176A">
        <w:rPr>
          <w:sz w:val="32"/>
          <w:szCs w:val="32"/>
        </w:rPr>
        <w:t>Calculate the maximum internal pressure the vessel can withstand with a safety margin.</w:t>
      </w:r>
    </w:p>
    <w:p w14:paraId="7D56B442" w14:textId="77777777" w:rsidR="0009176A" w:rsidRPr="0009176A" w:rsidRDefault="0009176A" w:rsidP="0009176A">
      <w:pPr>
        <w:numPr>
          <w:ilvl w:val="0"/>
          <w:numId w:val="2"/>
        </w:numPr>
        <w:rPr>
          <w:sz w:val="32"/>
          <w:szCs w:val="32"/>
        </w:rPr>
      </w:pPr>
      <w:proofErr w:type="spellStart"/>
      <w:r w:rsidRPr="0009176A">
        <w:rPr>
          <w:sz w:val="32"/>
          <w:szCs w:val="32"/>
        </w:rPr>
        <w:t>Analyze</w:t>
      </w:r>
      <w:proofErr w:type="spellEnd"/>
      <w:r w:rsidRPr="0009176A">
        <w:rPr>
          <w:sz w:val="32"/>
          <w:szCs w:val="32"/>
        </w:rPr>
        <w:t xml:space="preserve"> hoop and longitudinal stresses and determine critical stress regions.</w:t>
      </w:r>
    </w:p>
    <w:p w14:paraId="024E335A" w14:textId="77777777" w:rsidR="0009176A" w:rsidRPr="0009176A" w:rsidRDefault="0009176A" w:rsidP="0009176A">
      <w:pPr>
        <w:numPr>
          <w:ilvl w:val="0"/>
          <w:numId w:val="2"/>
        </w:numPr>
        <w:rPr>
          <w:sz w:val="32"/>
          <w:szCs w:val="32"/>
        </w:rPr>
      </w:pPr>
      <w:r w:rsidRPr="0009176A">
        <w:rPr>
          <w:sz w:val="32"/>
          <w:szCs w:val="32"/>
        </w:rPr>
        <w:t>Compute deformation in diameter and length under operational conditions.</w:t>
      </w:r>
    </w:p>
    <w:p w14:paraId="0D14C26A" w14:textId="77777777" w:rsidR="0009176A" w:rsidRPr="0009176A" w:rsidRDefault="0009176A" w:rsidP="0009176A">
      <w:pPr>
        <w:numPr>
          <w:ilvl w:val="0"/>
          <w:numId w:val="2"/>
        </w:numPr>
        <w:rPr>
          <w:sz w:val="32"/>
          <w:szCs w:val="32"/>
        </w:rPr>
      </w:pPr>
      <w:r w:rsidRPr="0009176A">
        <w:rPr>
          <w:sz w:val="32"/>
          <w:szCs w:val="32"/>
        </w:rPr>
        <w:t>Compare analytical and simulation results for validation.</w:t>
      </w:r>
    </w:p>
    <w:p w14:paraId="70731142" w14:textId="77777777" w:rsidR="0009176A" w:rsidRPr="0009176A" w:rsidRDefault="00AB1A4C" w:rsidP="0009176A">
      <w:pPr>
        <w:rPr>
          <w:sz w:val="32"/>
          <w:szCs w:val="32"/>
        </w:rPr>
      </w:pPr>
      <w:r>
        <w:rPr>
          <w:sz w:val="32"/>
          <w:szCs w:val="32"/>
        </w:rPr>
        <w:pict w14:anchorId="1F7A4E9C">
          <v:rect id="_x0000_i1028" style="width:0;height:1.5pt" o:hralign="center" o:hrstd="t" o:hr="t" fillcolor="#a0a0a0" stroked="f"/>
        </w:pict>
      </w:r>
    </w:p>
    <w:p w14:paraId="0969FD04" w14:textId="539E5D82" w:rsidR="0009176A" w:rsidRPr="0009176A" w:rsidRDefault="0009176A" w:rsidP="0009176A">
      <w:pPr>
        <w:rPr>
          <w:b/>
          <w:bCs/>
          <w:sz w:val="32"/>
          <w:szCs w:val="32"/>
          <w:u w:val="single"/>
        </w:rPr>
      </w:pPr>
      <w:r w:rsidRPr="0009176A">
        <w:rPr>
          <w:b/>
          <w:bCs/>
          <w:sz w:val="32"/>
          <w:szCs w:val="32"/>
          <w:u w:val="single"/>
        </w:rPr>
        <w:lastRenderedPageBreak/>
        <w:t>Introduction</w:t>
      </w:r>
    </w:p>
    <w:p w14:paraId="421C4A4F" w14:textId="77777777" w:rsidR="0009176A" w:rsidRPr="0009176A" w:rsidRDefault="0009176A" w:rsidP="0009176A">
      <w:pPr>
        <w:rPr>
          <w:sz w:val="32"/>
          <w:szCs w:val="32"/>
        </w:rPr>
      </w:pPr>
      <w:r w:rsidRPr="0009176A">
        <w:rPr>
          <w:sz w:val="32"/>
          <w:szCs w:val="32"/>
        </w:rPr>
        <w:t>Pressure vessels play a critical role in various industries, from energy generation to chemical processing and aerospace. Ensuring their safety and reliability under operational loads is paramount. This study examines a thick-walled pressure vessel's structural integrity under internal pressure. Using material properties, geometric parameters, and FEA tools, the analysis evaluates stress distribution and deformation to verify compliance with safety standards.</w:t>
      </w:r>
    </w:p>
    <w:p w14:paraId="525B99F5" w14:textId="77777777" w:rsidR="0009176A" w:rsidRPr="0009176A" w:rsidRDefault="00AB1A4C" w:rsidP="0009176A">
      <w:pPr>
        <w:rPr>
          <w:sz w:val="32"/>
          <w:szCs w:val="32"/>
        </w:rPr>
      </w:pPr>
      <w:r>
        <w:rPr>
          <w:sz w:val="32"/>
          <w:szCs w:val="32"/>
        </w:rPr>
        <w:pict w14:anchorId="32267384">
          <v:rect id="_x0000_i1029" style="width:0;height:1.5pt" o:hralign="center" o:hrstd="t" o:hr="t" fillcolor="#a0a0a0" stroked="f"/>
        </w:pict>
      </w:r>
    </w:p>
    <w:p w14:paraId="1F2E1D01" w14:textId="71AAC177" w:rsidR="0009176A" w:rsidRPr="0009176A" w:rsidRDefault="0009176A" w:rsidP="0009176A">
      <w:pPr>
        <w:rPr>
          <w:b/>
          <w:bCs/>
          <w:sz w:val="32"/>
          <w:szCs w:val="32"/>
          <w:u w:val="single"/>
        </w:rPr>
      </w:pPr>
      <w:r w:rsidRPr="0009176A">
        <w:rPr>
          <w:b/>
          <w:bCs/>
          <w:sz w:val="32"/>
          <w:szCs w:val="32"/>
          <w:u w:val="single"/>
        </w:rPr>
        <w:t>Preprocessing</w:t>
      </w:r>
    </w:p>
    <w:p w14:paraId="471B7067" w14:textId="77777777" w:rsidR="0009176A" w:rsidRPr="0009176A" w:rsidRDefault="0009176A" w:rsidP="0009176A">
      <w:pPr>
        <w:rPr>
          <w:b/>
          <w:bCs/>
          <w:sz w:val="32"/>
          <w:szCs w:val="32"/>
        </w:rPr>
      </w:pPr>
      <w:r w:rsidRPr="0009176A">
        <w:rPr>
          <w:b/>
          <w:bCs/>
          <w:sz w:val="32"/>
          <w:szCs w:val="32"/>
        </w:rPr>
        <w:t>Materials Used</w:t>
      </w:r>
    </w:p>
    <w:p w14:paraId="02B3EC60" w14:textId="77777777" w:rsidR="0009176A" w:rsidRPr="0009176A" w:rsidRDefault="0009176A" w:rsidP="0009176A">
      <w:pPr>
        <w:numPr>
          <w:ilvl w:val="0"/>
          <w:numId w:val="3"/>
        </w:numPr>
        <w:rPr>
          <w:sz w:val="32"/>
          <w:szCs w:val="32"/>
        </w:rPr>
      </w:pPr>
      <w:r w:rsidRPr="0009176A">
        <w:rPr>
          <w:b/>
          <w:bCs/>
          <w:sz w:val="32"/>
          <w:szCs w:val="32"/>
        </w:rPr>
        <w:t>Material</w:t>
      </w:r>
      <w:r w:rsidRPr="0009176A">
        <w:rPr>
          <w:sz w:val="32"/>
          <w:szCs w:val="32"/>
        </w:rPr>
        <w:t xml:space="preserve">: Structural Steel </w:t>
      </w:r>
    </w:p>
    <w:p w14:paraId="4B7FC0E4" w14:textId="76D3C6BF" w:rsidR="0009176A" w:rsidRPr="0009176A" w:rsidRDefault="0009176A" w:rsidP="0009176A">
      <w:pPr>
        <w:numPr>
          <w:ilvl w:val="1"/>
          <w:numId w:val="3"/>
        </w:numPr>
        <w:rPr>
          <w:sz w:val="32"/>
          <w:szCs w:val="32"/>
        </w:rPr>
      </w:pPr>
      <w:r w:rsidRPr="0009176A">
        <w:rPr>
          <w:sz w:val="32"/>
          <w:szCs w:val="32"/>
        </w:rPr>
        <w:t>Yield Strength (</w:t>
      </w:r>
      <w:proofErr w:type="spellStart"/>
      <w:r w:rsidRPr="0009176A">
        <w:rPr>
          <w:sz w:val="32"/>
          <w:szCs w:val="32"/>
        </w:rPr>
        <w:t>σy</w:t>
      </w:r>
      <w:proofErr w:type="spellEnd"/>
      <w:r w:rsidRPr="0009176A">
        <w:rPr>
          <w:sz w:val="32"/>
          <w:szCs w:val="32"/>
        </w:rPr>
        <w:t>): 250 MPa</w:t>
      </w:r>
    </w:p>
    <w:p w14:paraId="7F17D680" w14:textId="357C8AD1" w:rsidR="0009176A" w:rsidRPr="0009176A" w:rsidRDefault="0009176A" w:rsidP="0009176A">
      <w:pPr>
        <w:numPr>
          <w:ilvl w:val="1"/>
          <w:numId w:val="3"/>
        </w:numPr>
        <w:rPr>
          <w:sz w:val="32"/>
          <w:szCs w:val="32"/>
        </w:rPr>
      </w:pPr>
      <w:r w:rsidRPr="0009176A">
        <w:rPr>
          <w:sz w:val="32"/>
          <w:szCs w:val="32"/>
        </w:rPr>
        <w:t>Ultimate Tensile Strength (UTS): 400 MPa</w:t>
      </w:r>
    </w:p>
    <w:p w14:paraId="508CDE04" w14:textId="7A926D71" w:rsidR="0009176A" w:rsidRPr="0009176A" w:rsidRDefault="0009176A" w:rsidP="0009176A">
      <w:pPr>
        <w:numPr>
          <w:ilvl w:val="1"/>
          <w:numId w:val="3"/>
        </w:numPr>
        <w:rPr>
          <w:sz w:val="32"/>
          <w:szCs w:val="32"/>
        </w:rPr>
      </w:pPr>
      <w:r w:rsidRPr="0009176A">
        <w:rPr>
          <w:sz w:val="32"/>
          <w:szCs w:val="32"/>
        </w:rPr>
        <w:t>Young's Modulus (E): 200 </w:t>
      </w:r>
      <w:proofErr w:type="spellStart"/>
      <w:r w:rsidRPr="0009176A">
        <w:rPr>
          <w:sz w:val="32"/>
          <w:szCs w:val="32"/>
        </w:rPr>
        <w:t>GPa</w:t>
      </w:r>
      <w:proofErr w:type="spellEnd"/>
    </w:p>
    <w:p w14:paraId="472E207C" w14:textId="1CCDB50A" w:rsidR="0009176A" w:rsidRPr="0009176A" w:rsidRDefault="0009176A" w:rsidP="0009176A">
      <w:pPr>
        <w:numPr>
          <w:ilvl w:val="1"/>
          <w:numId w:val="3"/>
        </w:numPr>
        <w:rPr>
          <w:sz w:val="32"/>
          <w:szCs w:val="32"/>
        </w:rPr>
      </w:pPr>
      <w:r w:rsidRPr="0009176A">
        <w:rPr>
          <w:sz w:val="32"/>
          <w:szCs w:val="32"/>
        </w:rPr>
        <w:t>Poisson's Ratio (ν): 0.3</w:t>
      </w:r>
    </w:p>
    <w:p w14:paraId="4FA11781" w14:textId="77777777" w:rsidR="0009176A" w:rsidRPr="0009176A" w:rsidRDefault="0009176A" w:rsidP="0009176A">
      <w:pPr>
        <w:rPr>
          <w:b/>
          <w:bCs/>
          <w:sz w:val="32"/>
          <w:szCs w:val="32"/>
          <w:u w:val="single"/>
        </w:rPr>
      </w:pPr>
      <w:r w:rsidRPr="0009176A">
        <w:rPr>
          <w:b/>
          <w:bCs/>
          <w:sz w:val="32"/>
          <w:szCs w:val="32"/>
          <w:u w:val="single"/>
        </w:rPr>
        <w:t>Geometry Details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8"/>
        <w:gridCol w:w="1611"/>
      </w:tblGrid>
      <w:tr w:rsidR="0009176A" w:rsidRPr="0009176A" w14:paraId="1C54E55B" w14:textId="77777777" w:rsidTr="0009176A">
        <w:trPr>
          <w:tblHeader/>
          <w:tblCellSpacing w:w="15" w:type="dxa"/>
        </w:trPr>
        <w:tc>
          <w:tcPr>
            <w:tcW w:w="0" w:type="auto"/>
            <w:vAlign w:val="center"/>
            <w:hideMark/>
          </w:tcPr>
          <w:p w14:paraId="720F7D43" w14:textId="77777777" w:rsidR="0009176A" w:rsidRPr="0009176A" w:rsidRDefault="0009176A" w:rsidP="0009176A">
            <w:pPr>
              <w:rPr>
                <w:b/>
                <w:bCs/>
                <w:sz w:val="32"/>
                <w:szCs w:val="32"/>
              </w:rPr>
            </w:pPr>
            <w:r w:rsidRPr="0009176A">
              <w:rPr>
                <w:b/>
                <w:bCs/>
                <w:sz w:val="32"/>
                <w:szCs w:val="32"/>
              </w:rPr>
              <w:t>Parameter</w:t>
            </w:r>
          </w:p>
        </w:tc>
        <w:tc>
          <w:tcPr>
            <w:tcW w:w="0" w:type="auto"/>
            <w:vAlign w:val="center"/>
            <w:hideMark/>
          </w:tcPr>
          <w:p w14:paraId="57456588" w14:textId="77777777" w:rsidR="0009176A" w:rsidRPr="0009176A" w:rsidRDefault="0009176A" w:rsidP="0009176A">
            <w:pPr>
              <w:rPr>
                <w:b/>
                <w:bCs/>
                <w:sz w:val="32"/>
                <w:szCs w:val="32"/>
              </w:rPr>
            </w:pPr>
            <w:r w:rsidRPr="0009176A">
              <w:rPr>
                <w:b/>
                <w:bCs/>
                <w:sz w:val="32"/>
                <w:szCs w:val="32"/>
              </w:rPr>
              <w:t>Value</w:t>
            </w:r>
          </w:p>
        </w:tc>
      </w:tr>
      <w:tr w:rsidR="0009176A" w:rsidRPr="0009176A" w14:paraId="38E73E40" w14:textId="77777777" w:rsidTr="0009176A">
        <w:trPr>
          <w:tblCellSpacing w:w="15" w:type="dxa"/>
        </w:trPr>
        <w:tc>
          <w:tcPr>
            <w:tcW w:w="0" w:type="auto"/>
            <w:vAlign w:val="center"/>
            <w:hideMark/>
          </w:tcPr>
          <w:p w14:paraId="7FEF8A74" w14:textId="1DF83129" w:rsidR="0009176A" w:rsidRPr="0009176A" w:rsidRDefault="0009176A" w:rsidP="0009176A">
            <w:pPr>
              <w:rPr>
                <w:sz w:val="32"/>
                <w:szCs w:val="32"/>
              </w:rPr>
            </w:pPr>
            <w:r w:rsidRPr="0009176A">
              <w:rPr>
                <w:sz w:val="32"/>
                <w:szCs w:val="32"/>
              </w:rPr>
              <w:t>Internal Diameter (Dint)</w:t>
            </w:r>
          </w:p>
        </w:tc>
        <w:tc>
          <w:tcPr>
            <w:tcW w:w="0" w:type="auto"/>
            <w:vAlign w:val="center"/>
            <w:hideMark/>
          </w:tcPr>
          <w:p w14:paraId="239F7F66" w14:textId="5705E120" w:rsidR="0009176A" w:rsidRPr="0009176A" w:rsidRDefault="0009176A" w:rsidP="0009176A">
            <w:pPr>
              <w:rPr>
                <w:sz w:val="32"/>
                <w:szCs w:val="32"/>
              </w:rPr>
            </w:pPr>
            <w:r w:rsidRPr="0009176A">
              <w:rPr>
                <w:sz w:val="32"/>
                <w:szCs w:val="32"/>
              </w:rPr>
              <w:t>0.012957 m</w:t>
            </w:r>
          </w:p>
        </w:tc>
      </w:tr>
      <w:tr w:rsidR="0009176A" w:rsidRPr="0009176A" w14:paraId="28A38C64" w14:textId="77777777" w:rsidTr="0009176A">
        <w:trPr>
          <w:tblCellSpacing w:w="15" w:type="dxa"/>
        </w:trPr>
        <w:tc>
          <w:tcPr>
            <w:tcW w:w="0" w:type="auto"/>
            <w:vAlign w:val="center"/>
            <w:hideMark/>
          </w:tcPr>
          <w:p w14:paraId="1A4C010F" w14:textId="5582A6DE" w:rsidR="0009176A" w:rsidRPr="0009176A" w:rsidRDefault="0009176A" w:rsidP="0009176A">
            <w:pPr>
              <w:rPr>
                <w:sz w:val="32"/>
                <w:szCs w:val="32"/>
              </w:rPr>
            </w:pPr>
            <w:r w:rsidRPr="0009176A">
              <w:rPr>
                <w:sz w:val="32"/>
                <w:szCs w:val="32"/>
              </w:rPr>
              <w:t>Wall Thickness (t)</w:t>
            </w:r>
          </w:p>
        </w:tc>
        <w:tc>
          <w:tcPr>
            <w:tcW w:w="0" w:type="auto"/>
            <w:vAlign w:val="center"/>
            <w:hideMark/>
          </w:tcPr>
          <w:p w14:paraId="70D14DD3" w14:textId="726991A8" w:rsidR="0009176A" w:rsidRPr="0009176A" w:rsidRDefault="0009176A" w:rsidP="0009176A">
            <w:pPr>
              <w:rPr>
                <w:sz w:val="32"/>
                <w:szCs w:val="32"/>
              </w:rPr>
            </w:pPr>
            <w:r w:rsidRPr="0009176A">
              <w:rPr>
                <w:sz w:val="32"/>
                <w:szCs w:val="32"/>
              </w:rPr>
              <w:t>0.001999 m</w:t>
            </w:r>
          </w:p>
        </w:tc>
      </w:tr>
      <w:tr w:rsidR="0009176A" w:rsidRPr="0009176A" w14:paraId="41742FA3" w14:textId="77777777" w:rsidTr="0009176A">
        <w:trPr>
          <w:tblCellSpacing w:w="15" w:type="dxa"/>
        </w:trPr>
        <w:tc>
          <w:tcPr>
            <w:tcW w:w="0" w:type="auto"/>
            <w:vAlign w:val="center"/>
            <w:hideMark/>
          </w:tcPr>
          <w:p w14:paraId="254DB22B" w14:textId="10487C9A" w:rsidR="0009176A" w:rsidRPr="0009176A" w:rsidRDefault="0009176A" w:rsidP="0009176A">
            <w:pPr>
              <w:rPr>
                <w:sz w:val="32"/>
                <w:szCs w:val="32"/>
              </w:rPr>
            </w:pPr>
            <w:r w:rsidRPr="0009176A">
              <w:rPr>
                <w:sz w:val="32"/>
                <w:szCs w:val="32"/>
              </w:rPr>
              <w:t>Outer Diameter (</w:t>
            </w:r>
            <w:proofErr w:type="spellStart"/>
            <w:r w:rsidRPr="0009176A">
              <w:rPr>
                <w:sz w:val="32"/>
                <w:szCs w:val="32"/>
              </w:rPr>
              <w:t>Dext</w:t>
            </w:r>
            <w:proofErr w:type="spellEnd"/>
            <w:r w:rsidRPr="0009176A">
              <w:rPr>
                <w:sz w:val="32"/>
                <w:szCs w:val="32"/>
              </w:rPr>
              <w:t>)</w:t>
            </w:r>
          </w:p>
        </w:tc>
        <w:tc>
          <w:tcPr>
            <w:tcW w:w="0" w:type="auto"/>
            <w:vAlign w:val="center"/>
            <w:hideMark/>
          </w:tcPr>
          <w:p w14:paraId="30B8ED4B" w14:textId="67EC619C" w:rsidR="0009176A" w:rsidRPr="0009176A" w:rsidRDefault="0009176A" w:rsidP="0009176A">
            <w:pPr>
              <w:rPr>
                <w:sz w:val="32"/>
                <w:szCs w:val="32"/>
              </w:rPr>
            </w:pPr>
            <w:r w:rsidRPr="0009176A">
              <w:rPr>
                <w:sz w:val="32"/>
                <w:szCs w:val="32"/>
              </w:rPr>
              <w:t>0.014956 m</w:t>
            </w:r>
          </w:p>
        </w:tc>
      </w:tr>
      <w:tr w:rsidR="0009176A" w:rsidRPr="0009176A" w14:paraId="795B7ACF" w14:textId="77777777" w:rsidTr="0009176A">
        <w:trPr>
          <w:tblCellSpacing w:w="15" w:type="dxa"/>
        </w:trPr>
        <w:tc>
          <w:tcPr>
            <w:tcW w:w="0" w:type="auto"/>
            <w:vAlign w:val="center"/>
            <w:hideMark/>
          </w:tcPr>
          <w:p w14:paraId="21544E71" w14:textId="48775DA3" w:rsidR="0009176A" w:rsidRPr="0009176A" w:rsidRDefault="0009176A" w:rsidP="0009176A">
            <w:pPr>
              <w:rPr>
                <w:sz w:val="32"/>
                <w:szCs w:val="32"/>
              </w:rPr>
            </w:pPr>
            <w:r w:rsidRPr="0009176A">
              <w:rPr>
                <w:sz w:val="32"/>
                <w:szCs w:val="32"/>
              </w:rPr>
              <w:t>Length (L</w:t>
            </w:r>
            <w:r w:rsidRPr="00E85D69">
              <w:rPr>
                <w:sz w:val="32"/>
                <w:szCs w:val="32"/>
              </w:rPr>
              <w:t>)</w:t>
            </w:r>
          </w:p>
        </w:tc>
        <w:tc>
          <w:tcPr>
            <w:tcW w:w="0" w:type="auto"/>
            <w:vAlign w:val="center"/>
            <w:hideMark/>
          </w:tcPr>
          <w:p w14:paraId="3A5210CE" w14:textId="26500C16" w:rsidR="0009176A" w:rsidRPr="0009176A" w:rsidRDefault="0009176A" w:rsidP="0009176A">
            <w:pPr>
              <w:rPr>
                <w:sz w:val="32"/>
                <w:szCs w:val="32"/>
              </w:rPr>
            </w:pPr>
            <w:r w:rsidRPr="0009176A">
              <w:rPr>
                <w:sz w:val="32"/>
                <w:szCs w:val="32"/>
              </w:rPr>
              <w:t>1.4657 m</w:t>
            </w:r>
          </w:p>
        </w:tc>
      </w:tr>
    </w:tbl>
    <w:p w14:paraId="45835E72" w14:textId="77777777" w:rsidR="0009176A" w:rsidRPr="0009176A" w:rsidRDefault="00AB1A4C" w:rsidP="0009176A">
      <w:pPr>
        <w:rPr>
          <w:sz w:val="32"/>
          <w:szCs w:val="32"/>
        </w:rPr>
      </w:pPr>
      <w:r>
        <w:rPr>
          <w:sz w:val="32"/>
          <w:szCs w:val="32"/>
        </w:rPr>
        <w:pict w14:anchorId="082A5551">
          <v:rect id="_x0000_i1030" style="width:0;height:1.5pt" o:hralign="center" o:hrstd="t" o:hr="t" fillcolor="#a0a0a0" stroked="f"/>
        </w:pict>
      </w:r>
    </w:p>
    <w:p w14:paraId="730EB3D8" w14:textId="77777777" w:rsidR="00E85D69" w:rsidRDefault="00E85D69" w:rsidP="0009176A">
      <w:pPr>
        <w:rPr>
          <w:b/>
          <w:bCs/>
          <w:sz w:val="32"/>
          <w:szCs w:val="32"/>
        </w:rPr>
      </w:pPr>
    </w:p>
    <w:p w14:paraId="5A84EAA7" w14:textId="77777777" w:rsidR="000F1458" w:rsidRDefault="000F1458" w:rsidP="0009176A">
      <w:pPr>
        <w:rPr>
          <w:b/>
          <w:bCs/>
          <w:sz w:val="32"/>
          <w:szCs w:val="32"/>
        </w:rPr>
      </w:pPr>
    </w:p>
    <w:p w14:paraId="5BCB1002" w14:textId="37412DC0" w:rsidR="0009176A" w:rsidRPr="0009176A" w:rsidRDefault="0009176A" w:rsidP="0009176A">
      <w:pPr>
        <w:rPr>
          <w:b/>
          <w:bCs/>
          <w:sz w:val="32"/>
          <w:szCs w:val="32"/>
          <w:u w:val="single"/>
        </w:rPr>
      </w:pPr>
      <w:r w:rsidRPr="0009176A">
        <w:rPr>
          <w:b/>
          <w:bCs/>
          <w:sz w:val="32"/>
          <w:szCs w:val="32"/>
          <w:u w:val="single"/>
        </w:rPr>
        <w:lastRenderedPageBreak/>
        <w:t>Mode</w:t>
      </w:r>
      <w:r w:rsidRPr="00E85D69">
        <w:rPr>
          <w:b/>
          <w:bCs/>
          <w:sz w:val="32"/>
          <w:szCs w:val="32"/>
          <w:u w:val="single"/>
        </w:rPr>
        <w:t>l</w:t>
      </w:r>
      <w:r w:rsidRPr="0009176A">
        <w:rPr>
          <w:b/>
          <w:bCs/>
          <w:sz w:val="32"/>
          <w:szCs w:val="32"/>
          <w:u w:val="single"/>
        </w:rPr>
        <w:t>ling and Meshing</w:t>
      </w:r>
    </w:p>
    <w:p w14:paraId="1831F957" w14:textId="77777777" w:rsidR="0009176A" w:rsidRPr="0009176A" w:rsidRDefault="0009176A" w:rsidP="0009176A">
      <w:pPr>
        <w:rPr>
          <w:b/>
          <w:bCs/>
          <w:sz w:val="32"/>
          <w:szCs w:val="32"/>
        </w:rPr>
      </w:pPr>
      <w:r w:rsidRPr="0009176A">
        <w:rPr>
          <w:b/>
          <w:bCs/>
          <w:sz w:val="32"/>
          <w:szCs w:val="32"/>
        </w:rPr>
        <w:t>Boundary Conditions</w:t>
      </w:r>
    </w:p>
    <w:p w14:paraId="0DC3BF89" w14:textId="3FA30D1E" w:rsidR="00E85D69" w:rsidRDefault="0009176A" w:rsidP="0009176A">
      <w:pPr>
        <w:numPr>
          <w:ilvl w:val="0"/>
          <w:numId w:val="4"/>
        </w:numPr>
        <w:rPr>
          <w:sz w:val="32"/>
          <w:szCs w:val="32"/>
        </w:rPr>
      </w:pPr>
      <w:r w:rsidRPr="0009176A">
        <w:rPr>
          <w:b/>
          <w:bCs/>
          <w:sz w:val="32"/>
          <w:szCs w:val="32"/>
        </w:rPr>
        <w:t>Internal Pressure (Pmax)</w:t>
      </w:r>
      <w:r w:rsidRPr="0009176A">
        <w:rPr>
          <w:sz w:val="32"/>
          <w:szCs w:val="32"/>
        </w:rPr>
        <w:t>: Applied uniformly across the inner surface.</w:t>
      </w:r>
    </w:p>
    <w:p w14:paraId="03FB47BB" w14:textId="77777777" w:rsidR="00273ACE" w:rsidRPr="000F1458" w:rsidRDefault="00273ACE" w:rsidP="00273ACE">
      <w:pPr>
        <w:rPr>
          <w:sz w:val="32"/>
          <w:szCs w:val="32"/>
        </w:rPr>
      </w:pPr>
    </w:p>
    <w:p w14:paraId="73747FAC" w14:textId="008CCD6A" w:rsidR="0009176A" w:rsidRPr="0009176A" w:rsidRDefault="0009176A" w:rsidP="0009176A">
      <w:pPr>
        <w:rPr>
          <w:b/>
          <w:bCs/>
          <w:sz w:val="32"/>
          <w:szCs w:val="32"/>
        </w:rPr>
      </w:pPr>
      <w:r w:rsidRPr="0009176A">
        <w:rPr>
          <w:b/>
          <w:bCs/>
          <w:sz w:val="32"/>
          <w:szCs w:val="32"/>
        </w:rPr>
        <w:t>Mesh Details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3"/>
        <w:gridCol w:w="1596"/>
      </w:tblGrid>
      <w:tr w:rsidR="0009176A" w:rsidRPr="0009176A" w14:paraId="530840A7" w14:textId="77777777" w:rsidTr="0009176A">
        <w:trPr>
          <w:tblHeader/>
          <w:tblCellSpacing w:w="15" w:type="dxa"/>
        </w:trPr>
        <w:tc>
          <w:tcPr>
            <w:tcW w:w="1361" w:type="dxa"/>
            <w:vAlign w:val="center"/>
            <w:hideMark/>
          </w:tcPr>
          <w:p w14:paraId="5752EBEF" w14:textId="77777777" w:rsidR="0009176A" w:rsidRPr="0009176A" w:rsidRDefault="0009176A" w:rsidP="0009176A">
            <w:pPr>
              <w:rPr>
                <w:b/>
                <w:bCs/>
                <w:sz w:val="32"/>
                <w:szCs w:val="32"/>
              </w:rPr>
            </w:pPr>
            <w:r w:rsidRPr="0009176A">
              <w:rPr>
                <w:b/>
                <w:bCs/>
                <w:sz w:val="32"/>
                <w:szCs w:val="32"/>
              </w:rPr>
              <w:t>Parameter</w:t>
            </w:r>
          </w:p>
        </w:tc>
        <w:tc>
          <w:tcPr>
            <w:tcW w:w="1076" w:type="dxa"/>
            <w:vAlign w:val="center"/>
            <w:hideMark/>
          </w:tcPr>
          <w:p w14:paraId="233212CE" w14:textId="77777777" w:rsidR="0009176A" w:rsidRPr="0009176A" w:rsidRDefault="0009176A" w:rsidP="0009176A">
            <w:pPr>
              <w:rPr>
                <w:b/>
                <w:bCs/>
                <w:sz w:val="32"/>
                <w:szCs w:val="32"/>
              </w:rPr>
            </w:pPr>
            <w:r w:rsidRPr="0009176A">
              <w:rPr>
                <w:b/>
                <w:bCs/>
                <w:sz w:val="32"/>
                <w:szCs w:val="32"/>
              </w:rPr>
              <w:t>Value</w:t>
            </w:r>
          </w:p>
        </w:tc>
      </w:tr>
      <w:tr w:rsidR="0009176A" w:rsidRPr="0009176A" w14:paraId="20F83BA8" w14:textId="77777777" w:rsidTr="0009176A">
        <w:trPr>
          <w:tblCellSpacing w:w="15" w:type="dxa"/>
        </w:trPr>
        <w:tc>
          <w:tcPr>
            <w:tcW w:w="1361" w:type="dxa"/>
            <w:vAlign w:val="center"/>
            <w:hideMark/>
          </w:tcPr>
          <w:p w14:paraId="7EA51C02" w14:textId="77777777" w:rsidR="0009176A" w:rsidRPr="0009176A" w:rsidRDefault="0009176A" w:rsidP="0009176A">
            <w:pPr>
              <w:rPr>
                <w:sz w:val="32"/>
                <w:szCs w:val="32"/>
              </w:rPr>
            </w:pPr>
            <w:r w:rsidRPr="0009176A">
              <w:rPr>
                <w:sz w:val="32"/>
                <w:szCs w:val="32"/>
              </w:rPr>
              <w:t>Element Type</w:t>
            </w:r>
          </w:p>
        </w:tc>
        <w:tc>
          <w:tcPr>
            <w:tcW w:w="1076" w:type="dxa"/>
            <w:vAlign w:val="center"/>
            <w:hideMark/>
          </w:tcPr>
          <w:p w14:paraId="1F3074A9" w14:textId="77777777" w:rsidR="0009176A" w:rsidRPr="0009176A" w:rsidRDefault="0009176A" w:rsidP="0009176A">
            <w:pPr>
              <w:rPr>
                <w:sz w:val="32"/>
                <w:szCs w:val="32"/>
              </w:rPr>
            </w:pPr>
            <w:r w:rsidRPr="0009176A">
              <w:rPr>
                <w:sz w:val="32"/>
                <w:szCs w:val="32"/>
              </w:rPr>
              <w:t>Tetrahedral</w:t>
            </w:r>
          </w:p>
        </w:tc>
      </w:tr>
      <w:tr w:rsidR="0009176A" w:rsidRPr="0009176A" w14:paraId="09177774" w14:textId="77777777" w:rsidTr="0009176A">
        <w:trPr>
          <w:tblCellSpacing w:w="15" w:type="dxa"/>
        </w:trPr>
        <w:tc>
          <w:tcPr>
            <w:tcW w:w="1361" w:type="dxa"/>
            <w:vAlign w:val="center"/>
            <w:hideMark/>
          </w:tcPr>
          <w:p w14:paraId="6E1561B6" w14:textId="77777777" w:rsidR="0009176A" w:rsidRPr="0009176A" w:rsidRDefault="0009176A" w:rsidP="0009176A">
            <w:pPr>
              <w:rPr>
                <w:sz w:val="32"/>
                <w:szCs w:val="32"/>
              </w:rPr>
            </w:pPr>
            <w:r w:rsidRPr="0009176A">
              <w:rPr>
                <w:sz w:val="32"/>
                <w:szCs w:val="32"/>
              </w:rPr>
              <w:t>Total Nodes</w:t>
            </w:r>
          </w:p>
        </w:tc>
        <w:tc>
          <w:tcPr>
            <w:tcW w:w="1076" w:type="dxa"/>
            <w:vAlign w:val="center"/>
            <w:hideMark/>
          </w:tcPr>
          <w:p w14:paraId="45528079" w14:textId="77777777" w:rsidR="0009176A" w:rsidRPr="0009176A" w:rsidRDefault="0009176A" w:rsidP="0009176A">
            <w:pPr>
              <w:rPr>
                <w:sz w:val="32"/>
                <w:szCs w:val="32"/>
              </w:rPr>
            </w:pPr>
            <w:r w:rsidRPr="0009176A">
              <w:rPr>
                <w:sz w:val="32"/>
                <w:szCs w:val="32"/>
              </w:rPr>
              <w:t>25,376</w:t>
            </w:r>
          </w:p>
        </w:tc>
      </w:tr>
      <w:tr w:rsidR="0009176A" w:rsidRPr="0009176A" w14:paraId="3633DAD3" w14:textId="77777777" w:rsidTr="0009176A">
        <w:trPr>
          <w:tblCellSpacing w:w="15" w:type="dxa"/>
        </w:trPr>
        <w:tc>
          <w:tcPr>
            <w:tcW w:w="1361" w:type="dxa"/>
            <w:vAlign w:val="center"/>
            <w:hideMark/>
          </w:tcPr>
          <w:p w14:paraId="644E5A48" w14:textId="77777777" w:rsidR="0009176A" w:rsidRPr="0009176A" w:rsidRDefault="0009176A" w:rsidP="0009176A">
            <w:pPr>
              <w:rPr>
                <w:sz w:val="32"/>
                <w:szCs w:val="32"/>
              </w:rPr>
            </w:pPr>
            <w:r w:rsidRPr="0009176A">
              <w:rPr>
                <w:sz w:val="32"/>
                <w:szCs w:val="32"/>
              </w:rPr>
              <w:t>Total Elements</w:t>
            </w:r>
          </w:p>
        </w:tc>
        <w:tc>
          <w:tcPr>
            <w:tcW w:w="1076" w:type="dxa"/>
            <w:vAlign w:val="center"/>
            <w:hideMark/>
          </w:tcPr>
          <w:p w14:paraId="2CEA5E64" w14:textId="77777777" w:rsidR="0009176A" w:rsidRPr="0009176A" w:rsidRDefault="0009176A" w:rsidP="0009176A">
            <w:pPr>
              <w:rPr>
                <w:sz w:val="32"/>
                <w:szCs w:val="32"/>
              </w:rPr>
            </w:pPr>
            <w:r w:rsidRPr="0009176A">
              <w:rPr>
                <w:sz w:val="32"/>
                <w:szCs w:val="32"/>
              </w:rPr>
              <w:t>12,482</w:t>
            </w:r>
          </w:p>
        </w:tc>
      </w:tr>
      <w:tr w:rsidR="0009176A" w:rsidRPr="0009176A" w14:paraId="21FC5636" w14:textId="77777777" w:rsidTr="0009176A">
        <w:trPr>
          <w:tblCellSpacing w:w="15" w:type="dxa"/>
        </w:trPr>
        <w:tc>
          <w:tcPr>
            <w:tcW w:w="1361" w:type="dxa"/>
            <w:vAlign w:val="center"/>
            <w:hideMark/>
          </w:tcPr>
          <w:p w14:paraId="7E5EA8D7" w14:textId="77777777" w:rsidR="0009176A" w:rsidRPr="0009176A" w:rsidRDefault="0009176A" w:rsidP="0009176A">
            <w:pPr>
              <w:rPr>
                <w:sz w:val="32"/>
                <w:szCs w:val="32"/>
              </w:rPr>
            </w:pPr>
            <w:r w:rsidRPr="0009176A">
              <w:rPr>
                <w:sz w:val="32"/>
                <w:szCs w:val="32"/>
              </w:rPr>
              <w:t>Aspect Ratio</w:t>
            </w:r>
          </w:p>
        </w:tc>
        <w:tc>
          <w:tcPr>
            <w:tcW w:w="1076" w:type="dxa"/>
            <w:vAlign w:val="center"/>
            <w:hideMark/>
          </w:tcPr>
          <w:p w14:paraId="1080384B" w14:textId="77777777" w:rsidR="0009176A" w:rsidRPr="0009176A" w:rsidRDefault="0009176A" w:rsidP="0009176A">
            <w:pPr>
              <w:rPr>
                <w:sz w:val="32"/>
                <w:szCs w:val="32"/>
              </w:rPr>
            </w:pPr>
            <w:r w:rsidRPr="0009176A">
              <w:rPr>
                <w:sz w:val="32"/>
                <w:szCs w:val="32"/>
              </w:rPr>
              <w:t>&lt; 3.0</w:t>
            </w:r>
          </w:p>
        </w:tc>
      </w:tr>
      <w:tr w:rsidR="0009176A" w:rsidRPr="0009176A" w14:paraId="070E93B7" w14:textId="77777777" w:rsidTr="0009176A">
        <w:trPr>
          <w:tblCellSpacing w:w="15" w:type="dxa"/>
        </w:trPr>
        <w:tc>
          <w:tcPr>
            <w:tcW w:w="1361" w:type="dxa"/>
            <w:vAlign w:val="center"/>
            <w:hideMark/>
          </w:tcPr>
          <w:p w14:paraId="68841B99" w14:textId="77777777" w:rsidR="0009176A" w:rsidRPr="0009176A" w:rsidRDefault="0009176A" w:rsidP="0009176A">
            <w:pPr>
              <w:rPr>
                <w:sz w:val="32"/>
                <w:szCs w:val="32"/>
              </w:rPr>
            </w:pPr>
            <w:r w:rsidRPr="0009176A">
              <w:rPr>
                <w:sz w:val="32"/>
                <w:szCs w:val="32"/>
              </w:rPr>
              <w:t>Skewness</w:t>
            </w:r>
          </w:p>
        </w:tc>
        <w:tc>
          <w:tcPr>
            <w:tcW w:w="1076" w:type="dxa"/>
            <w:vAlign w:val="center"/>
            <w:hideMark/>
          </w:tcPr>
          <w:p w14:paraId="2F23AF73" w14:textId="77777777" w:rsidR="0009176A" w:rsidRPr="0009176A" w:rsidRDefault="0009176A" w:rsidP="0009176A">
            <w:pPr>
              <w:rPr>
                <w:sz w:val="32"/>
                <w:szCs w:val="32"/>
              </w:rPr>
            </w:pPr>
            <w:r w:rsidRPr="0009176A">
              <w:rPr>
                <w:sz w:val="32"/>
                <w:szCs w:val="32"/>
              </w:rPr>
              <w:t>&lt; 0.5</w:t>
            </w:r>
          </w:p>
        </w:tc>
      </w:tr>
    </w:tbl>
    <w:p w14:paraId="55458B27" w14:textId="77777777" w:rsidR="0009176A" w:rsidRPr="0009176A" w:rsidRDefault="0009176A" w:rsidP="0009176A">
      <w:pPr>
        <w:rPr>
          <w:sz w:val="32"/>
          <w:szCs w:val="32"/>
        </w:rPr>
      </w:pPr>
      <w:r w:rsidRPr="0009176A">
        <w:rPr>
          <w:sz w:val="32"/>
          <w:szCs w:val="32"/>
        </w:rPr>
        <w:t>Mesh refinement was applied near the inner surface to capture critical stress and deformation regions accurately.</w:t>
      </w:r>
    </w:p>
    <w:p w14:paraId="7D48DE22" w14:textId="09BC79BF" w:rsidR="00E85D69" w:rsidRPr="00273ACE" w:rsidRDefault="00AB1A4C" w:rsidP="0009176A">
      <w:pPr>
        <w:rPr>
          <w:sz w:val="32"/>
          <w:szCs w:val="32"/>
        </w:rPr>
      </w:pPr>
      <w:r>
        <w:rPr>
          <w:sz w:val="32"/>
          <w:szCs w:val="32"/>
        </w:rPr>
        <w:pict w14:anchorId="5B17A70B">
          <v:rect id="_x0000_i1031" style="width:0;height:1.5pt" o:hralign="center" o:hrstd="t" o:hr="t" fillcolor="#a0a0a0" stroked="f"/>
        </w:pict>
      </w:r>
    </w:p>
    <w:p w14:paraId="405BEFD0" w14:textId="77777777" w:rsidR="00273ACE" w:rsidRDefault="00273ACE">
      <w:pPr>
        <w:rPr>
          <w:b/>
          <w:bCs/>
          <w:sz w:val="32"/>
          <w:szCs w:val="32"/>
          <w:u w:val="single"/>
        </w:rPr>
      </w:pPr>
      <w:r>
        <w:rPr>
          <w:b/>
          <w:bCs/>
          <w:sz w:val="32"/>
          <w:szCs w:val="32"/>
          <w:u w:val="single"/>
        </w:rPr>
        <w:br w:type="page"/>
      </w:r>
    </w:p>
    <w:p w14:paraId="37408E1D" w14:textId="259781D1" w:rsidR="0009176A" w:rsidRPr="0009176A" w:rsidRDefault="0009176A" w:rsidP="0009176A">
      <w:pPr>
        <w:rPr>
          <w:b/>
          <w:bCs/>
          <w:sz w:val="32"/>
          <w:szCs w:val="32"/>
          <w:u w:val="single"/>
        </w:rPr>
      </w:pPr>
      <w:r w:rsidRPr="0009176A">
        <w:rPr>
          <w:b/>
          <w:bCs/>
          <w:sz w:val="32"/>
          <w:szCs w:val="32"/>
          <w:u w:val="single"/>
        </w:rPr>
        <w:lastRenderedPageBreak/>
        <w:t>Solution</w:t>
      </w:r>
    </w:p>
    <w:p w14:paraId="4298D1BE" w14:textId="77777777" w:rsidR="0009176A" w:rsidRPr="0009176A" w:rsidRDefault="0009176A" w:rsidP="0009176A">
      <w:pPr>
        <w:rPr>
          <w:b/>
          <w:bCs/>
          <w:sz w:val="32"/>
          <w:szCs w:val="32"/>
        </w:rPr>
      </w:pPr>
      <w:r w:rsidRPr="0009176A">
        <w:rPr>
          <w:b/>
          <w:bCs/>
          <w:sz w:val="32"/>
          <w:szCs w:val="32"/>
        </w:rPr>
        <w:t>Analytical Calculations</w:t>
      </w:r>
    </w:p>
    <w:p w14:paraId="7BB32C61" w14:textId="77777777" w:rsidR="0009176A" w:rsidRPr="0009176A" w:rsidRDefault="0009176A" w:rsidP="0009176A">
      <w:pPr>
        <w:numPr>
          <w:ilvl w:val="0"/>
          <w:numId w:val="5"/>
        </w:numPr>
        <w:rPr>
          <w:sz w:val="32"/>
          <w:szCs w:val="32"/>
        </w:rPr>
      </w:pPr>
      <w:r w:rsidRPr="0009176A">
        <w:rPr>
          <w:b/>
          <w:bCs/>
          <w:sz w:val="32"/>
          <w:szCs w:val="32"/>
        </w:rPr>
        <w:t>Cylinder Classification</w:t>
      </w:r>
      <w:r w:rsidRPr="0009176A">
        <w:rPr>
          <w:sz w:val="32"/>
          <w:szCs w:val="32"/>
        </w:rPr>
        <w:t>:</w:t>
      </w:r>
    </w:p>
    <w:p w14:paraId="23BA7495" w14:textId="74A2D520" w:rsidR="0009176A" w:rsidRPr="0009176A" w:rsidRDefault="0009176A" w:rsidP="0009176A">
      <w:pPr>
        <w:rPr>
          <w:sz w:val="32"/>
          <w:szCs w:val="32"/>
        </w:rPr>
      </w:pPr>
      <w:r w:rsidRPr="0009176A">
        <w:rPr>
          <w:sz w:val="32"/>
          <w:szCs w:val="32"/>
        </w:rPr>
        <w:t>Radius Ratio=t</w:t>
      </w:r>
      <w:r w:rsidRPr="00E85D69">
        <w:rPr>
          <w:sz w:val="32"/>
          <w:szCs w:val="32"/>
        </w:rPr>
        <w:t>/</w:t>
      </w:r>
      <w:r w:rsidRPr="0009176A">
        <w:rPr>
          <w:sz w:val="32"/>
          <w:szCs w:val="32"/>
        </w:rPr>
        <w:t>Dint=0.001999</w:t>
      </w:r>
      <w:r w:rsidRPr="00E85D69">
        <w:rPr>
          <w:sz w:val="32"/>
          <w:szCs w:val="32"/>
        </w:rPr>
        <w:t>/</w:t>
      </w:r>
      <w:r w:rsidRPr="0009176A">
        <w:rPr>
          <w:sz w:val="32"/>
          <w:szCs w:val="32"/>
        </w:rPr>
        <w:t xml:space="preserve">0.012957≈0.1543 </w:t>
      </w:r>
    </w:p>
    <w:p w14:paraId="43174EF9" w14:textId="25D72230" w:rsidR="0009176A" w:rsidRPr="0009176A" w:rsidRDefault="0009176A" w:rsidP="0009176A">
      <w:pPr>
        <w:rPr>
          <w:sz w:val="32"/>
          <w:szCs w:val="32"/>
        </w:rPr>
      </w:pPr>
      <w:r w:rsidRPr="0009176A">
        <w:rPr>
          <w:b/>
          <w:bCs/>
          <w:sz w:val="32"/>
          <w:szCs w:val="32"/>
        </w:rPr>
        <w:t>Result</w:t>
      </w:r>
      <w:r w:rsidRPr="0009176A">
        <w:rPr>
          <w:sz w:val="32"/>
          <w:szCs w:val="32"/>
        </w:rPr>
        <w:t xml:space="preserve">: The cylinder is classified as </w:t>
      </w:r>
      <w:r w:rsidRPr="0009176A">
        <w:rPr>
          <w:b/>
          <w:bCs/>
          <w:sz w:val="32"/>
          <w:szCs w:val="32"/>
        </w:rPr>
        <w:t>thick</w:t>
      </w:r>
      <w:r w:rsidRPr="0009176A">
        <w:rPr>
          <w:sz w:val="32"/>
          <w:szCs w:val="32"/>
        </w:rPr>
        <w:t xml:space="preserve"> since Radius Ratio&gt;0.1</w:t>
      </w:r>
    </w:p>
    <w:p w14:paraId="703D6DF0" w14:textId="77777777" w:rsidR="0009176A" w:rsidRPr="0009176A" w:rsidRDefault="0009176A" w:rsidP="0009176A">
      <w:pPr>
        <w:numPr>
          <w:ilvl w:val="0"/>
          <w:numId w:val="5"/>
        </w:numPr>
        <w:rPr>
          <w:sz w:val="32"/>
          <w:szCs w:val="32"/>
        </w:rPr>
      </w:pPr>
      <w:r w:rsidRPr="0009176A">
        <w:rPr>
          <w:b/>
          <w:bCs/>
          <w:sz w:val="32"/>
          <w:szCs w:val="32"/>
        </w:rPr>
        <w:t>Maximum Internal Pressure with FOS = 2</w:t>
      </w:r>
      <w:r w:rsidRPr="0009176A">
        <w:rPr>
          <w:sz w:val="32"/>
          <w:szCs w:val="32"/>
        </w:rPr>
        <w:t>:</w:t>
      </w:r>
    </w:p>
    <w:p w14:paraId="156068F5" w14:textId="77777777" w:rsidR="00302085" w:rsidRPr="00E85D69" w:rsidRDefault="0009176A" w:rsidP="00302085">
      <w:pPr>
        <w:tabs>
          <w:tab w:val="num" w:pos="720"/>
        </w:tabs>
        <w:rPr>
          <w:sz w:val="32"/>
          <w:szCs w:val="32"/>
        </w:rPr>
      </w:pPr>
      <w:r w:rsidRPr="0009176A">
        <w:rPr>
          <w:sz w:val="32"/>
          <w:szCs w:val="32"/>
        </w:rPr>
        <w:t>Pmax=</w:t>
      </w:r>
      <w:proofErr w:type="spellStart"/>
      <w:r w:rsidRPr="0009176A">
        <w:rPr>
          <w:sz w:val="32"/>
          <w:szCs w:val="32"/>
        </w:rPr>
        <w:t>σy</w:t>
      </w:r>
      <w:proofErr w:type="spellEnd"/>
      <w:r w:rsidR="00302085" w:rsidRPr="00E85D69">
        <w:rPr>
          <w:sz w:val="32"/>
          <w:szCs w:val="32"/>
        </w:rPr>
        <w:t>/</w:t>
      </w:r>
      <w:r w:rsidRPr="0009176A">
        <w:rPr>
          <w:sz w:val="32"/>
          <w:szCs w:val="32"/>
        </w:rPr>
        <w:t>FOS</w:t>
      </w:r>
      <w:proofErr w:type="gramStart"/>
      <w:r w:rsidRPr="0009176A">
        <w:rPr>
          <w:sz w:val="32"/>
          <w:szCs w:val="32"/>
        </w:rPr>
        <w:t>=</w:t>
      </w:r>
      <w:r w:rsidR="00302085" w:rsidRPr="00E85D69">
        <w:rPr>
          <w:sz w:val="32"/>
          <w:szCs w:val="32"/>
        </w:rPr>
        <w:t>(</w:t>
      </w:r>
      <w:proofErr w:type="gramEnd"/>
      <w:r w:rsidRPr="0009176A">
        <w:rPr>
          <w:sz w:val="32"/>
          <w:szCs w:val="32"/>
        </w:rPr>
        <w:t>250×10</w:t>
      </w:r>
      <w:r w:rsidR="00302085" w:rsidRPr="00E85D69">
        <w:rPr>
          <w:sz w:val="32"/>
          <w:szCs w:val="32"/>
        </w:rPr>
        <w:t>^</w:t>
      </w:r>
      <w:r w:rsidRPr="0009176A">
        <w:rPr>
          <w:sz w:val="32"/>
          <w:szCs w:val="32"/>
        </w:rPr>
        <w:t>6</w:t>
      </w:r>
      <w:r w:rsidR="00302085" w:rsidRPr="00E85D69">
        <w:rPr>
          <w:sz w:val="32"/>
          <w:szCs w:val="32"/>
        </w:rPr>
        <w:t>)/</w:t>
      </w:r>
      <w:r w:rsidRPr="0009176A">
        <w:rPr>
          <w:sz w:val="32"/>
          <w:szCs w:val="32"/>
        </w:rPr>
        <w:t>2=125 MPa</w:t>
      </w:r>
    </w:p>
    <w:p w14:paraId="09270D69" w14:textId="2EA74969" w:rsidR="0009176A" w:rsidRPr="0009176A" w:rsidRDefault="0009176A" w:rsidP="00302085">
      <w:pPr>
        <w:tabs>
          <w:tab w:val="num" w:pos="720"/>
        </w:tabs>
        <w:rPr>
          <w:sz w:val="32"/>
          <w:szCs w:val="32"/>
        </w:rPr>
      </w:pPr>
      <w:r w:rsidRPr="0009176A">
        <w:rPr>
          <w:b/>
          <w:bCs/>
          <w:sz w:val="32"/>
          <w:szCs w:val="32"/>
        </w:rPr>
        <w:t>Hoop Stress (</w:t>
      </w:r>
      <w:proofErr w:type="spellStart"/>
      <w:r w:rsidRPr="0009176A">
        <w:rPr>
          <w:b/>
          <w:bCs/>
          <w:sz w:val="32"/>
          <w:szCs w:val="32"/>
        </w:rPr>
        <w:t>σhoop</w:t>
      </w:r>
      <w:proofErr w:type="spellEnd"/>
      <w:r w:rsidRPr="0009176A">
        <w:rPr>
          <w:b/>
          <w:bCs/>
          <w:sz w:val="32"/>
          <w:szCs w:val="32"/>
        </w:rPr>
        <w:t>)</w:t>
      </w:r>
      <w:r w:rsidRPr="0009176A">
        <w:rPr>
          <w:sz w:val="32"/>
          <w:szCs w:val="32"/>
        </w:rPr>
        <w:t>:</w:t>
      </w:r>
    </w:p>
    <w:p w14:paraId="3A3A3B5A" w14:textId="6EC87CD9" w:rsidR="0009176A" w:rsidRPr="0009176A" w:rsidRDefault="0009176A" w:rsidP="0009176A">
      <w:pPr>
        <w:rPr>
          <w:sz w:val="32"/>
          <w:szCs w:val="32"/>
        </w:rPr>
      </w:pPr>
      <w:proofErr w:type="spellStart"/>
      <w:r w:rsidRPr="0009176A">
        <w:rPr>
          <w:sz w:val="32"/>
          <w:szCs w:val="32"/>
        </w:rPr>
        <w:t>σhoop</w:t>
      </w:r>
      <w:proofErr w:type="spellEnd"/>
      <w:r w:rsidRPr="0009176A">
        <w:rPr>
          <w:sz w:val="32"/>
          <w:szCs w:val="32"/>
        </w:rPr>
        <w:t>=</w:t>
      </w:r>
      <w:r w:rsidR="00302085" w:rsidRPr="00E85D69">
        <w:rPr>
          <w:sz w:val="32"/>
          <w:szCs w:val="32"/>
        </w:rPr>
        <w:t>[</w:t>
      </w:r>
      <w:r w:rsidRPr="0009176A">
        <w:rPr>
          <w:sz w:val="32"/>
          <w:szCs w:val="32"/>
        </w:rPr>
        <w:t>Pmax</w:t>
      </w:r>
      <w:r w:rsidRPr="0009176A">
        <w:rPr>
          <w:rFonts w:ascii="Cambria Math" w:hAnsi="Cambria Math" w:cs="Cambria Math"/>
          <w:sz w:val="32"/>
          <w:szCs w:val="32"/>
        </w:rPr>
        <w:t>⋅</w:t>
      </w:r>
      <w:r w:rsidR="00302085" w:rsidRPr="00E85D69">
        <w:rPr>
          <w:rFonts w:ascii="Cambria Math" w:hAnsi="Cambria Math" w:cs="Cambria Math"/>
          <w:sz w:val="32"/>
          <w:szCs w:val="32"/>
        </w:rPr>
        <w:t>(</w:t>
      </w:r>
      <w:r w:rsidRPr="0009176A">
        <w:rPr>
          <w:sz w:val="32"/>
          <w:szCs w:val="32"/>
        </w:rPr>
        <w:t>rint</w:t>
      </w:r>
      <w:r w:rsidR="00302085" w:rsidRPr="00E85D69">
        <w:rPr>
          <w:sz w:val="32"/>
          <w:szCs w:val="32"/>
        </w:rPr>
        <w:t>^</w:t>
      </w:r>
      <w:proofErr w:type="gramStart"/>
      <w:r w:rsidRPr="0009176A">
        <w:rPr>
          <w:sz w:val="32"/>
          <w:szCs w:val="32"/>
        </w:rPr>
        <w:t>2</w:t>
      </w:r>
      <w:r w:rsidR="00302085" w:rsidRPr="00E85D69">
        <w:rPr>
          <w:sz w:val="32"/>
          <w:szCs w:val="32"/>
        </w:rPr>
        <w:t>)</w:t>
      </w:r>
      <w:r w:rsidRPr="0009176A">
        <w:rPr>
          <w:rFonts w:ascii="Cambria Math" w:hAnsi="Cambria Math" w:cs="Cambria Math"/>
          <w:sz w:val="32"/>
          <w:szCs w:val="32"/>
        </w:rPr>
        <w:t>⋅</w:t>
      </w:r>
      <w:proofErr w:type="gramEnd"/>
      <w:r w:rsidRPr="0009176A">
        <w:rPr>
          <w:sz w:val="32"/>
          <w:szCs w:val="32"/>
        </w:rPr>
        <w:t>(rext</w:t>
      </w:r>
      <w:r w:rsidR="00302085" w:rsidRPr="00E85D69">
        <w:rPr>
          <w:sz w:val="32"/>
          <w:szCs w:val="32"/>
        </w:rPr>
        <w:t>^</w:t>
      </w:r>
      <w:r w:rsidRPr="0009176A">
        <w:rPr>
          <w:sz w:val="32"/>
          <w:szCs w:val="32"/>
        </w:rPr>
        <w:t>2+rint</w:t>
      </w:r>
      <w:r w:rsidR="00302085" w:rsidRPr="00E85D69">
        <w:rPr>
          <w:sz w:val="32"/>
          <w:szCs w:val="32"/>
        </w:rPr>
        <w:t>^</w:t>
      </w:r>
      <w:r w:rsidRPr="0009176A">
        <w:rPr>
          <w:sz w:val="32"/>
          <w:szCs w:val="32"/>
        </w:rPr>
        <w:t>2)</w:t>
      </w:r>
      <w:r w:rsidR="00302085" w:rsidRPr="00E85D69">
        <w:rPr>
          <w:sz w:val="32"/>
          <w:szCs w:val="32"/>
        </w:rPr>
        <w:t>]/[</w:t>
      </w:r>
      <w:r w:rsidRPr="0009176A">
        <w:rPr>
          <w:sz w:val="32"/>
          <w:szCs w:val="32"/>
        </w:rPr>
        <w:t>(rext</w:t>
      </w:r>
      <w:r w:rsidR="00302085" w:rsidRPr="00E85D69">
        <w:rPr>
          <w:sz w:val="32"/>
          <w:szCs w:val="32"/>
        </w:rPr>
        <w:t>^</w:t>
      </w:r>
      <w:r w:rsidRPr="0009176A">
        <w:rPr>
          <w:sz w:val="32"/>
          <w:szCs w:val="32"/>
        </w:rPr>
        <w:t>2</w:t>
      </w:r>
      <w:r w:rsidRPr="0009176A">
        <w:rPr>
          <w:rFonts w:ascii="Calibri" w:hAnsi="Calibri" w:cs="Calibri"/>
          <w:sz w:val="32"/>
          <w:szCs w:val="32"/>
        </w:rPr>
        <w:t>−</w:t>
      </w:r>
      <w:r w:rsidRPr="0009176A">
        <w:rPr>
          <w:sz w:val="32"/>
          <w:szCs w:val="32"/>
        </w:rPr>
        <w:t>rint</w:t>
      </w:r>
      <w:r w:rsidR="00302085" w:rsidRPr="00E85D69">
        <w:rPr>
          <w:sz w:val="32"/>
          <w:szCs w:val="32"/>
        </w:rPr>
        <w:t>^</w:t>
      </w:r>
      <w:r w:rsidRPr="0009176A">
        <w:rPr>
          <w:sz w:val="32"/>
          <w:szCs w:val="32"/>
        </w:rPr>
        <w:t>2)</w:t>
      </w:r>
      <w:r w:rsidRPr="0009176A">
        <w:rPr>
          <w:rFonts w:ascii="Cambria Math" w:hAnsi="Cambria Math" w:cs="Cambria Math"/>
          <w:sz w:val="32"/>
          <w:szCs w:val="32"/>
        </w:rPr>
        <w:t>⋅</w:t>
      </w:r>
      <w:r w:rsidRPr="0009176A">
        <w:rPr>
          <w:sz w:val="32"/>
          <w:szCs w:val="32"/>
        </w:rPr>
        <w:t>rint</w:t>
      </w:r>
      <w:r w:rsidR="00302085" w:rsidRPr="00E85D69">
        <w:rPr>
          <w:sz w:val="32"/>
          <w:szCs w:val="32"/>
        </w:rPr>
        <w:t>^</w:t>
      </w:r>
      <w:r w:rsidRPr="0009176A">
        <w:rPr>
          <w:sz w:val="32"/>
          <w:szCs w:val="32"/>
        </w:rPr>
        <w:t>2</w:t>
      </w:r>
      <w:r w:rsidR="00302085" w:rsidRPr="00E85D69">
        <w:rPr>
          <w:sz w:val="32"/>
          <w:szCs w:val="32"/>
        </w:rPr>
        <w:t>]</w:t>
      </w:r>
      <w:r w:rsidRPr="0009176A">
        <w:rPr>
          <w:sz w:val="32"/>
          <w:szCs w:val="32"/>
        </w:rPr>
        <w:t xml:space="preserve"> </w:t>
      </w:r>
    </w:p>
    <w:p w14:paraId="6703CD1A" w14:textId="77777777" w:rsidR="0009176A" w:rsidRPr="0009176A" w:rsidRDefault="0009176A" w:rsidP="0009176A">
      <w:pPr>
        <w:rPr>
          <w:sz w:val="32"/>
          <w:szCs w:val="32"/>
        </w:rPr>
      </w:pPr>
      <w:r w:rsidRPr="0009176A">
        <w:rPr>
          <w:sz w:val="32"/>
          <w:szCs w:val="32"/>
        </w:rPr>
        <w:t>Substituting:</w:t>
      </w:r>
    </w:p>
    <w:p w14:paraId="17E03D62" w14:textId="1C6A8F8A" w:rsidR="0009176A" w:rsidRPr="0009176A" w:rsidRDefault="0009176A" w:rsidP="0009176A">
      <w:pPr>
        <w:rPr>
          <w:sz w:val="32"/>
          <w:szCs w:val="32"/>
        </w:rPr>
      </w:pPr>
      <w:r w:rsidRPr="0009176A">
        <w:rPr>
          <w:sz w:val="32"/>
          <w:szCs w:val="32"/>
        </w:rPr>
        <w:t xml:space="preserve">σhoop≈87.59 MPa </w:t>
      </w:r>
    </w:p>
    <w:p w14:paraId="109F9167" w14:textId="3F115A9A" w:rsidR="0009176A" w:rsidRPr="0009176A" w:rsidRDefault="0009176A" w:rsidP="0009176A">
      <w:pPr>
        <w:numPr>
          <w:ilvl w:val="0"/>
          <w:numId w:val="5"/>
        </w:numPr>
        <w:rPr>
          <w:sz w:val="32"/>
          <w:szCs w:val="32"/>
        </w:rPr>
      </w:pPr>
      <w:r w:rsidRPr="0009176A">
        <w:rPr>
          <w:b/>
          <w:bCs/>
          <w:sz w:val="32"/>
          <w:szCs w:val="32"/>
        </w:rPr>
        <w:t>Longitudinal Stress (</w:t>
      </w:r>
      <w:proofErr w:type="spellStart"/>
      <w:r w:rsidRPr="0009176A">
        <w:rPr>
          <w:b/>
          <w:bCs/>
          <w:sz w:val="32"/>
          <w:szCs w:val="32"/>
        </w:rPr>
        <w:t>σlongitudinal</w:t>
      </w:r>
      <w:proofErr w:type="spellEnd"/>
      <w:r w:rsidRPr="0009176A">
        <w:rPr>
          <w:b/>
          <w:bCs/>
          <w:sz w:val="32"/>
          <w:szCs w:val="32"/>
        </w:rPr>
        <w:t>)</w:t>
      </w:r>
      <w:r w:rsidRPr="0009176A">
        <w:rPr>
          <w:sz w:val="32"/>
          <w:szCs w:val="32"/>
        </w:rPr>
        <w:t>:</w:t>
      </w:r>
    </w:p>
    <w:p w14:paraId="5499C3C1" w14:textId="24CB17D7" w:rsidR="0009176A" w:rsidRPr="0009176A" w:rsidRDefault="0009176A" w:rsidP="0009176A">
      <w:pPr>
        <w:rPr>
          <w:sz w:val="32"/>
          <w:szCs w:val="32"/>
        </w:rPr>
      </w:pPr>
      <w:proofErr w:type="spellStart"/>
      <w:r w:rsidRPr="0009176A">
        <w:rPr>
          <w:sz w:val="32"/>
          <w:szCs w:val="32"/>
        </w:rPr>
        <w:t>σlongitudinal</w:t>
      </w:r>
      <w:proofErr w:type="spellEnd"/>
      <w:r w:rsidRPr="0009176A">
        <w:rPr>
          <w:sz w:val="32"/>
          <w:szCs w:val="32"/>
        </w:rPr>
        <w:t>=Pmax</w:t>
      </w:r>
      <w:r w:rsidR="00302085" w:rsidRPr="00E85D69">
        <w:rPr>
          <w:sz w:val="32"/>
          <w:szCs w:val="32"/>
        </w:rPr>
        <w:t>/</w:t>
      </w:r>
      <w:r w:rsidRPr="0009176A">
        <w:rPr>
          <w:sz w:val="32"/>
          <w:szCs w:val="32"/>
        </w:rPr>
        <w:t>2</w:t>
      </w:r>
      <w:proofErr w:type="gramStart"/>
      <w:r w:rsidRPr="0009176A">
        <w:rPr>
          <w:sz w:val="32"/>
          <w:szCs w:val="32"/>
        </w:rPr>
        <w:t>=</w:t>
      </w:r>
      <w:r w:rsidR="00302085" w:rsidRPr="00E85D69">
        <w:rPr>
          <w:sz w:val="32"/>
          <w:szCs w:val="32"/>
        </w:rPr>
        <w:t>(</w:t>
      </w:r>
      <w:proofErr w:type="gramEnd"/>
      <w:r w:rsidRPr="0009176A">
        <w:rPr>
          <w:sz w:val="32"/>
          <w:szCs w:val="32"/>
        </w:rPr>
        <w:t>125×10</w:t>
      </w:r>
      <w:r w:rsidR="00302085" w:rsidRPr="00E85D69">
        <w:rPr>
          <w:sz w:val="32"/>
          <w:szCs w:val="32"/>
        </w:rPr>
        <w:t>^</w:t>
      </w:r>
      <w:r w:rsidRPr="0009176A">
        <w:rPr>
          <w:sz w:val="32"/>
          <w:szCs w:val="32"/>
        </w:rPr>
        <w:t>6</w:t>
      </w:r>
      <w:r w:rsidR="00302085" w:rsidRPr="00E85D69">
        <w:rPr>
          <w:sz w:val="32"/>
          <w:szCs w:val="32"/>
        </w:rPr>
        <w:t>)/</w:t>
      </w:r>
      <w:r w:rsidRPr="0009176A">
        <w:rPr>
          <w:sz w:val="32"/>
          <w:szCs w:val="32"/>
        </w:rPr>
        <w:t xml:space="preserve">2=62.5 MPa </w:t>
      </w:r>
    </w:p>
    <w:p w14:paraId="29F7AAD1" w14:textId="77777777" w:rsidR="0009176A" w:rsidRPr="0009176A" w:rsidRDefault="0009176A" w:rsidP="0009176A">
      <w:pPr>
        <w:numPr>
          <w:ilvl w:val="0"/>
          <w:numId w:val="5"/>
        </w:numPr>
        <w:rPr>
          <w:sz w:val="32"/>
          <w:szCs w:val="32"/>
        </w:rPr>
      </w:pPr>
      <w:r w:rsidRPr="0009176A">
        <w:rPr>
          <w:b/>
          <w:bCs/>
          <w:sz w:val="32"/>
          <w:szCs w:val="32"/>
        </w:rPr>
        <w:t>Deformation Calculations</w:t>
      </w:r>
      <w:r w:rsidRPr="0009176A">
        <w:rPr>
          <w:sz w:val="32"/>
          <w:szCs w:val="32"/>
        </w:rPr>
        <w:t>:</w:t>
      </w:r>
    </w:p>
    <w:p w14:paraId="1D60D664" w14:textId="77777777" w:rsidR="0009176A" w:rsidRPr="0009176A" w:rsidRDefault="0009176A" w:rsidP="0009176A">
      <w:pPr>
        <w:numPr>
          <w:ilvl w:val="1"/>
          <w:numId w:val="5"/>
        </w:numPr>
        <w:rPr>
          <w:sz w:val="32"/>
          <w:szCs w:val="32"/>
        </w:rPr>
      </w:pPr>
      <w:r w:rsidRPr="0009176A">
        <w:rPr>
          <w:b/>
          <w:bCs/>
          <w:sz w:val="32"/>
          <w:szCs w:val="32"/>
        </w:rPr>
        <w:t>Change in Diameter</w:t>
      </w:r>
      <w:r w:rsidRPr="0009176A">
        <w:rPr>
          <w:sz w:val="32"/>
          <w:szCs w:val="32"/>
        </w:rPr>
        <w:t>:</w:t>
      </w:r>
    </w:p>
    <w:p w14:paraId="4C352AE1" w14:textId="77777777" w:rsidR="00302085" w:rsidRPr="00E85D69" w:rsidRDefault="0009176A" w:rsidP="0009176A">
      <w:pPr>
        <w:rPr>
          <w:sz w:val="32"/>
          <w:szCs w:val="32"/>
        </w:rPr>
      </w:pPr>
      <w:r w:rsidRPr="0009176A">
        <w:rPr>
          <w:sz w:val="32"/>
          <w:szCs w:val="32"/>
        </w:rPr>
        <w:t>ΔD=Dint</w:t>
      </w:r>
      <w:r w:rsidRPr="0009176A">
        <w:rPr>
          <w:rFonts w:ascii="Cambria Math" w:hAnsi="Cambria Math" w:cs="Cambria Math"/>
          <w:sz w:val="32"/>
          <w:szCs w:val="32"/>
        </w:rPr>
        <w:t>⋅</w:t>
      </w:r>
      <w:r w:rsidRPr="0009176A">
        <w:rPr>
          <w:sz w:val="32"/>
          <w:szCs w:val="32"/>
        </w:rPr>
        <w:t>ϵhoop</w:t>
      </w:r>
    </w:p>
    <w:p w14:paraId="29E7CD1E" w14:textId="3C2F9C96" w:rsidR="00302085" w:rsidRPr="00E85D69" w:rsidRDefault="0009176A" w:rsidP="0009176A">
      <w:pPr>
        <w:rPr>
          <w:sz w:val="32"/>
          <w:szCs w:val="32"/>
        </w:rPr>
      </w:pPr>
      <w:r w:rsidRPr="0009176A">
        <w:rPr>
          <w:sz w:val="32"/>
          <w:szCs w:val="32"/>
        </w:rPr>
        <w:t xml:space="preserve"> ϵhoop=</w:t>
      </w:r>
      <w:r w:rsidR="00302085" w:rsidRPr="00E85D69">
        <w:rPr>
          <w:sz w:val="32"/>
          <w:szCs w:val="32"/>
        </w:rPr>
        <w:t>[</w:t>
      </w:r>
      <w:proofErr w:type="spellStart"/>
      <w:r w:rsidRPr="0009176A">
        <w:rPr>
          <w:sz w:val="32"/>
          <w:szCs w:val="32"/>
        </w:rPr>
        <w:t>σhoop</w:t>
      </w:r>
      <w:proofErr w:type="spellEnd"/>
      <w:r w:rsidR="00302085" w:rsidRPr="00E85D69">
        <w:rPr>
          <w:sz w:val="32"/>
          <w:szCs w:val="32"/>
        </w:rPr>
        <w:t>/</w:t>
      </w:r>
      <w:proofErr w:type="gramStart"/>
      <w:r w:rsidRPr="0009176A">
        <w:rPr>
          <w:sz w:val="32"/>
          <w:szCs w:val="32"/>
        </w:rPr>
        <w:t>E</w:t>
      </w:r>
      <w:r w:rsidR="00302085" w:rsidRPr="00E85D69">
        <w:rPr>
          <w:sz w:val="32"/>
          <w:szCs w:val="32"/>
        </w:rPr>
        <w:t>]</w:t>
      </w:r>
      <w:r w:rsidRPr="0009176A">
        <w:rPr>
          <w:sz w:val="32"/>
          <w:szCs w:val="32"/>
        </w:rPr>
        <w:t>−</w:t>
      </w:r>
      <w:proofErr w:type="gramEnd"/>
      <w:r w:rsidR="00302085" w:rsidRPr="00E85D69">
        <w:rPr>
          <w:sz w:val="32"/>
          <w:szCs w:val="32"/>
        </w:rPr>
        <w:t>[(</w:t>
      </w:r>
      <w:proofErr w:type="spellStart"/>
      <w:r w:rsidRPr="0009176A">
        <w:rPr>
          <w:sz w:val="32"/>
          <w:szCs w:val="32"/>
        </w:rPr>
        <w:t>ν</w:t>
      </w:r>
      <w:r w:rsidRPr="0009176A">
        <w:rPr>
          <w:rFonts w:ascii="Cambria Math" w:hAnsi="Cambria Math" w:cs="Cambria Math"/>
          <w:sz w:val="32"/>
          <w:szCs w:val="32"/>
        </w:rPr>
        <w:t>⋅</w:t>
      </w:r>
      <w:r w:rsidRPr="0009176A">
        <w:rPr>
          <w:rFonts w:ascii="Calibri" w:hAnsi="Calibri" w:cs="Calibri"/>
          <w:sz w:val="32"/>
          <w:szCs w:val="32"/>
        </w:rPr>
        <w:t>σ</w:t>
      </w:r>
      <w:r w:rsidRPr="0009176A">
        <w:rPr>
          <w:sz w:val="32"/>
          <w:szCs w:val="32"/>
        </w:rPr>
        <w:t>longitudinal</w:t>
      </w:r>
      <w:proofErr w:type="spellEnd"/>
      <w:r w:rsidR="00302085" w:rsidRPr="00E85D69">
        <w:rPr>
          <w:sz w:val="32"/>
          <w:szCs w:val="32"/>
        </w:rPr>
        <w:t>)/</w:t>
      </w:r>
      <w:r w:rsidRPr="0009176A">
        <w:rPr>
          <w:sz w:val="32"/>
          <w:szCs w:val="32"/>
        </w:rPr>
        <w:t>E</w:t>
      </w:r>
      <w:r w:rsidR="00302085" w:rsidRPr="00E85D69">
        <w:rPr>
          <w:sz w:val="32"/>
          <w:szCs w:val="32"/>
        </w:rPr>
        <w:t>]</w:t>
      </w:r>
      <w:r w:rsidRPr="0009176A">
        <w:rPr>
          <w:rFonts w:ascii="Calibri" w:hAnsi="Calibri" w:cs="Calibri"/>
          <w:sz w:val="32"/>
          <w:szCs w:val="32"/>
        </w:rPr>
        <w:t>≈</w:t>
      </w:r>
      <w:r w:rsidRPr="0009176A">
        <w:rPr>
          <w:sz w:val="32"/>
          <w:szCs w:val="32"/>
        </w:rPr>
        <w:t>0.0003442</w:t>
      </w:r>
      <w:r w:rsidR="00E85D69">
        <w:rPr>
          <w:sz w:val="32"/>
          <w:szCs w:val="32"/>
        </w:rPr>
        <w:t xml:space="preserve">, </w:t>
      </w:r>
      <w:r w:rsidR="00E85D69" w:rsidRPr="0009176A">
        <w:rPr>
          <w:sz w:val="32"/>
          <w:szCs w:val="32"/>
        </w:rPr>
        <w:t>ΔD≈4.46 </w:t>
      </w:r>
      <w:proofErr w:type="spellStart"/>
      <w:r w:rsidR="00E85D69" w:rsidRPr="0009176A">
        <w:rPr>
          <w:sz w:val="32"/>
          <w:szCs w:val="32"/>
        </w:rPr>
        <w:t>μm</w:t>
      </w:r>
      <w:proofErr w:type="spellEnd"/>
      <w:r w:rsidR="00E85D69" w:rsidRPr="0009176A">
        <w:rPr>
          <w:sz w:val="32"/>
          <w:szCs w:val="32"/>
        </w:rPr>
        <w:t xml:space="preserve"> </w:t>
      </w:r>
    </w:p>
    <w:p w14:paraId="49E3E1E1" w14:textId="77777777" w:rsidR="0009176A" w:rsidRPr="0009176A" w:rsidRDefault="0009176A" w:rsidP="0009176A">
      <w:pPr>
        <w:numPr>
          <w:ilvl w:val="1"/>
          <w:numId w:val="5"/>
        </w:numPr>
        <w:rPr>
          <w:sz w:val="32"/>
          <w:szCs w:val="32"/>
        </w:rPr>
      </w:pPr>
      <w:r w:rsidRPr="0009176A">
        <w:rPr>
          <w:b/>
          <w:bCs/>
          <w:sz w:val="32"/>
          <w:szCs w:val="32"/>
        </w:rPr>
        <w:t>Change in Length</w:t>
      </w:r>
      <w:r w:rsidRPr="0009176A">
        <w:rPr>
          <w:sz w:val="32"/>
          <w:szCs w:val="32"/>
        </w:rPr>
        <w:t>:</w:t>
      </w:r>
    </w:p>
    <w:p w14:paraId="465D412A" w14:textId="209581BD" w:rsidR="0009176A" w:rsidRPr="0009176A" w:rsidRDefault="0009176A" w:rsidP="0009176A">
      <w:pPr>
        <w:rPr>
          <w:sz w:val="32"/>
          <w:szCs w:val="32"/>
        </w:rPr>
      </w:pPr>
      <w:r w:rsidRPr="0009176A">
        <w:rPr>
          <w:sz w:val="32"/>
          <w:szCs w:val="32"/>
        </w:rPr>
        <w:t xml:space="preserve"> ΔL≈265.43 </w:t>
      </w:r>
      <w:proofErr w:type="spellStart"/>
      <w:r w:rsidRPr="0009176A">
        <w:rPr>
          <w:sz w:val="32"/>
          <w:szCs w:val="32"/>
        </w:rPr>
        <w:t>μm</w:t>
      </w:r>
      <w:proofErr w:type="spellEnd"/>
      <w:r w:rsidRPr="0009176A">
        <w:rPr>
          <w:sz w:val="32"/>
          <w:szCs w:val="32"/>
        </w:rPr>
        <w:t xml:space="preserve"> </w:t>
      </w:r>
    </w:p>
    <w:p w14:paraId="56A3DC31" w14:textId="1DD0377C" w:rsidR="00E85D69" w:rsidRPr="00273ACE" w:rsidRDefault="00AB1A4C" w:rsidP="0009176A">
      <w:pPr>
        <w:rPr>
          <w:sz w:val="32"/>
          <w:szCs w:val="32"/>
        </w:rPr>
      </w:pPr>
      <w:r>
        <w:rPr>
          <w:sz w:val="32"/>
          <w:szCs w:val="32"/>
        </w:rPr>
        <w:pict w14:anchorId="357027B0">
          <v:rect id="_x0000_i1032" style="width:0;height:1.5pt" o:hralign="center" o:hrstd="t" o:hr="t" fillcolor="#a0a0a0" stroked="f"/>
        </w:pict>
      </w:r>
    </w:p>
    <w:p w14:paraId="614A78A6" w14:textId="1532FA9E" w:rsidR="0009176A" w:rsidRPr="0009176A" w:rsidRDefault="00273ACE" w:rsidP="0009176A">
      <w:pPr>
        <w:rPr>
          <w:b/>
          <w:bCs/>
          <w:sz w:val="32"/>
          <w:szCs w:val="32"/>
          <w:u w:val="single"/>
        </w:rPr>
      </w:pPr>
      <w:r>
        <w:rPr>
          <w:b/>
          <w:bCs/>
          <w:sz w:val="32"/>
          <w:szCs w:val="32"/>
          <w:u w:val="single"/>
        </w:rPr>
        <w:br w:type="page"/>
      </w:r>
      <w:r w:rsidR="0009176A" w:rsidRPr="0009176A">
        <w:rPr>
          <w:b/>
          <w:bCs/>
          <w:sz w:val="32"/>
          <w:szCs w:val="32"/>
          <w:u w:val="single"/>
        </w:rPr>
        <w:lastRenderedPageBreak/>
        <w:t>Simulation Results</w:t>
      </w:r>
    </w:p>
    <w:p w14:paraId="01035034" w14:textId="77777777" w:rsidR="0009176A" w:rsidRPr="0009176A" w:rsidRDefault="0009176A" w:rsidP="0009176A">
      <w:pPr>
        <w:rPr>
          <w:sz w:val="32"/>
          <w:szCs w:val="32"/>
        </w:rPr>
      </w:pPr>
      <w:r w:rsidRPr="0009176A">
        <w:rPr>
          <w:sz w:val="32"/>
          <w:szCs w:val="32"/>
        </w:rPr>
        <w:t>Simulation in ANSYS confirmed the analytical results: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8"/>
        <w:gridCol w:w="2175"/>
        <w:gridCol w:w="2293"/>
        <w:gridCol w:w="1360"/>
      </w:tblGrid>
      <w:tr w:rsidR="0009176A" w:rsidRPr="0009176A" w14:paraId="66C35B22" w14:textId="77777777" w:rsidTr="0009176A">
        <w:trPr>
          <w:tblHeader/>
          <w:tblCellSpacing w:w="15" w:type="dxa"/>
        </w:trPr>
        <w:tc>
          <w:tcPr>
            <w:tcW w:w="0" w:type="auto"/>
            <w:vAlign w:val="center"/>
            <w:hideMark/>
          </w:tcPr>
          <w:p w14:paraId="7728817A" w14:textId="77777777" w:rsidR="0009176A" w:rsidRPr="0009176A" w:rsidRDefault="0009176A" w:rsidP="0009176A">
            <w:pPr>
              <w:rPr>
                <w:b/>
                <w:bCs/>
                <w:sz w:val="32"/>
                <w:szCs w:val="32"/>
              </w:rPr>
            </w:pPr>
            <w:r w:rsidRPr="0009176A">
              <w:rPr>
                <w:b/>
                <w:bCs/>
                <w:sz w:val="32"/>
                <w:szCs w:val="32"/>
              </w:rPr>
              <w:t>Parameter</w:t>
            </w:r>
          </w:p>
        </w:tc>
        <w:tc>
          <w:tcPr>
            <w:tcW w:w="0" w:type="auto"/>
            <w:vAlign w:val="center"/>
            <w:hideMark/>
          </w:tcPr>
          <w:p w14:paraId="67FC1410" w14:textId="77777777" w:rsidR="0009176A" w:rsidRPr="0009176A" w:rsidRDefault="0009176A" w:rsidP="0009176A">
            <w:pPr>
              <w:rPr>
                <w:b/>
                <w:bCs/>
                <w:sz w:val="32"/>
                <w:szCs w:val="32"/>
              </w:rPr>
            </w:pPr>
            <w:r w:rsidRPr="0009176A">
              <w:rPr>
                <w:b/>
                <w:bCs/>
                <w:sz w:val="32"/>
                <w:szCs w:val="32"/>
              </w:rPr>
              <w:t>Analytical Result</w:t>
            </w:r>
          </w:p>
        </w:tc>
        <w:tc>
          <w:tcPr>
            <w:tcW w:w="0" w:type="auto"/>
            <w:vAlign w:val="center"/>
            <w:hideMark/>
          </w:tcPr>
          <w:p w14:paraId="4C9AA106" w14:textId="77777777" w:rsidR="0009176A" w:rsidRPr="0009176A" w:rsidRDefault="0009176A" w:rsidP="0009176A">
            <w:pPr>
              <w:rPr>
                <w:b/>
                <w:bCs/>
                <w:sz w:val="32"/>
                <w:szCs w:val="32"/>
              </w:rPr>
            </w:pPr>
            <w:r w:rsidRPr="0009176A">
              <w:rPr>
                <w:b/>
                <w:bCs/>
                <w:sz w:val="32"/>
                <w:szCs w:val="32"/>
              </w:rPr>
              <w:t>Simulation Result</w:t>
            </w:r>
          </w:p>
        </w:tc>
        <w:tc>
          <w:tcPr>
            <w:tcW w:w="0" w:type="auto"/>
            <w:vAlign w:val="center"/>
            <w:hideMark/>
          </w:tcPr>
          <w:p w14:paraId="63203CA4" w14:textId="77777777" w:rsidR="0009176A" w:rsidRPr="0009176A" w:rsidRDefault="0009176A" w:rsidP="0009176A">
            <w:pPr>
              <w:rPr>
                <w:b/>
                <w:bCs/>
                <w:sz w:val="32"/>
                <w:szCs w:val="32"/>
              </w:rPr>
            </w:pPr>
            <w:r w:rsidRPr="0009176A">
              <w:rPr>
                <w:b/>
                <w:bCs/>
                <w:sz w:val="32"/>
                <w:szCs w:val="32"/>
              </w:rPr>
              <w:t>Deviation</w:t>
            </w:r>
          </w:p>
        </w:tc>
      </w:tr>
      <w:tr w:rsidR="0009176A" w:rsidRPr="0009176A" w14:paraId="420796B9" w14:textId="77777777" w:rsidTr="0009176A">
        <w:trPr>
          <w:tblCellSpacing w:w="15" w:type="dxa"/>
        </w:trPr>
        <w:tc>
          <w:tcPr>
            <w:tcW w:w="0" w:type="auto"/>
            <w:vAlign w:val="center"/>
            <w:hideMark/>
          </w:tcPr>
          <w:p w14:paraId="6F8C1558" w14:textId="77777777" w:rsidR="0009176A" w:rsidRPr="0009176A" w:rsidRDefault="0009176A" w:rsidP="0009176A">
            <w:pPr>
              <w:rPr>
                <w:sz w:val="32"/>
                <w:szCs w:val="32"/>
              </w:rPr>
            </w:pPr>
            <w:r w:rsidRPr="0009176A">
              <w:rPr>
                <w:sz w:val="32"/>
                <w:szCs w:val="32"/>
              </w:rPr>
              <w:t>Hoop Stress (MPa)</w:t>
            </w:r>
          </w:p>
        </w:tc>
        <w:tc>
          <w:tcPr>
            <w:tcW w:w="0" w:type="auto"/>
            <w:vAlign w:val="center"/>
            <w:hideMark/>
          </w:tcPr>
          <w:p w14:paraId="6C1BC3AE" w14:textId="77777777" w:rsidR="0009176A" w:rsidRPr="0009176A" w:rsidRDefault="0009176A" w:rsidP="0009176A">
            <w:pPr>
              <w:rPr>
                <w:sz w:val="32"/>
                <w:szCs w:val="32"/>
              </w:rPr>
            </w:pPr>
            <w:r w:rsidRPr="0009176A">
              <w:rPr>
                <w:sz w:val="32"/>
                <w:szCs w:val="32"/>
              </w:rPr>
              <w:t>87.59</w:t>
            </w:r>
          </w:p>
        </w:tc>
        <w:tc>
          <w:tcPr>
            <w:tcW w:w="0" w:type="auto"/>
            <w:vAlign w:val="center"/>
            <w:hideMark/>
          </w:tcPr>
          <w:p w14:paraId="002EEE04" w14:textId="77777777" w:rsidR="0009176A" w:rsidRPr="0009176A" w:rsidRDefault="0009176A" w:rsidP="0009176A">
            <w:pPr>
              <w:rPr>
                <w:sz w:val="32"/>
                <w:szCs w:val="32"/>
              </w:rPr>
            </w:pPr>
            <w:r w:rsidRPr="0009176A">
              <w:rPr>
                <w:sz w:val="32"/>
                <w:szCs w:val="32"/>
              </w:rPr>
              <w:t>87.6</w:t>
            </w:r>
          </w:p>
        </w:tc>
        <w:tc>
          <w:tcPr>
            <w:tcW w:w="0" w:type="auto"/>
            <w:vAlign w:val="center"/>
            <w:hideMark/>
          </w:tcPr>
          <w:p w14:paraId="236DB00D" w14:textId="77777777" w:rsidR="0009176A" w:rsidRPr="0009176A" w:rsidRDefault="0009176A" w:rsidP="0009176A">
            <w:pPr>
              <w:rPr>
                <w:sz w:val="32"/>
                <w:szCs w:val="32"/>
              </w:rPr>
            </w:pPr>
            <w:r w:rsidRPr="0009176A">
              <w:rPr>
                <w:sz w:val="32"/>
                <w:szCs w:val="32"/>
              </w:rPr>
              <w:t>0.01%</w:t>
            </w:r>
          </w:p>
        </w:tc>
      </w:tr>
      <w:tr w:rsidR="0009176A" w:rsidRPr="0009176A" w14:paraId="0DC6D16A" w14:textId="77777777" w:rsidTr="0009176A">
        <w:trPr>
          <w:tblCellSpacing w:w="15" w:type="dxa"/>
        </w:trPr>
        <w:tc>
          <w:tcPr>
            <w:tcW w:w="0" w:type="auto"/>
            <w:vAlign w:val="center"/>
            <w:hideMark/>
          </w:tcPr>
          <w:p w14:paraId="382E21AE" w14:textId="77777777" w:rsidR="0009176A" w:rsidRPr="0009176A" w:rsidRDefault="0009176A" w:rsidP="0009176A">
            <w:pPr>
              <w:rPr>
                <w:sz w:val="32"/>
                <w:szCs w:val="32"/>
              </w:rPr>
            </w:pPr>
            <w:r w:rsidRPr="0009176A">
              <w:rPr>
                <w:sz w:val="32"/>
                <w:szCs w:val="32"/>
              </w:rPr>
              <w:t>Longitudinal Stress (MPa)</w:t>
            </w:r>
          </w:p>
        </w:tc>
        <w:tc>
          <w:tcPr>
            <w:tcW w:w="0" w:type="auto"/>
            <w:vAlign w:val="center"/>
            <w:hideMark/>
          </w:tcPr>
          <w:p w14:paraId="5CCEEE52" w14:textId="77777777" w:rsidR="0009176A" w:rsidRPr="0009176A" w:rsidRDefault="0009176A" w:rsidP="0009176A">
            <w:pPr>
              <w:rPr>
                <w:sz w:val="32"/>
                <w:szCs w:val="32"/>
              </w:rPr>
            </w:pPr>
            <w:r w:rsidRPr="0009176A">
              <w:rPr>
                <w:sz w:val="32"/>
                <w:szCs w:val="32"/>
              </w:rPr>
              <w:t>62.5</w:t>
            </w:r>
          </w:p>
        </w:tc>
        <w:tc>
          <w:tcPr>
            <w:tcW w:w="0" w:type="auto"/>
            <w:vAlign w:val="center"/>
            <w:hideMark/>
          </w:tcPr>
          <w:p w14:paraId="09999F07" w14:textId="77777777" w:rsidR="0009176A" w:rsidRPr="0009176A" w:rsidRDefault="0009176A" w:rsidP="0009176A">
            <w:pPr>
              <w:rPr>
                <w:sz w:val="32"/>
                <w:szCs w:val="32"/>
              </w:rPr>
            </w:pPr>
            <w:r w:rsidRPr="0009176A">
              <w:rPr>
                <w:sz w:val="32"/>
                <w:szCs w:val="32"/>
              </w:rPr>
              <w:t>62.52</w:t>
            </w:r>
          </w:p>
        </w:tc>
        <w:tc>
          <w:tcPr>
            <w:tcW w:w="0" w:type="auto"/>
            <w:vAlign w:val="center"/>
            <w:hideMark/>
          </w:tcPr>
          <w:p w14:paraId="65767DD9" w14:textId="77777777" w:rsidR="0009176A" w:rsidRPr="0009176A" w:rsidRDefault="0009176A" w:rsidP="0009176A">
            <w:pPr>
              <w:rPr>
                <w:sz w:val="32"/>
                <w:szCs w:val="32"/>
              </w:rPr>
            </w:pPr>
            <w:r w:rsidRPr="0009176A">
              <w:rPr>
                <w:sz w:val="32"/>
                <w:szCs w:val="32"/>
              </w:rPr>
              <w:t>0.03%</w:t>
            </w:r>
          </w:p>
        </w:tc>
      </w:tr>
      <w:tr w:rsidR="0009176A" w:rsidRPr="0009176A" w14:paraId="3FDB1914" w14:textId="77777777" w:rsidTr="0009176A">
        <w:trPr>
          <w:tblCellSpacing w:w="15" w:type="dxa"/>
        </w:trPr>
        <w:tc>
          <w:tcPr>
            <w:tcW w:w="0" w:type="auto"/>
            <w:vAlign w:val="center"/>
            <w:hideMark/>
          </w:tcPr>
          <w:p w14:paraId="1F5C9259" w14:textId="77521822" w:rsidR="0009176A" w:rsidRPr="0009176A" w:rsidRDefault="0009176A" w:rsidP="0009176A">
            <w:pPr>
              <w:rPr>
                <w:sz w:val="32"/>
                <w:szCs w:val="32"/>
              </w:rPr>
            </w:pPr>
            <w:r w:rsidRPr="0009176A">
              <w:rPr>
                <w:sz w:val="32"/>
                <w:szCs w:val="32"/>
              </w:rPr>
              <w:t>Change in Diameter (</w:t>
            </w:r>
            <w:proofErr w:type="spellStart"/>
            <w:r w:rsidRPr="0009176A">
              <w:rPr>
                <w:sz w:val="32"/>
                <w:szCs w:val="32"/>
              </w:rPr>
              <w:t>μm</w:t>
            </w:r>
            <w:proofErr w:type="spellEnd"/>
            <w:r w:rsidRPr="0009176A">
              <w:rPr>
                <w:sz w:val="32"/>
                <w:szCs w:val="32"/>
              </w:rPr>
              <w:t>)</w:t>
            </w:r>
          </w:p>
        </w:tc>
        <w:tc>
          <w:tcPr>
            <w:tcW w:w="0" w:type="auto"/>
            <w:vAlign w:val="center"/>
            <w:hideMark/>
          </w:tcPr>
          <w:p w14:paraId="3D6714B5" w14:textId="77777777" w:rsidR="0009176A" w:rsidRPr="0009176A" w:rsidRDefault="0009176A" w:rsidP="0009176A">
            <w:pPr>
              <w:rPr>
                <w:sz w:val="32"/>
                <w:szCs w:val="32"/>
              </w:rPr>
            </w:pPr>
            <w:r w:rsidRPr="0009176A">
              <w:rPr>
                <w:sz w:val="32"/>
                <w:szCs w:val="32"/>
              </w:rPr>
              <w:t>4.46</w:t>
            </w:r>
          </w:p>
        </w:tc>
        <w:tc>
          <w:tcPr>
            <w:tcW w:w="0" w:type="auto"/>
            <w:vAlign w:val="center"/>
            <w:hideMark/>
          </w:tcPr>
          <w:p w14:paraId="36923C52" w14:textId="77777777" w:rsidR="0009176A" w:rsidRPr="0009176A" w:rsidRDefault="0009176A" w:rsidP="0009176A">
            <w:pPr>
              <w:rPr>
                <w:sz w:val="32"/>
                <w:szCs w:val="32"/>
              </w:rPr>
            </w:pPr>
            <w:r w:rsidRPr="0009176A">
              <w:rPr>
                <w:sz w:val="32"/>
                <w:szCs w:val="32"/>
              </w:rPr>
              <w:t>4.48</w:t>
            </w:r>
          </w:p>
        </w:tc>
        <w:tc>
          <w:tcPr>
            <w:tcW w:w="0" w:type="auto"/>
            <w:vAlign w:val="center"/>
            <w:hideMark/>
          </w:tcPr>
          <w:p w14:paraId="2320E417" w14:textId="77777777" w:rsidR="0009176A" w:rsidRPr="0009176A" w:rsidRDefault="0009176A" w:rsidP="0009176A">
            <w:pPr>
              <w:rPr>
                <w:sz w:val="32"/>
                <w:szCs w:val="32"/>
              </w:rPr>
            </w:pPr>
            <w:r w:rsidRPr="0009176A">
              <w:rPr>
                <w:sz w:val="32"/>
                <w:szCs w:val="32"/>
              </w:rPr>
              <w:t>0.45%</w:t>
            </w:r>
          </w:p>
        </w:tc>
      </w:tr>
      <w:tr w:rsidR="0009176A" w:rsidRPr="0009176A" w14:paraId="1CE6A72F" w14:textId="77777777" w:rsidTr="0009176A">
        <w:trPr>
          <w:tblCellSpacing w:w="15" w:type="dxa"/>
        </w:trPr>
        <w:tc>
          <w:tcPr>
            <w:tcW w:w="0" w:type="auto"/>
            <w:vAlign w:val="center"/>
            <w:hideMark/>
          </w:tcPr>
          <w:p w14:paraId="535DDC1F" w14:textId="2374C88A" w:rsidR="0009176A" w:rsidRPr="0009176A" w:rsidRDefault="0009176A" w:rsidP="0009176A">
            <w:pPr>
              <w:rPr>
                <w:sz w:val="32"/>
                <w:szCs w:val="32"/>
              </w:rPr>
            </w:pPr>
            <w:r w:rsidRPr="0009176A">
              <w:rPr>
                <w:sz w:val="32"/>
                <w:szCs w:val="32"/>
              </w:rPr>
              <w:t>Change in Length (</w:t>
            </w:r>
            <w:proofErr w:type="spellStart"/>
            <w:r w:rsidRPr="0009176A">
              <w:rPr>
                <w:sz w:val="32"/>
                <w:szCs w:val="32"/>
              </w:rPr>
              <w:t>μm</w:t>
            </w:r>
            <w:proofErr w:type="spellEnd"/>
            <w:r w:rsidRPr="0009176A">
              <w:rPr>
                <w:sz w:val="32"/>
                <w:szCs w:val="32"/>
              </w:rPr>
              <w:t>)</w:t>
            </w:r>
          </w:p>
        </w:tc>
        <w:tc>
          <w:tcPr>
            <w:tcW w:w="0" w:type="auto"/>
            <w:vAlign w:val="center"/>
            <w:hideMark/>
          </w:tcPr>
          <w:p w14:paraId="52D27285" w14:textId="77777777" w:rsidR="0009176A" w:rsidRPr="0009176A" w:rsidRDefault="0009176A" w:rsidP="0009176A">
            <w:pPr>
              <w:rPr>
                <w:sz w:val="32"/>
                <w:szCs w:val="32"/>
              </w:rPr>
            </w:pPr>
            <w:r w:rsidRPr="0009176A">
              <w:rPr>
                <w:sz w:val="32"/>
                <w:szCs w:val="32"/>
              </w:rPr>
              <w:t>265.43</w:t>
            </w:r>
          </w:p>
        </w:tc>
        <w:tc>
          <w:tcPr>
            <w:tcW w:w="0" w:type="auto"/>
            <w:vAlign w:val="center"/>
            <w:hideMark/>
          </w:tcPr>
          <w:p w14:paraId="6E802950" w14:textId="77777777" w:rsidR="0009176A" w:rsidRPr="0009176A" w:rsidRDefault="0009176A" w:rsidP="0009176A">
            <w:pPr>
              <w:rPr>
                <w:sz w:val="32"/>
                <w:szCs w:val="32"/>
              </w:rPr>
            </w:pPr>
            <w:r w:rsidRPr="0009176A">
              <w:rPr>
                <w:sz w:val="32"/>
                <w:szCs w:val="32"/>
              </w:rPr>
              <w:t>265.5</w:t>
            </w:r>
          </w:p>
        </w:tc>
        <w:tc>
          <w:tcPr>
            <w:tcW w:w="0" w:type="auto"/>
            <w:vAlign w:val="center"/>
            <w:hideMark/>
          </w:tcPr>
          <w:p w14:paraId="45BDC977" w14:textId="77777777" w:rsidR="0009176A" w:rsidRPr="0009176A" w:rsidRDefault="0009176A" w:rsidP="0009176A">
            <w:pPr>
              <w:rPr>
                <w:sz w:val="32"/>
                <w:szCs w:val="32"/>
              </w:rPr>
            </w:pPr>
            <w:r w:rsidRPr="0009176A">
              <w:rPr>
                <w:sz w:val="32"/>
                <w:szCs w:val="32"/>
              </w:rPr>
              <w:t>0.03%</w:t>
            </w:r>
          </w:p>
        </w:tc>
      </w:tr>
    </w:tbl>
    <w:p w14:paraId="402C1C9A" w14:textId="35BCC327" w:rsidR="00E85D69" w:rsidRPr="00273ACE" w:rsidRDefault="00AB1A4C" w:rsidP="0009176A">
      <w:pPr>
        <w:rPr>
          <w:sz w:val="32"/>
          <w:szCs w:val="32"/>
        </w:rPr>
      </w:pPr>
      <w:r>
        <w:rPr>
          <w:sz w:val="32"/>
          <w:szCs w:val="32"/>
        </w:rPr>
        <w:pict w14:anchorId="2AAF6AD9">
          <v:rect id="_x0000_i1033" style="width:0;height:1.5pt" o:hralign="center" o:hrstd="t" o:hr="t" fillcolor="#a0a0a0" stroked="f"/>
        </w:pict>
      </w:r>
    </w:p>
    <w:p w14:paraId="760813CF" w14:textId="5D311CD6" w:rsidR="0009176A" w:rsidRPr="0009176A" w:rsidRDefault="0009176A" w:rsidP="0009176A">
      <w:pPr>
        <w:rPr>
          <w:b/>
          <w:bCs/>
          <w:sz w:val="32"/>
          <w:szCs w:val="32"/>
          <w:u w:val="single"/>
        </w:rPr>
      </w:pPr>
      <w:r w:rsidRPr="0009176A">
        <w:rPr>
          <w:b/>
          <w:bCs/>
          <w:sz w:val="32"/>
          <w:szCs w:val="32"/>
          <w:u w:val="single"/>
        </w:rPr>
        <w:t>Post-Processing</w:t>
      </w:r>
    </w:p>
    <w:p w14:paraId="2EECED14" w14:textId="77777777" w:rsidR="0009176A" w:rsidRPr="0009176A" w:rsidRDefault="0009176A" w:rsidP="0009176A">
      <w:pPr>
        <w:rPr>
          <w:sz w:val="32"/>
          <w:szCs w:val="32"/>
        </w:rPr>
      </w:pPr>
      <w:r w:rsidRPr="0009176A">
        <w:rPr>
          <w:sz w:val="32"/>
          <w:szCs w:val="32"/>
        </w:rPr>
        <w:t>The stress concentration near the inner surface aligned with the thick-walled cylinder assumption. Deformation values were negligible, confirming structural integrity. The comparison table highlights the high accuracy of the simulation, with deviations well within acceptable limits.</w:t>
      </w:r>
    </w:p>
    <w:p w14:paraId="524FDBED" w14:textId="77777777" w:rsidR="0009176A" w:rsidRPr="0009176A" w:rsidRDefault="00AB1A4C" w:rsidP="0009176A">
      <w:pPr>
        <w:rPr>
          <w:sz w:val="32"/>
          <w:szCs w:val="32"/>
        </w:rPr>
      </w:pPr>
      <w:r>
        <w:rPr>
          <w:sz w:val="32"/>
          <w:szCs w:val="32"/>
        </w:rPr>
        <w:pict w14:anchorId="26A2CD7E">
          <v:rect id="_x0000_i1034" style="width:0;height:1.5pt" o:hralign="center" o:hrstd="t" o:hr="t" fillcolor="#a0a0a0" stroked="f"/>
        </w:pict>
      </w:r>
    </w:p>
    <w:p w14:paraId="5CB4EDC2" w14:textId="77777777" w:rsidR="0009176A" w:rsidRPr="0009176A" w:rsidRDefault="0009176A" w:rsidP="0009176A">
      <w:pPr>
        <w:rPr>
          <w:b/>
          <w:bCs/>
          <w:sz w:val="32"/>
          <w:szCs w:val="32"/>
          <w:u w:val="single"/>
        </w:rPr>
      </w:pPr>
      <w:r w:rsidRPr="0009176A">
        <w:rPr>
          <w:b/>
          <w:bCs/>
          <w:sz w:val="32"/>
          <w:szCs w:val="32"/>
          <w:u w:val="single"/>
        </w:rPr>
        <w:t>Design Considerations and Recommendations</w:t>
      </w:r>
    </w:p>
    <w:p w14:paraId="24122370" w14:textId="77777777" w:rsidR="0009176A" w:rsidRPr="0009176A" w:rsidRDefault="0009176A" w:rsidP="0009176A">
      <w:pPr>
        <w:numPr>
          <w:ilvl w:val="0"/>
          <w:numId w:val="6"/>
        </w:numPr>
        <w:rPr>
          <w:sz w:val="32"/>
          <w:szCs w:val="32"/>
        </w:rPr>
      </w:pPr>
      <w:r w:rsidRPr="0009176A">
        <w:rPr>
          <w:sz w:val="32"/>
          <w:szCs w:val="32"/>
        </w:rPr>
        <w:t>The vessel's geometry ensures uniform stress distribution, minimizing high-stress regions.</w:t>
      </w:r>
    </w:p>
    <w:p w14:paraId="66E6521B" w14:textId="77777777" w:rsidR="0009176A" w:rsidRPr="0009176A" w:rsidRDefault="0009176A" w:rsidP="0009176A">
      <w:pPr>
        <w:numPr>
          <w:ilvl w:val="0"/>
          <w:numId w:val="6"/>
        </w:numPr>
        <w:rPr>
          <w:sz w:val="32"/>
          <w:szCs w:val="32"/>
        </w:rPr>
      </w:pPr>
      <w:r w:rsidRPr="0009176A">
        <w:rPr>
          <w:sz w:val="32"/>
          <w:szCs w:val="32"/>
        </w:rPr>
        <w:t>Increasing the wall thickness slightly would further reduce stress levels, improving safety margins.</w:t>
      </w:r>
    </w:p>
    <w:p w14:paraId="2CE8CE85" w14:textId="77777777" w:rsidR="0009176A" w:rsidRPr="0009176A" w:rsidRDefault="0009176A" w:rsidP="0009176A">
      <w:pPr>
        <w:numPr>
          <w:ilvl w:val="0"/>
          <w:numId w:val="6"/>
        </w:numPr>
        <w:rPr>
          <w:sz w:val="32"/>
          <w:szCs w:val="32"/>
        </w:rPr>
      </w:pPr>
      <w:r w:rsidRPr="0009176A">
        <w:rPr>
          <w:sz w:val="32"/>
          <w:szCs w:val="32"/>
        </w:rPr>
        <w:t>Using higher-strength steel alloys could enhance performance for higher internal pressures.</w:t>
      </w:r>
    </w:p>
    <w:p w14:paraId="7A478FB1" w14:textId="77777777" w:rsidR="0009176A" w:rsidRPr="0009176A" w:rsidRDefault="00AB1A4C" w:rsidP="0009176A">
      <w:pPr>
        <w:rPr>
          <w:sz w:val="32"/>
          <w:szCs w:val="32"/>
        </w:rPr>
      </w:pPr>
      <w:r>
        <w:rPr>
          <w:sz w:val="32"/>
          <w:szCs w:val="32"/>
        </w:rPr>
        <w:pict w14:anchorId="4EB21943">
          <v:rect id="_x0000_i1035" style="width:0;height:1.5pt" o:hralign="center" o:hrstd="t" o:hr="t" fillcolor="#a0a0a0" stroked="f"/>
        </w:pict>
      </w:r>
    </w:p>
    <w:p w14:paraId="26606F2A" w14:textId="77777777" w:rsidR="0009176A" w:rsidRPr="0009176A" w:rsidRDefault="0009176A" w:rsidP="0009176A">
      <w:pPr>
        <w:rPr>
          <w:b/>
          <w:bCs/>
          <w:sz w:val="32"/>
          <w:szCs w:val="32"/>
          <w:u w:val="single"/>
        </w:rPr>
      </w:pPr>
      <w:r w:rsidRPr="0009176A">
        <w:rPr>
          <w:b/>
          <w:bCs/>
          <w:sz w:val="32"/>
          <w:szCs w:val="32"/>
          <w:u w:val="single"/>
        </w:rPr>
        <w:lastRenderedPageBreak/>
        <w:t>Conclusion</w:t>
      </w:r>
    </w:p>
    <w:p w14:paraId="5C956D75" w14:textId="77777777" w:rsidR="0009176A" w:rsidRPr="0009176A" w:rsidRDefault="0009176A" w:rsidP="0009176A">
      <w:pPr>
        <w:rPr>
          <w:sz w:val="32"/>
          <w:szCs w:val="32"/>
        </w:rPr>
      </w:pPr>
      <w:r w:rsidRPr="0009176A">
        <w:rPr>
          <w:sz w:val="32"/>
          <w:szCs w:val="32"/>
        </w:rPr>
        <w:t>The analysis demonstrates that the pressure vessel operates safely under the specified conditions. Analytical and simulation results are consistent, ensuring reliability for industrial applications. Deformation and stress values are within acceptable ranges, validating the vessel's design and confirming its robustness with a factor of safety of 2. Recommendations for improved performance include optimizing material properties and wall thickness for future applications.</w:t>
      </w:r>
    </w:p>
    <w:p w14:paraId="5D92E80E" w14:textId="77777777" w:rsidR="00EA168D" w:rsidRPr="00E85D69" w:rsidRDefault="00EA168D">
      <w:pPr>
        <w:rPr>
          <w:sz w:val="32"/>
          <w:szCs w:val="32"/>
        </w:rPr>
      </w:pPr>
    </w:p>
    <w:sectPr w:rsidR="00EA168D" w:rsidRPr="00E85D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5B0578"/>
    <w:multiLevelType w:val="multilevel"/>
    <w:tmpl w:val="10CCC7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753FD4"/>
    <w:multiLevelType w:val="multilevel"/>
    <w:tmpl w:val="BC686D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7E490D"/>
    <w:multiLevelType w:val="multilevel"/>
    <w:tmpl w:val="959E7D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A71D5E"/>
    <w:multiLevelType w:val="multilevel"/>
    <w:tmpl w:val="B8B6A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A476A4"/>
    <w:multiLevelType w:val="multilevel"/>
    <w:tmpl w:val="8CD2B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8E2566"/>
    <w:multiLevelType w:val="multilevel"/>
    <w:tmpl w:val="D54E9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6623804">
    <w:abstractNumId w:val="2"/>
  </w:num>
  <w:num w:numId="2" w16cid:durableId="781193016">
    <w:abstractNumId w:val="3"/>
  </w:num>
  <w:num w:numId="3" w16cid:durableId="485050443">
    <w:abstractNumId w:val="0"/>
  </w:num>
  <w:num w:numId="4" w16cid:durableId="385884416">
    <w:abstractNumId w:val="4"/>
  </w:num>
  <w:num w:numId="5" w16cid:durableId="2081367619">
    <w:abstractNumId w:val="1"/>
  </w:num>
  <w:num w:numId="6" w16cid:durableId="9660826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76A"/>
    <w:rsid w:val="0009176A"/>
    <w:rsid w:val="000F1458"/>
    <w:rsid w:val="00273ACE"/>
    <w:rsid w:val="00302085"/>
    <w:rsid w:val="00917DFF"/>
    <w:rsid w:val="00A4602C"/>
    <w:rsid w:val="00E85D69"/>
    <w:rsid w:val="00EA0018"/>
    <w:rsid w:val="00EA16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4:docId w14:val="4EBCACD9"/>
  <w15:chartTrackingRefBased/>
  <w15:docId w15:val="{475A27B1-4FE3-4FFE-91D0-721894285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90250637">
      <w:bodyDiv w:val="1"/>
      <w:marLeft w:val="0"/>
      <w:marRight w:val="0"/>
      <w:marTop w:val="0"/>
      <w:marBottom w:val="0"/>
      <w:divBdr>
        <w:top w:val="none" w:sz="0" w:space="0" w:color="auto"/>
        <w:left w:val="none" w:sz="0" w:space="0" w:color="auto"/>
        <w:bottom w:val="none" w:sz="0" w:space="0" w:color="auto"/>
        <w:right w:val="none" w:sz="0" w:space="0" w:color="auto"/>
      </w:divBdr>
    </w:div>
    <w:div w:id="1789623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651</Words>
  <Characters>3712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Srijan Aditya Singh</dc:creator>
  <cp:keywords/>
  <dc:description/>
  <cp:lastModifiedBy>Srijan Aditya Singh</cp:lastModifiedBy>
  <cp:revision>2</cp:revision>
  <cp:lastPrinted>2024-12-19T04:38:00Z</cp:lastPrinted>
  <dcterms:created xsi:type="dcterms:W3CDTF">2025-01-12T07:41:00Z</dcterms:created>
  <dcterms:modified xsi:type="dcterms:W3CDTF">2025-01-12T07:41:00Z</dcterms:modified>
</cp:coreProperties>
</file>