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BeneID-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ClaimID-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ClaimStartDt-Insurers use the term "provider" to describe a clinic, hospital, doctor, laboratory,   healthcare practitioner, or pharmacy that treats an individual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ClaimEndDt-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Provider-like nurse,spe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therapist,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InscClaimAmtReimbursed-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AttendingPhysician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OperatingPhysician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OtherPhysician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AdmissionDat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 in outpatient data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ClmAdmitDiagnosisCode- Claim Admitting Diagnosis Code (FFS) A diagnosis code on the institutional claim indicating the beneficiary's initial diagnosis at admission.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diagnosis code may not be confirmed after the patient is evaluated; it may be different than the eventual diagnoses.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DeductibleAmtPaid // The amount you pay for covered health care services before your insurance plan starts to pay.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DischargeDate //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DiagnosisGroupCode-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 providers are able to enter up to 25 diagnosis codes for a single claim where previously only 10 were allowed.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ClmDiagnosisCode_1-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ClmDiagnosisCode_2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ClmDiagnosisCode_3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ClmDiagnosisCode_4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ClmDiagnosisCode_5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ClmDiagnosisCode_6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ClmDiagnosisCode_7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ClmDiagnosisCode_8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ClmDiagnosisCode_9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ClmDiagnosisCode_10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procedurecodes are sub-type of medical classification usesd to identify specific surgical,medical or diagonostic intervention codes that indicates the procedure perfrmed during period covered by institutional claim.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ClmProcedureCode_1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ClmProcedureCode_2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ClmProcedureCode_3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ClmProcedureCode_4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ClmProcedureCode_5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ClmProcedureCode_6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