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BeneID-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RenalDiseaseIndicator-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National Kidney Foundation has created this resource guide to help you learn more about insurance.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people with kidney disease your insurance options may change as your kidney disease progresses. For example, when someone starts dialysis or has a kidney transplant they can apply for Medicare.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Medicare is an insurance option for people over 65 years old, but there is a special entitelment for people who have kidney failure - also known as End Stage Renal Dissease (ESRD).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Medicare pays 80% of the cost of dialysis treatment and 80% of the cost of immunosuppressant medications after transplant.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NoOfMonths_PartACov-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rOiginal Medicare consists of two parts: Medicare Part A (hospital insurance) and Medicare Part B (medical insurance).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Medicare Part A covers Medicare inpatient care, including care received while in a hospital, a skilled nursing facility, and, in limited circumstances, at home.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NoOfMonths_PartBCov-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Medicare Part B (medical insurance) is part of Original Medicare and covers medical services and supplies that are medically necessary to treat your health condition.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include outpatient care, preventive services, ambulance services, and durable medical equipment.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ChronicCond_Alzheimer-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ChronicCond_Heartfailure-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ChronicCond_KidneyDisease-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ChronicCond_Cancer-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ChronicCond_ObstrPulmonary-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ChronicCond_Depression-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ChronicCond_Diabetes-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ChronicCond_IschemicHeart-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ChronicCond_Osteoporasis-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ChronicCond_rheumatoidarthritis-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ChronicCond_stroke-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IPAnnualReimburementAmt-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IPAnnualDeductibleAmt-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OPAnnualReimburementAmt-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IPAnnualDeductibleAmt-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OPAnnualDeductibleAmt-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