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i w:val="0"/>
          <w:color w:val="000000"/>
          <w:sz w:val="22"/>
        </w:rPr>
        <w:t>Srikala Sandu</w:t>
      </w:r>
    </w:p>
    <w:p>
      <w:r>
        <w:rPr>
          <w:rFonts w:ascii="Arial" w:hAnsi="Arial"/>
          <w:b w:val="0"/>
          <w:i w:val="0"/>
          <w:color w:val="000000"/>
          <w:sz w:val="22"/>
        </w:rPr>
        <w:t>Jersey City, NJ | sandusrikala@gmail.com | +1 (551) 554-1160</w:t>
      </w:r>
    </w:p>
    <w:p/>
    <w:p>
      <w:r>
        <w:rPr>
          <w:rFonts w:ascii="Arial" w:hAnsi="Arial"/>
          <w:b w:val="0"/>
          <w:i w:val="0"/>
          <w:color w:val="000000"/>
          <w:sz w:val="22"/>
        </w:rPr>
        <w:t>Hiring Team, UniqueHire Consulting LLC</w:t>
      </w:r>
    </w:p>
    <w:p>
      <w:r>
        <w:rPr>
          <w:rFonts w:ascii="Arial" w:hAnsi="Arial"/>
          <w:b w:val="0"/>
          <w:i w:val="0"/>
          <w:color w:val="000000"/>
          <w:sz w:val="22"/>
        </w:rPr>
        <w:t>Re: AI Engineer with Google Cloud Platform, Northlake, DeKalb County</w:t>
      </w:r>
    </w:p>
    <w:p/>
    <w:p>
      <w:r>
        <w:rPr>
          <w:rFonts w:ascii="Arial" w:hAnsi="Arial"/>
          <w:b w:val="0"/>
          <w:i w:val="0"/>
          <w:color w:val="000000"/>
          <w:sz w:val="22"/>
        </w:rPr>
        <w:t>Dear Hiring Team,</w:t>
      </w:r>
    </w:p>
    <w:p>
      <w:r>
        <w:rPr>
          <w:rFonts w:ascii="Arial" w:hAnsi="Arial"/>
          <w:b w:val="0"/>
          <w:i w:val="0"/>
          <w:color w:val="000000"/>
          <w:sz w:val="22"/>
        </w:rPr>
        <w:t>I am excited to apply for the AI Engineer with Google Cloud Platform role at UniqueHire Consulting LLC. With 4+ years of experience delivering production-grade ML and GenAI systems, I have built and benchmarked RAG pipelines using LangChain and LlamaIndex, applied prompt engineering across LLM stages, and implemented agentic AI workflows — all directly aligned with the core responsibilities of this position. My recent internship at G5 Infotech involved benchmarking multiple RAG chunking strategies and tuning vector-database configurations, achieving a ~30% reduction in retrieval latency and ~22% faster average response times in a production environment.</w:t>
      </w:r>
    </w:p>
    <w:p>
      <w:r>
        <w:rPr>
          <w:rFonts w:ascii="Arial" w:hAnsi="Arial"/>
          <w:b w:val="0"/>
          <w:i w:val="0"/>
          <w:color w:val="000000"/>
          <w:sz w:val="22"/>
        </w:rPr>
        <w:t>Although my primary cloud infrastructure experience is with AWS (including preparation for AWS Certified AI Practitioner, Generative AI Developer, and Machine Learning Engineer certifications), I bring strong transferable expertise in containerized deployments with Docker and Kubernetes, CI/CD pipelines, and scalable API development with FastAPI — skills that map directly to Google Cloud Run and GKE environments. I am actively expanding my GCP and Vertex AI knowledge and am well-positioned to ramp quickly given my depth in GenAI tooling and cloud-native deployment patterns.</w:t>
      </w:r>
    </w:p>
    <w:p>
      <w:r>
        <w:rPr>
          <w:rFonts w:ascii="Arial" w:hAnsi="Arial"/>
          <w:b w:val="0"/>
          <w:i w:val="0"/>
          <w:color w:val="000000"/>
          <w:sz w:val="22"/>
        </w:rPr>
        <w:t>As a Graduate Research Assistant at Stevens Institute of Technology, I applied multi-modal AI techniques to build a real-time assistive technology system for blind users, resulting in a first-author peer-reviewed publication at ACM SIGACCESS ASSETS 2025. This work required end-to-end ownership of an AI pipeline — from on-device computer vision with OpenCV to statistical usability analysis — demonstrating my ability to take AI systems from research to production. At CircleZapp, I further demonstrated this by delivering an NLP-powered preference chatbot and optimizing a graph-matching algorithm to cut latency by more than 50%, shipping both features within three months.</w:t>
      </w:r>
    </w:p>
    <w:p>
      <w:r>
        <w:rPr>
          <w:rFonts w:ascii="Arial" w:hAnsi="Arial"/>
          <w:b w:val="0"/>
          <w:i w:val="0"/>
          <w:color w:val="000000"/>
          <w:sz w:val="22"/>
        </w:rPr>
        <w:t>I am drawn to this role because it offers the opportunity to design and deploy production AI and Agent Assist solutions at scale on a modern cloud platform. I am confident that my hands-on experience with LangChain, LangGraph, LlamaIndex, RAG architectures, and containerized infrastructure makes me a strong contributor from day one, and I am eager to bring that expertise to your team in Atlanta.</w:t>
      </w:r>
    </w:p>
    <w:p/>
    <w:p>
      <w:r>
        <w:rPr>
          <w:rFonts w:ascii="Arial" w:hAnsi="Arial"/>
          <w:b w:val="0"/>
          <w:i w:val="0"/>
          <w:color w:val="000000"/>
          <w:sz w:val="22"/>
        </w:rPr>
        <w:t>Sincerely,</w:t>
      </w:r>
    </w:p>
    <w:p>
      <w:r>
        <w:rPr>
          <w:rFonts w:ascii="Arial" w:hAnsi="Arial"/>
          <w:b w:val="0"/>
          <w:i w:val="0"/>
          <w:color w:val="000000"/>
          <w:sz w:val="22"/>
        </w:rPr>
        <w:t>Srikala Sandu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