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Protos IT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 - Indianapolis IN, West Indianapolis, Marion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AI Engineer role at Protos IT. With 4+ years of experience designing and deploying production-grade AI systems — spanning RAG pipelines, agentic workflows, and multi-modal applications — I am well positioned to contribute to your mission of building scalable generative AI solutions for complex, real-world challenges.</w:t>
      </w:r>
    </w:p>
    <w:p>
      <w:r>
        <w:rPr>
          <w:rFonts w:ascii="Arial" w:hAnsi="Arial"/>
          <w:b w:val="0"/>
          <w:i w:val="0"/>
          <w:color w:val="000000"/>
          <w:sz w:val="22"/>
        </w:rPr>
        <w:t>During my internship at G5 Infotech, I benchmarked multiple RAG chunking strategies using LangChain and Hugging Face across large text-based datasets, reducing retrieval latency by ~30% in production and improving average LLM response time by ~22% through targeted Pinecone vector-DB tuning and context-window optimization. I also applied prompt engineering and agentic workflow design principles throughout this work, ensuring the pipeline performed reliably at scale — directly aligning with Protos IT's focus on autonomous decision-making systems and LLM-powered solutions.</w:t>
      </w:r>
    </w:p>
    <w:p>
      <w:r>
        <w:rPr>
          <w:rFonts w:ascii="Arial" w:hAnsi="Arial"/>
          <w:b w:val="0"/>
          <w:i w:val="0"/>
          <w:color w:val="000000"/>
          <w:sz w:val="22"/>
        </w:rPr>
        <w:t>As a Graduate Research Assistant at Stevens Institute of Technology, I built a multi-modal AI application combining OpenCV, real-time computer vision, and on-device ML inference for Vuzix smart glasses, and authored a first-author peer-reviewed paper published at ACM SIGACCESS ASSETS 2025. In parallel, at CircleZapp, I developed an NLP-powered autonomous matching system serving 10,000+ users, cutting match latency from 800ms to 340ms and lifting click-through rate by 12% through A/B-tested collaborative filtering — demonstrating my ability to deliver agentic, data-driven features in distributed environments under real production constraints.</w:t>
      </w:r>
    </w:p>
    <w:p>
      <w:r>
        <w:rPr>
          <w:rFonts w:ascii="Arial" w:hAnsi="Arial"/>
          <w:b w:val="0"/>
          <w:i w:val="0"/>
          <w:color w:val="000000"/>
          <w:sz w:val="22"/>
        </w:rPr>
        <w:t>I hold AWS AI/ML certification prep credentials spanning AI Practitioner, Generative AI Developer, and Machine Learning Engineer tracks, and have hands-on experience with the full GenAI/LLMOps stack including LangGraph, LlamaIndex, and agentic architectures. I am eager to bring this breadth of experience to Protos IT and help build the next generation of intelligent, autonomous AI systems. Thank you for considering my application — I would welcome the opportunity to discuss how my background aligns with your team's goals.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