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Compunnel Inc.</w:t>
      </w:r>
    </w:p>
    <w:p>
      <w:r>
        <w:rPr>
          <w:rFonts w:ascii="Arial" w:hAnsi="Arial"/>
          <w:b w:val="0"/>
          <w:i w:val="0"/>
          <w:color w:val="000000"/>
          <w:sz w:val="22"/>
        </w:rPr>
        <w:t>Re: Senior Machine Learning Engineer, Raleigh, Wake County</w:t>
      </w:r>
    </w:p>
    <w:p/>
    <w:p>
      <w:r>
        <w:rPr>
          <w:rFonts w:ascii="Arial" w:hAnsi="Arial"/>
          <w:b w:val="0"/>
          <w:i w:val="0"/>
          <w:color w:val="000000"/>
          <w:sz w:val="22"/>
        </w:rPr>
        <w:t>Dear Hiring Team,</w:t>
      </w:r>
    </w:p>
    <w:p>
      <w:r>
        <w:rPr>
          <w:rFonts w:ascii="Arial" w:hAnsi="Arial"/>
          <w:b w:val="0"/>
          <w:i w:val="0"/>
          <w:color w:val="000000"/>
          <w:sz w:val="22"/>
        </w:rPr>
        <w:t>I am excited to apply for the Senior Machine Learning Engineer role at Compunnel Inc. With over four years of hands-on experience designing and deploying production ML and generative AI systems, I bring deep expertise in RAG architectures, agentic workflows, and NLP pipelines that directly align with the needs of your legal technology products. My work spans the full ML lifecycle — from retrieval system design and vector database optimization to multi-step reasoning workflows — and I am confident I can contribute meaningfully from day one.</w:t>
      </w:r>
    </w:p>
    <w:p>
      <w:r>
        <w:rPr>
          <w:rFonts w:ascii="Arial" w:hAnsi="Arial"/>
          <w:b w:val="0"/>
          <w:i w:val="0"/>
          <w:color w:val="000000"/>
          <w:sz w:val="22"/>
        </w:rPr>
        <w:t>At G5 Infotech, I benchmarked multiple RAG chunking strategies — fixed-size, semantic, and recursive — using LangChain and Hugging Face, evaluating precision, recall, and MRR to achieve a ~30% retrieval latency reduction in production. I also tuned Pinecone vector database configurations and context-window management strategies to deliver ~22% faster average response times. These are precisely the retrieval system optimization challenges — including semantic search, hybrid architectures, and vector database tuning — that your role requires. Additionally, I have hands-on experience with agentic workflow frameworks including LangGraph, LlamaIndex, and agentic AI tooling certified through multiple specialized training programs.</w:t>
      </w:r>
    </w:p>
    <w:p>
      <w:r>
        <w:rPr>
          <w:rFonts w:ascii="Arial" w:hAnsi="Arial"/>
          <w:b w:val="0"/>
          <w:i w:val="0"/>
          <w:color w:val="000000"/>
          <w:sz w:val="22"/>
        </w:rPr>
        <w:t>My research at Stevens Institute of Technology further demonstrates my ability to build and evaluate complex AI systems rigorously. I engineered a multi-modal AI application integrating real-time computer vision on smart glasses and led a structured usability evaluation across 25 participants, ultimately publishing first-author peer-reviewed work at ACM SIGACCESS ASSETS 2025. This experience sharpened my ability to translate research-grade AI into measurable, user-facing outcomes — a skill that translates directly to building reliable, production-quality AI features for legal workflows. At Reddit Inc., I also built NLP-driven automation achieving 92% real-time harmful-content identification accuracy, demonstrating my ability to apply language understanding models to high-stakes classification problems at scale.</w:t>
      </w:r>
    </w:p>
    <w:p>
      <w:r>
        <w:rPr>
          <w:rFonts w:ascii="Arial" w:hAnsi="Arial"/>
          <w:b w:val="0"/>
          <w:i w:val="0"/>
          <w:color w:val="000000"/>
          <w:sz w:val="22"/>
        </w:rPr>
        <w:t>I am drawn to Compunnel Inc.'s focus on applying advanced AI to legal technology, a domain where precision, reliability, and reasoning quality are paramount. I would welcome the opportunity to bring my production RAG, agentic AI, and NLP experience to your team and help shape the next generation of intelligent legal solutions. Thank you for your consideration.</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