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000000"/>
          <w:sz w:val="22"/>
        </w:rPr>
        <w:t>Srikala Sandu</w:t>
      </w:r>
    </w:p>
    <w:p>
      <w:r>
        <w:rPr>
          <w:rFonts w:ascii="Arial" w:hAnsi="Arial"/>
          <w:b w:val="0"/>
          <w:i w:val="0"/>
          <w:color w:val="000000"/>
          <w:sz w:val="22"/>
        </w:rPr>
        <w:t>Jersey City, NJ | sandusrikala@gmail.com | +1 (551) 554-1160</w:t>
      </w:r>
    </w:p>
    <w:p/>
    <w:p>
      <w:r>
        <w:rPr>
          <w:rFonts w:ascii="Arial" w:hAnsi="Arial"/>
          <w:b w:val="0"/>
          <w:i w:val="0"/>
          <w:color w:val="000000"/>
          <w:sz w:val="22"/>
        </w:rPr>
        <w:t>Hiring Team, Capital One</w:t>
      </w:r>
    </w:p>
    <w:p>
      <w:r>
        <w:rPr>
          <w:rFonts w:ascii="Arial" w:hAnsi="Arial"/>
          <w:b w:val="0"/>
          <w:i w:val="0"/>
          <w:color w:val="000000"/>
          <w:sz w:val="22"/>
        </w:rPr>
        <w:t>Re: Lead Machine Learning Engineer, Prince, Manhattan</w:t>
      </w:r>
    </w:p>
    <w:p/>
    <w:p>
      <w:r>
        <w:rPr>
          <w:rFonts w:ascii="Arial" w:hAnsi="Arial"/>
          <w:b w:val="0"/>
          <w:i w:val="0"/>
          <w:color w:val="000000"/>
          <w:sz w:val="22"/>
        </w:rPr>
        <w:t>Dear Hiring Team,</w:t>
      </w:r>
    </w:p>
    <w:p>
      <w:r>
        <w:rPr>
          <w:rFonts w:ascii="Arial" w:hAnsi="Arial"/>
          <w:b w:val="0"/>
          <w:i w:val="0"/>
          <w:color w:val="000000"/>
          <w:sz w:val="22"/>
        </w:rPr>
        <w:t>I am excited to apply for the Lead Machine Learning Engineer role at Capital One. With 4+ years of hands-on experience designing, building, and deploying production ML systems — spanning RAG pipelines, real-time computer-vision applications, and large-scale graph-based recommendation engines — I am eager to bring that depth to Capital One's Agile ML teams. My experience spans the full ML lifecycle, from architectural design and model development through evaluation, deployment, and performance optimization at scale.</w:t>
      </w:r>
    </w:p>
    <w:p>
      <w:r>
        <w:rPr>
          <w:rFonts w:ascii="Arial" w:hAnsi="Arial"/>
          <w:b w:val="0"/>
          <w:i w:val="0"/>
          <w:color w:val="000000"/>
          <w:sz w:val="22"/>
        </w:rPr>
        <w:t>At G5 Infotech, I benchmarked and productionized retrieval-augmented generation pipelines using LangChain and Hugging Face, achieving a ~30% reduction in retrieval latency and ~22% faster response times through careful vector-DB tuning and context-window management. I used RAGAS and DeepEval to measure system quality rigorously, ensuring decisions were grounded in production metrics rather than intuition. This mirrors the kind of high-availability, performance-focused ML engineering Capital One describes, where architectural choices must be justified by measurable outcomes.</w:t>
      </w:r>
    </w:p>
    <w:p>
      <w:r>
        <w:rPr>
          <w:rFonts w:ascii="Arial" w:hAnsi="Arial"/>
          <w:b w:val="0"/>
          <w:i w:val="0"/>
          <w:color w:val="000000"/>
          <w:sz w:val="22"/>
        </w:rPr>
        <w:t>As a Graduate Research Assistant at Stevens Institute of Technology, I owned an end-to-end applied ML project: engineering a real-time computer-vision pipeline on smart glasses hardware using OpenCV and Kotlin, designing a custom IoU-based spatial accuracy algorithm evaluated across 25 participants, and publishing the results as a first-author paper at ACM SIGACCESS ASSETS 2025. At CircleZapp, I led development of a graph-based user-matching system serving 10,000+ accounts, cutting match latency by over 50%, and ran A/B tests on collaborative filtering variants that directly drove product decisions — demonstrating both technical rigor and cross-functional impact.</w:t>
      </w:r>
    </w:p>
    <w:p>
      <w:r>
        <w:rPr>
          <w:rFonts w:ascii="Arial" w:hAnsi="Arial"/>
          <w:b w:val="0"/>
          <w:i w:val="0"/>
          <w:color w:val="000000"/>
          <w:sz w:val="22"/>
        </w:rPr>
        <w:t>I thrive in environments where ML engineering means more than modeling: it means designing systems that are scalable, reliable, and continuously improved through experimentation. Capital One's commitment to building ML infrastructure at scale, within an Agile team culture, is exactly the kind of environment where I do my best work. I would welcome the opportunity to contribute to and grow with your team, and I look forward to discussing how my background aligns with your goals.</w:t>
      </w:r>
    </w:p>
    <w:p/>
    <w:p>
      <w:r>
        <w:rPr>
          <w:rFonts w:ascii="Arial" w:hAnsi="Arial"/>
          <w:b w:val="0"/>
          <w:i w:val="0"/>
          <w:color w:val="000000"/>
          <w:sz w:val="22"/>
        </w:rPr>
        <w:t>Sincerely,</w:t>
      </w:r>
    </w:p>
    <w:p>
      <w:r>
        <w:rPr>
          <w:rFonts w:ascii="Arial" w:hAnsi="Arial"/>
          <w:b w:val="0"/>
          <w:i w:val="0"/>
          <w:color w:val="000000"/>
          <w:sz w:val="22"/>
        </w:rPr>
        <w:t>Srikala Sandu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