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SOP to Certify Node is Healthy</w:t>
      </w:r>
    </w:p>
    <w:p>
      <w:pPr>
        <w:pStyle w:val="Subtitle"/>
      </w:pPr>
      <w:r>
        <w:t xml:space="preserve">Bare</w:t>
      </w:r>
      <w:r>
        <w:t xml:space="preserve"> </w:t>
      </w:r>
      <w:r>
        <w:t xml:space="preserve">Metal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Service</w:t>
      </w:r>
      <w:r>
        <w:t xml:space="preserve"> </w:t>
      </w:r>
      <w:r>
        <w:t xml:space="preserve">—</w:t>
      </w:r>
      <w:r>
        <w:t xml:space="preserve"> </w:t>
      </w:r>
      <w:r>
        <w:t xml:space="preserve">NVIDIA</w:t>
      </w:r>
      <w:r>
        <w:t xml:space="preserve"> </w:t>
      </w:r>
      <w:r>
        <w:t xml:space="preserve">Base</w:t>
      </w:r>
      <w:r>
        <w:t xml:space="preserve"> </w:t>
      </w:r>
      <w:r>
        <w:t xml:space="preserve">Command</w:t>
      </w:r>
      <w:r>
        <w:t xml:space="preserve"> </w:t>
      </w:r>
      <w:r>
        <w:t xml:space="preserve">Manager</w:t>
      </w:r>
    </w:p>
    <w:p>
      <w:pPr>
        <w:pStyle w:val="Date"/>
      </w:pPr>
      <w:r>
        <w:t xml:space="preserve">2026-02-12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sop-to-certify-node-is-healthy"/>
    <w:p>
      <w:pPr>
        <w:pStyle w:val="Heading1"/>
      </w:pPr>
      <w:r>
        <w:t xml:space="preserve">SOP to Certify Node is Healthy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SOP-GPU-CERT-001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/ HGX GPU Nodes — NVIDIA BCM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/ SLA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certification-lifecycle"/>
    <w:p>
      <w:pPr>
        <w:pStyle w:val="Heading2"/>
      </w:pPr>
      <w:r>
        <w:t xml:space="preserve">1. Certification Lifecycle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 qualification before fleet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node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Two —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health via BCM metrics + periodic re-validation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Two — 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→ RMA → Recertification → Fleet re-admission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failure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Day Zero ──▶ Fleet (Healthy) ──▶ Day Two Monitoring</w:t>
      </w:r>
      <w:r>
        <w:br/>
      </w:r>
      <w:r>
        <w:rPr>
          <w:rStyle w:val="VerbatimChar"/>
        </w:rPr>
        <w:t xml:space="preserve">                    ▲                      │</w:t>
      </w:r>
      <w:r>
        <w:br/>
      </w:r>
      <w:r>
        <w:rPr>
          <w:rStyle w:val="VerbatimChar"/>
        </w:rPr>
        <w:t xml:space="preserve">                    │            Fault Detected</w:t>
      </w:r>
      <w:r>
        <w:br/>
      </w:r>
      <w:r>
        <w:rPr>
          <w:rStyle w:val="VerbatimChar"/>
        </w:rPr>
        <w:t xml:space="preserve">                    │                      ▼</w:t>
      </w:r>
      <w:r>
        <w:br/>
      </w:r>
      <w:r>
        <w:rPr>
          <w:rStyle w:val="VerbatimChar"/>
        </w:rPr>
        <w:t xml:space="preserve">                    └── Recertify ◀── RMA / Repair</w:t>
      </w:r>
    </w:p>
    <w:p>
      <w:r>
        <w:pict>
          <v:rect style="width:0;height:1.5pt" o:hralign="center" o:hrstd="t" o:hr="t"/>
        </w:pict>
      </w:r>
    </w:p>
    <w:bookmarkEnd w:id="20"/>
    <w:bookmarkStart w:id="29" w:name="day-zero-initial-commissioning"/>
    <w:p>
      <w:pPr>
        <w:pStyle w:val="Heading2"/>
      </w:pPr>
      <w:r>
        <w:t xml:space="preserve">2. Day Zero — Initial Commissioning</w:t>
      </w:r>
    </w:p>
    <w:bookmarkStart w:id="21" w:name="pre-flight-checks"/>
    <w:p>
      <w:pPr>
        <w:pStyle w:val="Heading3"/>
      </w:pPr>
      <w:r>
        <w:t xml:space="preserve">2.1 Pre-Flight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GPUs detected (e.g., 8× H100)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/ CUDA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nvcc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BCM-approved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nvidia-dcgm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(running)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NVSwitch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dcgmi discovery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NVSwitches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topo 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GPUs via NVSwitch (SYS)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-q -d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ON — all GPUs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nvfwupd show_version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SBIOS, BMC, VBIOS match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nvsm show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healthy, no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HCA ports Active, correct link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lspci -vvv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Gen/Width (no downgrade)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-pm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urn-in-test"/>
    <w:p>
      <w:pPr>
        <w:pStyle w:val="Heading3"/>
      </w:pPr>
      <w:r>
        <w:t xml:space="preserve">2.2 Burn-In 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gpu_burn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hours minimum</w:t>
            </w:r>
            <w:r>
              <w:t xml:space="preserve"> </w:t>
            </w:r>
            <w:r>
              <w:t xml:space="preserve">(12–24 hrs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matrix multiplication (FP64/FP32/TF32) — 100% GPU 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gpu_burn -tc 21600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dmon -s pucvmet -d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Pass/Fail: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miscompares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→ RMA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83°C air / ≤ 70°C 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→ check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Throttle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(thermal + 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→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SBE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→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DBE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→</w:t>
            </w:r>
            <w:r>
              <w:t xml:space="preserve"> </w:t>
            </w:r>
            <w:r>
              <w:rPr>
                <w:bCs/>
                <w:b/>
              </w:rPr>
              <w:t xml:space="preserve">immediate 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XID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→ triage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cgm-level-4-stress-diagnostics"/>
    <w:p>
      <w:pPr>
        <w:pStyle w:val="Heading3"/>
      </w:pPr>
      <w:r>
        <w:t xml:space="preserve">2.3 DCGM Level 4 Stress Diagnostics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dcgmi diag -r 4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~90 minutes</w:t>
      </w:r>
      <w:r>
        <w:br/>
      </w:r>
      <w:r>
        <w:rPr>
          <w:bCs/>
          <w:b/>
        </w:rPr>
        <w:t xml:space="preserve">Prerequisite:</w:t>
      </w:r>
      <w:r>
        <w:t xml:space="preserve"> </w:t>
      </w:r>
      <w:r>
        <w:t xml:space="preserve">GPUs idle, DCGM agent active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Driver, libraries,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PCIe, NVLink, InfoROM,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+ NVLink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≥ 90%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core throughput at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GFLOPS, zero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Targeted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SM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Targeted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delivery at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Stable, zero throttle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HBM pattern test (walking 1s, address)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memory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PSU transient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engines, data integrity, full HBM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subsystems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ALL plugins must report PASS.</w:t>
      </w:r>
    </w:p>
    <w:p>
      <w:r>
        <w:pict>
          <v:rect style="width:0;height:1.5pt" o:hralign="center" o:hrstd="t" o:hr="t"/>
        </w:pict>
      </w:r>
    </w:p>
    <w:bookmarkEnd w:id="23"/>
    <w:bookmarkStart w:id="24" w:name="nccl-performance-tests"/>
    <w:p>
      <w:pPr>
        <w:pStyle w:val="Heading3"/>
      </w:pPr>
      <w:r>
        <w:t xml:space="preserve">2.4 NCCL Performance Tests</w:t>
      </w:r>
    </w:p>
    <w:p>
      <w:pPr>
        <w:pStyle w:val="FirstParagraph"/>
      </w:pPr>
      <w:r>
        <w:t xml:space="preserve">NCCL tests validate multi-GPU collective communication performance over NVLink/NVSwitch.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All-Reduce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all_reduce_perf -b 8 -e 8G -f 2 -g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BusBW ≥ 85% theoretical NVLink 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All-Gather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all_gather_perf -b 8 -e 8G -f 2 -g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BusBW ≥ 85%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Reduce-Scatter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reduce_scatter_perf -b 8 -e 8G -f 2 -g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BusBW ≥ 85%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broadcast_perf -b 8 -e 8G -f 2 -g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BusBW ≥ 85%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Multi-Node All-Reduce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mpirun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all_reduce_perf</w:t>
            </w:r>
            <w:r>
              <w:t xml:space="preserve"> </w:t>
            </w:r>
            <w:r>
              <w:t xml:space="preserve">(cross-node)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BusBW ≥ 85% per-port line 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Reference Bandwidth Targets: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BW (Unidirectional)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NCCL BusBW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H100 SXM (NVLink4)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765 GB/s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A100 SXM (NVLink3)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510 GB/s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H200 SXM (NVLink4)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765 GB/s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hpl-hpl-mxp-benchmark"/>
    <w:p>
      <w:pPr>
        <w:pStyle w:val="Heading3"/>
      </w:pPr>
      <w:r>
        <w:t xml:space="preserve">2.5 HPL / HPL-MxP Benchmark</w:t>
      </w:r>
    </w:p>
    <w:p>
      <w:pPr>
        <w:pStyle w:val="FirstParagraph"/>
      </w:pPr>
      <w:r>
        <w:t xml:space="preserve">High Performance Linpack validates sustained compute and numerical accuracy across all GPUs.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HPL (</w:t>
            </w:r>
            <w:r>
              <w:rPr>
                <w:rStyle w:val="VerbatimChar"/>
              </w:rPr>
              <w:t xml:space="preserve">hpl.sh</w:t>
            </w:r>
            <w:r>
              <w:t xml:space="preserve"> </w:t>
            </w:r>
            <w:r>
              <w:t xml:space="preserve">from NGC container)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nvcr.io/nvidia/hpc-benchmarks:latest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~30–60 min depending on problem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linear algebra (LU factorization) — stresses compute + memory + interconnect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HPL (FP64)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FP64 FLOPS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of theoretical peak FP64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HPL-MxP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Mixed-precision (FP64 + lower 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of theoretical peak mixed-precision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Residual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(built into HPL)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--ipc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nvcr.io/nvidia/hpc-benchmarks:latest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mpirun </w:t>
      </w:r>
      <w:r>
        <w:rPr>
          <w:rStyle w:val="AttributeTok"/>
        </w:rPr>
        <w:t xml:space="preserve">--np</w:t>
      </w:r>
      <w:r>
        <w:rPr>
          <w:rStyle w:val="NormalTok"/>
        </w:rPr>
        <w:t xml:space="preserve"> 8 /workspace/hpl.sh </w:t>
      </w:r>
      <w:r>
        <w:rPr>
          <w:rStyle w:val="AttributeTok"/>
        </w:rPr>
        <w:t xml:space="preserve">--dat</w:t>
      </w:r>
      <w:r>
        <w:rPr>
          <w:rStyle w:val="NormalTok"/>
        </w:rPr>
        <w:t xml:space="preserve"> /workspace/hpl-linux-x86_64/sample-dat/HPL-dgx-8GPU.dat</w:t>
      </w:r>
    </w:p>
    <w:p>
      <w:r>
        <w:pict>
          <v:rect style="width:0;height:1.5pt" o:hralign="center" o:hrstd="t" o:hr="t"/>
        </w:pict>
      </w:r>
    </w:p>
    <w:bookmarkEnd w:id="25"/>
    <w:bookmarkStart w:id="26" w:name="nvlink-nvswitch-network-validation"/>
    <w:p>
      <w:pPr>
        <w:pStyle w:val="Heading3"/>
      </w:pPr>
      <w:r>
        <w:t xml:space="preserve">2.6 NVLink / NVSwitch &amp; Network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nvlink 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links active, correct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nvlink 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CRC/replay/recovery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NVBandwidth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D2D BW ≥ 90%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 Port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ports Active/LinkUp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 Link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spec (e.g., 400 Gb/s NDR)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RDMA Bandwidth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ib_write_bw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ib_read_bw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line rate per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GPUDirect RDMA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Multi-node NCCL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Cross-node BW ≥ 85% per-port line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orage-system-peripherals"/>
    <w:p>
      <w:pPr>
        <w:pStyle w:val="Heading3"/>
      </w:pPr>
      <w:r>
        <w:t xml:space="preserve">2.7 Storage &amp; System Peripherals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SMART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nvme smart-log /dev/nvme*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Spare ≥ 80%, zero media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</w:t>
            </w:r>
            <w:r>
              <w:t xml:space="preserve"> </w:t>
            </w:r>
            <w:r>
              <w:t xml:space="preserve">(seq R/W + random 4K)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drive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memtester</w:t>
            </w:r>
            <w:r>
              <w:t xml:space="preserve"> </w:t>
            </w:r>
            <w:r>
              <w:t xml:space="preserve">/ BIOS memory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Stress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stress-ng --cpu $(nproc) --timeout 1800s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failures, no MCEs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 Sensors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ipmitool sensor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values in normal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PSU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ipmitool sdr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PSUs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Event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ipmitool sel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ay-zero-certification-gate"/>
    <w:p>
      <w:pPr>
        <w:pStyle w:val="Heading3"/>
      </w:pPr>
      <w:r>
        <w:t xml:space="preserve">2.8 Day Zero Certification Gate</w:t>
      </w:r>
    </w:p>
    <w:p>
      <w:pPr>
        <w:pStyle w:val="FirstParagraph"/>
      </w:pPr>
      <w:r>
        <w:rPr>
          <w:bCs/>
          <w:b/>
        </w:rPr>
        <w:t xml:space="preserve">Node passes if and only if ALL gates are met: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Pre-Flight —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 (≥ 6 hrs) — zero errors, zero throttle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Level 4 — ALL plugins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 — BusBW ≥ 85% theoretical on all collectives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HPL — ≥ 70% peak FLOPS, residual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/ NVSwitch — healthy, BW ≥ 90% theoretical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InfiniBand — ports active, BW ≥ 90% line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NVMe — SMART healthy, performance meets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— CPU, memory, PSU, thermals healthy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Certification record (serial, firmware manifest, test logs, operator sign-off). Node marked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in BCM.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29f5b5286153952f7d163bf6904e96550540099"/>
    <w:p>
      <w:pPr>
        <w:pStyle w:val="Heading2"/>
      </w:pPr>
      <w:r>
        <w:t xml:space="preserve">3. Day Two — Continuous Health Monitoring (BCM Metrics)</w:t>
      </w:r>
    </w:p>
    <w:bookmarkStart w:id="30" w:name="gpu-metrics-dcgm-via-bcm"/>
    <w:p>
      <w:pPr>
        <w:pStyle w:val="Heading3"/>
      </w:pPr>
      <w:r>
        <w:t xml:space="preserve">3.1 GPU Metrics (DCGM via BCM)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DCGM_FI_DEV_GPU_TEMP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83°C air / ≤ 70°C liquid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 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DCGM_FI_DEV_MEMORY_TEMP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95°C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DCGM_FI_DEV_GPU_UTIL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Draw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DCGM_FI_DEV_POWER_USAGE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TDP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DCGM_FI_DEV_SM_CLOCK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boost clock under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SBE (volatile)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DCGM_FI_DEV_ECC_SBE_VOL_TOTAL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DBE (volatile)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DCGM_FI_DEV_ECC_DBE_VOL_TOTAL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Retired Pages (SBE)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DCGM_FI_DEV_RETIRED_SBE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per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Retired Pages (DBE)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DCGM_FI_DEV_RETIRED_DBE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Remap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DCGM_FI_DEV_ROW_REMAP_FAILURE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DCGM_FI_DEV_XID_ERRORS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NVLink CRC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DCGM_FI_DEV_NVLINK_CRC_FLIT_ERROR_COUNT_TOTAL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DCGM_FI_DEV_THERMAL_VIOLATION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DCGM_FI_DEV_POWER_VIOLATION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PCIe 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DCGM_FI_DEV_PCIE_REPLAY_COUNTER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over 24h</w:t>
            </w:r>
          </w:p>
        </w:tc>
      </w:tr>
    </w:tbl>
    <w:bookmarkEnd w:id="30"/>
    <w:bookmarkStart w:id="31" w:name="system-metrics-bcm-ipmi"/>
    <w:p>
      <w:pPr>
        <w:pStyle w:val="Heading3"/>
      </w:pPr>
      <w:r>
        <w:t xml:space="preserve">3.2 System Metrics (BCM / IPMI)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range, no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present &amp;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 Port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over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IPMI 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 entries</w:t>
            </w:r>
          </w:p>
        </w:tc>
      </w:tr>
    </w:tbl>
    <w:bookmarkEnd w:id="31"/>
    <w:bookmarkStart w:id="32" w:name="alert-tiers"/>
    <w:p>
      <w:pPr>
        <w:pStyle w:val="Heading3"/>
      </w:pPr>
      <w:r>
        <w:t xml:space="preserve">3.3 Alert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DBE, row remap fail, XID 48/63/64/79/94/95, GPU off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quarantine +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SBE &gt; 0, retired pages nearing limit, thermal/NVLink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within 4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replay (intermittent), NVMe spare &lt;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Track; review weekly</w:t>
            </w:r>
          </w:p>
        </w:tc>
      </w:tr>
    </w:tbl>
    <w:bookmarkEnd w:id="32"/>
    <w:bookmarkStart w:id="33" w:name="periodic-re-validation-schedule"/>
    <w:p>
      <w:pPr>
        <w:pStyle w:val="Heading3"/>
      </w:pPr>
      <w:r>
        <w:t xml:space="preserve">3.4 Periodic Re-Validation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dcgmi diag -r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dcgmi diag -r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dcgmi diag -r 4</w:t>
            </w:r>
            <w:r>
              <w:t xml:space="preserve"> </w:t>
            </w:r>
            <w:r>
              <w:t xml:space="preserve">+ NCCL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burn-in (≥ 6 hrs) + HPL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day-two-rma-lifecycle-recertification"/>
    <w:p>
      <w:pPr>
        <w:pStyle w:val="Heading2"/>
      </w:pPr>
      <w:r>
        <w:t xml:space="preserve">4. Day Two — RMA Lifecycle &amp; Recertification</w:t>
      </w:r>
    </w:p>
    <w:bookmarkStart w:id="35" w:name="fault-rma-flow"/>
    <w:p>
      <w:pPr>
        <w:pStyle w:val="Heading3"/>
      </w:pPr>
      <w:r>
        <w:t xml:space="preserve">4.1 Fault → RMA Flow</w:t>
      </w:r>
    </w:p>
    <w:p>
      <w:pPr>
        <w:pStyle w:val="SourceCode"/>
      </w:pPr>
      <w:r>
        <w:rPr>
          <w:rStyle w:val="VerbatimChar"/>
        </w:rPr>
        <w:t xml:space="preserve">Fault Detected (BCM Alert) → Quarantine Node → Triage &amp; Diagnose → RMA Submission</w:t>
      </w:r>
    </w:p>
    <w:p>
      <w:pPr>
        <w:pStyle w:val="FirstParagraph"/>
      </w:pPr>
      <w:r>
        <w:rPr>
          <w:bCs/>
          <w:b/>
        </w:rPr>
        <w:t xml:space="preserve">Required RMA 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nvidia-bug-report.sh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Level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dcgmi diag -r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nvsm show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ipmitool sel 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log (XIDs)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Field Diagnostic →</w:t>
            </w:r>
            <w:r>
              <w:t xml:space="preserve"> </w:t>
            </w:r>
            <w:r>
              <w:rPr>
                <w:rStyle w:val="VerbatimChar"/>
              </w:rPr>
              <w:t xml:space="preserve">fieldiag.log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GPU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 -q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/ Part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serial, board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nvfwupd show_version</w:t>
            </w:r>
          </w:p>
        </w:tc>
      </w:tr>
    </w:tbl>
    <w:bookmarkEnd w:id="35"/>
    <w:bookmarkStart w:id="36" w:name="post-rma-recertification"/>
    <w:p>
      <w:pPr>
        <w:pStyle w:val="Heading3"/>
      </w:pPr>
      <w:r>
        <w:t xml:space="preserve">4.2 Post-RMA Recertification</w:t>
      </w:r>
    </w:p>
    <w:p>
      <w:pPr>
        <w:pStyle w:val="FirstParagraph"/>
      </w:pPr>
      <w:r>
        <w:t xml:space="preserve">Recertification follows</w:t>
      </w:r>
      <w:r>
        <w:t xml:space="preserve"> </w:t>
      </w:r>
      <w:r>
        <w:rPr>
          <w:bCs/>
          <w:b/>
        </w:rPr>
        <w:t xml:space="preserve">the same test suite as Day Zero</w:t>
      </w:r>
      <w:r>
        <w:t xml:space="preserve"> </w:t>
      </w:r>
      <w:r>
        <w:t xml:space="preserve">with additional rigor.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Pre-Flight (§2.1)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 —</w:t>
            </w:r>
            <w:r>
              <w:t xml:space="preserve"> </w:t>
            </w:r>
            <w:r>
              <w:rPr>
                <w:bCs/>
                <w:b/>
              </w:rPr>
              <w:t xml:space="preserve">12 hrs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Level 4 (§2.3)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 Tests (§2.4)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HPL / HPL-MxP (§2.5)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+ Network (§2.6)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+ System (§2.7)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24-Hour Soak</w:t>
            </w:r>
            <w:r>
              <w:t xml:space="preserve"> </w:t>
            </w:r>
            <w:r>
              <w:t xml:space="preserve">— BCM monitoring under synthetic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hrs</w:t>
            </w:r>
          </w:p>
        </w:tc>
      </w:tr>
    </w:tbl>
    <w:p>
      <w:pPr>
        <w:pStyle w:val="BodyText"/>
      </w:pPr>
      <w:r>
        <w:rPr>
          <w:bCs/>
          <w:b/>
        </w:rPr>
        <w:t xml:space="preserve">Fleet Re-Admission Gate: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recertification phases (R1–R8)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matches fleet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soak — zero BCM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record updated with RMA details</w:t>
            </w:r>
          </w:p>
        </w:tc>
      </w:tr>
    </w:tbl>
    <w:p>
      <w:pPr>
        <w:pStyle w:val="BodyText"/>
      </w:pPr>
      <w:r>
        <w:t xml:space="preserve">Node returned to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in BCM.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ertification-summary-matrix"/>
    <w:p>
      <w:pPr>
        <w:pStyle w:val="Heading2"/>
      </w:pPr>
      <w:r>
        <w:t xml:space="preserve">5. Certification Summary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nvidia-smi, dcgmi, nvsm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gpu_burn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6–24 hrs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 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dcgmi diag -r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GPUs, NVLink, PCIe, HBM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 Collectives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nccl-tests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NVLink, NVSwitch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HPL / HPL-MxP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HPL (NGC)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 +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 /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nvbandwidth, ibtools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Interconnect, 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fio, stress-ng, ipmitool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NVMe, CPU, PSU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(DCGM + IPMI)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Diag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dcgmi diag -r 1/3/4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→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Recert + 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Day 0 + 24h 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hrs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ass-fail-quick-reference"/>
    <w:p>
      <w:pPr>
        <w:pStyle w:val="Heading2"/>
      </w:pPr>
      <w:r>
        <w:t xml:space="preserve">6. Pass / Fail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DBE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Double-bit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 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 SBE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Single-bit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during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Retired Pages (DBE)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DBE retirements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 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Remap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 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83°C / 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+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GPU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NVLink 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Reseat/replace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NCCL BusBW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 theoretical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NVSwitch/NVLink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HPL 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FP64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theoretical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 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RDMA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line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Cable/switch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width/speed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(no downgrade)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Reseat/replace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DCGM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Miscompares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RMA GPU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Confidentiality: This document is intended as an SLA reference between service provider and customer.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to Certify Node is Healthy</dc:title>
  <dc:creator/>
  <cp:keywords/>
  <dcterms:created xsi:type="dcterms:W3CDTF">2026-02-12T22:07:58Z</dcterms:created>
  <dcterms:modified xsi:type="dcterms:W3CDTF">2026-02-12T22:07:58Z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Customer-Facing / SLA Reference</vt:lpwstr>
  </property>
  <property fmtid="{D5CDD505-2E9C-101B-9397-08002B2CF9AE}" pid="3" name="date">
    <vt:lpwstr>2026-02-12</vt:lpwstr>
  </property>
  <property fmtid="{D5CDD505-2E9C-101B-9397-08002B2CF9AE}" pid="4" name="subtitle">
    <vt:lpwstr>Bare Metal as a Service — NVIDIA Base Command Manager</vt:lpwstr>
  </property>
  <property fmtid="{D5CDD505-2E9C-101B-9397-08002B2CF9AE}" pid="5" name="version">
    <vt:lpwstr>1.0</vt:lpwstr>
  </property>
</Properties>
</file>