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091473" w:rsidRPr="00062E1C" w14:paraId="64A7C9CF" w14:textId="77777777" w:rsidTr="00D44DA6">
        <w:tc>
          <w:tcPr>
            <w:tcW w:w="2263" w:type="dxa"/>
          </w:tcPr>
          <w:p w14:paraId="40573E3D" w14:textId="48AADDEC" w:rsidR="00091473" w:rsidRPr="00062E1C" w:rsidRDefault="00091473" w:rsidP="00D44DA6">
            <w:pPr>
              <w:rPr>
                <w:rFonts w:ascii="Cambria" w:hAnsi="Cambria"/>
                <w:b/>
                <w:bCs/>
              </w:rPr>
            </w:pPr>
            <w:r w:rsidRPr="00062E1C">
              <w:rPr>
                <w:rFonts w:ascii="Cambria" w:hAnsi="Cambria"/>
                <w:b/>
                <w:bCs/>
              </w:rPr>
              <w:t>EXPT NO:</w:t>
            </w:r>
            <w:r>
              <w:rPr>
                <w:rFonts w:ascii="Cambria" w:hAnsi="Cambria"/>
                <w:b/>
                <w:bCs/>
              </w:rPr>
              <w:t>6</w:t>
            </w:r>
          </w:p>
        </w:tc>
        <w:tc>
          <w:tcPr>
            <w:tcW w:w="6753" w:type="dxa"/>
            <w:vMerge w:val="restart"/>
          </w:tcPr>
          <w:p w14:paraId="6DFB8199" w14:textId="128EB5AD" w:rsidR="00091473" w:rsidRPr="00062E1C" w:rsidRDefault="00091473" w:rsidP="00D44DA6">
            <w:pPr>
              <w:jc w:val="center"/>
              <w:rPr>
                <w:rFonts w:ascii="Cambria" w:hAnsi="Cambria"/>
                <w:b/>
                <w:bCs/>
              </w:rPr>
            </w:pPr>
            <w:r w:rsidRPr="00091473">
              <w:rPr>
                <w:rFonts w:ascii="Cambria" w:hAnsi="Cambria"/>
                <w:b/>
                <w:bCs/>
              </w:rPr>
              <w:t>IMPLEMENTATION OF MULTIVARIATE DISPLAYS</w:t>
            </w:r>
          </w:p>
        </w:tc>
      </w:tr>
      <w:tr w:rsidR="00091473" w:rsidRPr="00062E1C" w14:paraId="2538FAAC" w14:textId="77777777" w:rsidTr="00D44DA6">
        <w:tc>
          <w:tcPr>
            <w:tcW w:w="2263" w:type="dxa"/>
          </w:tcPr>
          <w:p w14:paraId="13F5F487" w14:textId="77777777" w:rsidR="00091473" w:rsidRPr="00062E1C" w:rsidRDefault="00091473" w:rsidP="00D44DA6">
            <w:pPr>
              <w:rPr>
                <w:rFonts w:ascii="Cambria" w:hAnsi="Cambria"/>
                <w:b/>
                <w:bCs/>
              </w:rPr>
            </w:pPr>
            <w:r w:rsidRPr="00062E1C">
              <w:rPr>
                <w:rFonts w:ascii="Cambria" w:hAnsi="Cambria"/>
                <w:b/>
                <w:bCs/>
              </w:rPr>
              <w:t xml:space="preserve">DATE: </w:t>
            </w:r>
            <w:r>
              <w:rPr>
                <w:rFonts w:ascii="Cambria" w:hAnsi="Cambria"/>
                <w:b/>
                <w:bCs/>
              </w:rPr>
              <w:t>24</w:t>
            </w:r>
            <w:r w:rsidRPr="00062E1C">
              <w:rPr>
                <w:rFonts w:ascii="Cambria" w:hAnsi="Cambria"/>
                <w:b/>
                <w:bCs/>
              </w:rPr>
              <w:t>.01.202</w:t>
            </w:r>
            <w:r>
              <w:rPr>
                <w:rFonts w:ascii="Cambria" w:hAnsi="Cambria"/>
                <w:b/>
                <w:bCs/>
              </w:rPr>
              <w:t>6</w:t>
            </w:r>
          </w:p>
        </w:tc>
        <w:tc>
          <w:tcPr>
            <w:tcW w:w="6753" w:type="dxa"/>
            <w:vMerge/>
          </w:tcPr>
          <w:p w14:paraId="5DB288DA" w14:textId="77777777" w:rsidR="00091473" w:rsidRPr="00062E1C" w:rsidRDefault="00091473" w:rsidP="00D44DA6">
            <w:pPr>
              <w:jc w:val="center"/>
              <w:rPr>
                <w:rFonts w:ascii="Cambria" w:hAnsi="Cambria"/>
                <w:b/>
                <w:bCs/>
              </w:rPr>
            </w:pPr>
          </w:p>
        </w:tc>
      </w:tr>
    </w:tbl>
    <w:p w14:paraId="15F56C68" w14:textId="77777777" w:rsidR="00091473" w:rsidRPr="00062E1C" w:rsidRDefault="00091473" w:rsidP="00091473">
      <w:pPr>
        <w:spacing w:after="0" w:line="240" w:lineRule="auto"/>
        <w:rPr>
          <w:rFonts w:ascii="Cambria" w:hAnsi="Cambria"/>
        </w:rPr>
      </w:pPr>
    </w:p>
    <w:p w14:paraId="034C960C" w14:textId="77777777" w:rsidR="00091473" w:rsidRPr="00C012AB" w:rsidRDefault="00091473" w:rsidP="00091473">
      <w:pPr>
        <w:spacing w:after="0" w:line="240" w:lineRule="auto"/>
        <w:rPr>
          <w:rFonts w:ascii="Cambria" w:hAnsi="Cambria"/>
          <w:b/>
          <w:bCs/>
        </w:rPr>
      </w:pPr>
      <w:r w:rsidRPr="00C012AB">
        <w:rPr>
          <w:rFonts w:ascii="Cambria" w:hAnsi="Cambria"/>
          <w:b/>
          <w:bCs/>
        </w:rPr>
        <w:t>PRE-LAB QUESTIONS</w:t>
      </w:r>
    </w:p>
    <w:p w14:paraId="22AB6738" w14:textId="77777777" w:rsidR="00091473" w:rsidRDefault="00091473" w:rsidP="00091473">
      <w:pPr>
        <w:pStyle w:val="ListParagraph"/>
        <w:numPr>
          <w:ilvl w:val="0"/>
          <w:numId w:val="3"/>
        </w:numPr>
        <w:spacing w:after="0" w:line="240" w:lineRule="auto"/>
        <w:rPr>
          <w:rFonts w:ascii="Cambria" w:hAnsi="Cambria"/>
        </w:rPr>
      </w:pPr>
      <w:r w:rsidRPr="00091473">
        <w:rPr>
          <w:rFonts w:ascii="Cambria" w:hAnsi="Cambria"/>
        </w:rPr>
        <w:t>Why are multivariate displays important in AI analytics?</w:t>
      </w:r>
    </w:p>
    <w:p w14:paraId="77DF4099" w14:textId="3354B440" w:rsidR="005B6E11" w:rsidRPr="00091473" w:rsidRDefault="005B6E11" w:rsidP="005B6E11">
      <w:pPr>
        <w:pStyle w:val="ListParagraph"/>
        <w:spacing w:after="0" w:line="240" w:lineRule="auto"/>
        <w:rPr>
          <w:rFonts w:ascii="Cambria" w:hAnsi="Cambria"/>
        </w:rPr>
      </w:pPr>
      <w:r w:rsidRPr="005B6E11">
        <w:rPr>
          <w:rFonts w:ascii="Cambria" w:hAnsi="Cambria"/>
        </w:rPr>
        <w:t>Multivariate displays allow AI analysts to visualize and understand relationships among multiple variables simultaneously. They help identify hidden patterns, correlations, and anomalies in complex datasets, supporting better feature selection, data interpretation, and informed decision-making.</w:t>
      </w:r>
    </w:p>
    <w:p w14:paraId="24A38BF6" w14:textId="77777777" w:rsidR="00091473" w:rsidRDefault="00091473" w:rsidP="00091473">
      <w:pPr>
        <w:pStyle w:val="ListParagraph"/>
        <w:numPr>
          <w:ilvl w:val="0"/>
          <w:numId w:val="3"/>
        </w:numPr>
        <w:spacing w:after="0" w:line="240" w:lineRule="auto"/>
        <w:rPr>
          <w:rFonts w:ascii="Cambria" w:hAnsi="Cambria"/>
        </w:rPr>
      </w:pPr>
      <w:r w:rsidRPr="00091473">
        <w:rPr>
          <w:rFonts w:ascii="Cambria" w:hAnsi="Cambria"/>
        </w:rPr>
        <w:t>How do parallel coordinates differ from scatter plots?</w:t>
      </w:r>
    </w:p>
    <w:p w14:paraId="54952E22" w14:textId="273B7402" w:rsidR="005B6E11" w:rsidRPr="00091473" w:rsidRDefault="005B6E11" w:rsidP="005B6E11">
      <w:pPr>
        <w:pStyle w:val="ListParagraph"/>
        <w:spacing w:after="0" w:line="240" w:lineRule="auto"/>
        <w:rPr>
          <w:rFonts w:ascii="Cambria" w:hAnsi="Cambria"/>
        </w:rPr>
      </w:pPr>
      <w:r w:rsidRPr="005B6E11">
        <w:rPr>
          <w:rFonts w:ascii="Cambria" w:hAnsi="Cambria"/>
        </w:rPr>
        <w:t>Parallel coordinates visualize multiple variables across parallel axes, enabling comparison of many dimensions at once. Scatter plots display relationships between only two variables, making them simpler but limited for analyzing high-dimensional data.</w:t>
      </w:r>
    </w:p>
    <w:p w14:paraId="313D342F" w14:textId="77777777" w:rsidR="00091473" w:rsidRDefault="00091473" w:rsidP="00091473">
      <w:pPr>
        <w:pStyle w:val="ListParagraph"/>
        <w:numPr>
          <w:ilvl w:val="0"/>
          <w:numId w:val="3"/>
        </w:numPr>
        <w:spacing w:after="0" w:line="240" w:lineRule="auto"/>
        <w:rPr>
          <w:rFonts w:ascii="Cambria" w:hAnsi="Cambria"/>
        </w:rPr>
      </w:pPr>
      <w:r w:rsidRPr="00091473">
        <w:rPr>
          <w:rFonts w:ascii="Cambria" w:hAnsi="Cambria"/>
        </w:rPr>
        <w:t>What challenges exist in interpreting multivariate plots?</w:t>
      </w:r>
    </w:p>
    <w:p w14:paraId="25F9DF34" w14:textId="60EA3E5F" w:rsidR="005B6E11" w:rsidRPr="00091473" w:rsidRDefault="005B6E11" w:rsidP="005B6E11">
      <w:pPr>
        <w:pStyle w:val="ListParagraph"/>
        <w:spacing w:after="0" w:line="240" w:lineRule="auto"/>
        <w:rPr>
          <w:rFonts w:ascii="Cambria" w:hAnsi="Cambria"/>
        </w:rPr>
      </w:pPr>
      <w:r w:rsidRPr="005B6E11">
        <w:rPr>
          <w:rFonts w:ascii="Cambria" w:hAnsi="Cambria"/>
        </w:rPr>
        <w:t>Multivariate plots can become visually complex and cluttered as dimensions increase. Overlapping lines or points may reduce readability, making patterns difficult to interpret without proper scaling, labeling, or interactive filtering techniques.</w:t>
      </w:r>
    </w:p>
    <w:p w14:paraId="1407C46C" w14:textId="77777777" w:rsidR="00091473" w:rsidRDefault="00091473" w:rsidP="00091473">
      <w:pPr>
        <w:pStyle w:val="ListParagraph"/>
        <w:numPr>
          <w:ilvl w:val="0"/>
          <w:numId w:val="3"/>
        </w:numPr>
        <w:spacing w:after="0" w:line="240" w:lineRule="auto"/>
        <w:rPr>
          <w:rFonts w:ascii="Cambria" w:hAnsi="Cambria"/>
        </w:rPr>
      </w:pPr>
      <w:r w:rsidRPr="00091473">
        <w:rPr>
          <w:rFonts w:ascii="Cambria" w:hAnsi="Cambria"/>
        </w:rPr>
        <w:t>Where are trellis displays commonly used?</w:t>
      </w:r>
    </w:p>
    <w:p w14:paraId="076F653D" w14:textId="13E856B3" w:rsidR="005B6E11" w:rsidRPr="00091473" w:rsidRDefault="005B6E11" w:rsidP="005B6E11">
      <w:pPr>
        <w:pStyle w:val="ListParagraph"/>
        <w:spacing w:after="0" w:line="240" w:lineRule="auto"/>
        <w:rPr>
          <w:rFonts w:ascii="Cambria" w:hAnsi="Cambria"/>
        </w:rPr>
      </w:pPr>
      <w:r w:rsidRPr="005B6E11">
        <w:rPr>
          <w:rFonts w:ascii="Cambria" w:hAnsi="Cambria"/>
        </w:rPr>
        <w:t>Trellis displays are commonly used in business analytics, healthcare, finance, and AI research to compare variable relationships across categories such as regions, time periods, or customer groups using small multiple panels.</w:t>
      </w:r>
    </w:p>
    <w:p w14:paraId="09071271" w14:textId="77777777" w:rsidR="00091473" w:rsidRDefault="00091473" w:rsidP="00091473">
      <w:pPr>
        <w:pStyle w:val="ListParagraph"/>
        <w:numPr>
          <w:ilvl w:val="0"/>
          <w:numId w:val="3"/>
        </w:numPr>
        <w:spacing w:after="0" w:line="240" w:lineRule="auto"/>
        <w:rPr>
          <w:rFonts w:ascii="Cambria" w:hAnsi="Cambria"/>
        </w:rPr>
      </w:pPr>
      <w:r w:rsidRPr="00091473">
        <w:rPr>
          <w:rFonts w:ascii="Cambria" w:hAnsi="Cambria"/>
        </w:rPr>
        <w:t>How does multivariate visualization aid model evaluation?</w:t>
      </w:r>
    </w:p>
    <w:p w14:paraId="1F56E99A" w14:textId="29AEAC73" w:rsidR="005B6E11" w:rsidRDefault="005B6E11" w:rsidP="005B6E11">
      <w:pPr>
        <w:pStyle w:val="ListParagraph"/>
        <w:spacing w:after="0" w:line="240" w:lineRule="auto"/>
        <w:rPr>
          <w:rFonts w:ascii="Cambria" w:hAnsi="Cambria"/>
        </w:rPr>
      </w:pPr>
      <w:r w:rsidRPr="005B6E11">
        <w:rPr>
          <w:rFonts w:ascii="Cambria" w:hAnsi="Cambria"/>
        </w:rPr>
        <w:t>Multivariate visualization helps evaluate models by revealing feature interactions, error patterns, and performance variations across subsets of data. It supports diagnosing bias, overfitting, and understanding how different variables influence model predictions.</w:t>
      </w:r>
    </w:p>
    <w:p w14:paraId="773E8C93" w14:textId="77777777" w:rsidR="00091473" w:rsidRPr="00091473" w:rsidRDefault="00091473" w:rsidP="00091473">
      <w:pPr>
        <w:pStyle w:val="ListParagraph"/>
        <w:spacing w:after="0" w:line="240" w:lineRule="auto"/>
        <w:rPr>
          <w:rFonts w:ascii="Cambria" w:hAnsi="Cambria"/>
        </w:rPr>
      </w:pPr>
    </w:p>
    <w:p w14:paraId="248DBC48" w14:textId="35A3DBD0" w:rsidR="00091473" w:rsidRDefault="00091473" w:rsidP="00091473">
      <w:pPr>
        <w:spacing w:after="0" w:line="240" w:lineRule="auto"/>
        <w:rPr>
          <w:rFonts w:ascii="Cambria" w:hAnsi="Cambria"/>
        </w:rPr>
      </w:pPr>
      <w:r w:rsidRPr="00C012AB">
        <w:rPr>
          <w:rFonts w:ascii="Cambria" w:hAnsi="Cambria"/>
          <w:b/>
          <w:bCs/>
        </w:rPr>
        <w:t>OBJECTIVE</w:t>
      </w:r>
      <w:r w:rsidRPr="00C012AB">
        <w:rPr>
          <w:rFonts w:ascii="Cambria" w:hAnsi="Cambria"/>
        </w:rPr>
        <w:t xml:space="preserve"> </w:t>
      </w:r>
      <w:r w:rsidRPr="00091473">
        <w:rPr>
          <w:rFonts w:ascii="Cambria" w:hAnsi="Cambria"/>
        </w:rPr>
        <w:t>: To implement advanced multivariate displays for complex data analysis.</w:t>
      </w:r>
    </w:p>
    <w:p w14:paraId="7D988BD0" w14:textId="77777777" w:rsidR="00091473" w:rsidRDefault="00091473" w:rsidP="00091473">
      <w:pPr>
        <w:spacing w:after="0" w:line="240" w:lineRule="auto"/>
        <w:rPr>
          <w:rFonts w:ascii="Cambria" w:hAnsi="Cambria"/>
        </w:rPr>
      </w:pPr>
    </w:p>
    <w:p w14:paraId="6C7CE2A8" w14:textId="7CFDCA07" w:rsidR="00091473" w:rsidRDefault="00091473" w:rsidP="00091473">
      <w:pPr>
        <w:spacing w:after="0" w:line="240" w:lineRule="auto"/>
        <w:rPr>
          <w:rFonts w:ascii="Cambria" w:hAnsi="Cambria"/>
          <w:b/>
          <w:bCs/>
        </w:rPr>
      </w:pPr>
      <w:r w:rsidRPr="00C012AB">
        <w:rPr>
          <w:rFonts w:ascii="Cambria" w:hAnsi="Cambria"/>
          <w:b/>
          <w:bCs/>
        </w:rPr>
        <w:t>SCENARIO</w:t>
      </w:r>
      <w:r w:rsidRPr="00091473">
        <w:t xml:space="preserve"> </w:t>
      </w:r>
      <w:r w:rsidRPr="00091473">
        <w:rPr>
          <w:rFonts w:ascii="Cambria" w:hAnsi="Cambria"/>
          <w:b/>
          <w:bCs/>
        </w:rPr>
        <w:t>A retail analytics firm studies sales, profit, customer segment, and region to optimize business strategy.</w:t>
      </w:r>
    </w:p>
    <w:p w14:paraId="1229DFB6" w14:textId="77777777" w:rsidR="00091473" w:rsidRPr="00C012AB" w:rsidRDefault="00091473" w:rsidP="00091473">
      <w:pPr>
        <w:spacing w:after="0" w:line="240" w:lineRule="auto"/>
        <w:rPr>
          <w:rFonts w:ascii="Cambria" w:hAnsi="Cambria"/>
          <w:b/>
          <w:bCs/>
        </w:rPr>
      </w:pPr>
    </w:p>
    <w:p w14:paraId="147CE2BC" w14:textId="56B50C18" w:rsidR="00091473" w:rsidRDefault="00091473" w:rsidP="00091473">
      <w:pPr>
        <w:spacing w:after="0" w:line="240" w:lineRule="auto"/>
        <w:rPr>
          <w:rFonts w:ascii="Cambria" w:hAnsi="Cambria"/>
          <w:b/>
          <w:bCs/>
        </w:rPr>
      </w:pPr>
      <w:r w:rsidRPr="00091473">
        <w:rPr>
          <w:rFonts w:ascii="Cambria" w:hAnsi="Cambria"/>
          <w:b/>
          <w:bCs/>
        </w:rPr>
        <w:t>IN-LAB TASKS (Using R Language) • Create parallel coordinate plots • Generate bubble charts • Implement trellis displays by region</w:t>
      </w:r>
    </w:p>
    <w:p w14:paraId="276606A8" w14:textId="77777777" w:rsidR="005B6E11" w:rsidRDefault="005B6E11" w:rsidP="00091473">
      <w:pPr>
        <w:spacing w:after="0" w:line="240" w:lineRule="auto"/>
        <w:rPr>
          <w:rFonts w:ascii="Cambria" w:hAnsi="Cambria"/>
          <w:b/>
          <w:bCs/>
        </w:rPr>
      </w:pPr>
    </w:p>
    <w:p w14:paraId="4554315A" w14:textId="078F671E" w:rsidR="005B6E11" w:rsidRDefault="005B6E11" w:rsidP="00091473">
      <w:pPr>
        <w:spacing w:after="0" w:line="240" w:lineRule="auto"/>
        <w:rPr>
          <w:rFonts w:ascii="Cambria" w:hAnsi="Cambria"/>
          <w:b/>
          <w:bCs/>
        </w:rPr>
      </w:pPr>
      <w:r>
        <w:rPr>
          <w:rFonts w:ascii="Cambria" w:hAnsi="Cambria"/>
          <w:b/>
          <w:bCs/>
        </w:rPr>
        <w:t>CODE:</w:t>
      </w:r>
    </w:p>
    <w:p w14:paraId="76894F24" w14:textId="78EB272D" w:rsidR="00091473" w:rsidRDefault="00132002" w:rsidP="00091473">
      <w:pPr>
        <w:spacing w:after="0" w:line="240" w:lineRule="auto"/>
        <w:rPr>
          <w:rFonts w:ascii="Cambria" w:hAnsi="Cambria"/>
          <w:b/>
          <w:bCs/>
        </w:rPr>
      </w:pPr>
      <w:r w:rsidRPr="00132002">
        <w:rPr>
          <w:rFonts w:ascii="Cambria" w:hAnsi="Cambria"/>
          <w:b/>
          <w:bCs/>
        </w:rPr>
        <w:lastRenderedPageBreak/>
        <w:drawing>
          <wp:inline distT="0" distB="0" distL="0" distR="0" wp14:anchorId="704AD3A1" wp14:editId="372DA5E0">
            <wp:extent cx="5731510" cy="5030470"/>
            <wp:effectExtent l="0" t="0" r="2540" b="0"/>
            <wp:docPr id="50492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2437" name=""/>
                    <pic:cNvPicPr/>
                  </pic:nvPicPr>
                  <pic:blipFill>
                    <a:blip r:embed="rId8"/>
                    <a:stretch>
                      <a:fillRect/>
                    </a:stretch>
                  </pic:blipFill>
                  <pic:spPr>
                    <a:xfrm>
                      <a:off x="0" y="0"/>
                      <a:ext cx="5731510" cy="5030470"/>
                    </a:xfrm>
                    <a:prstGeom prst="rect">
                      <a:avLst/>
                    </a:prstGeom>
                  </pic:spPr>
                </pic:pic>
              </a:graphicData>
            </a:graphic>
          </wp:inline>
        </w:drawing>
      </w:r>
    </w:p>
    <w:p w14:paraId="6978F881" w14:textId="77777777" w:rsidR="005B6E11" w:rsidRDefault="005B6E11" w:rsidP="00091473">
      <w:pPr>
        <w:spacing w:after="0" w:line="240" w:lineRule="auto"/>
        <w:rPr>
          <w:rFonts w:ascii="Cambria" w:hAnsi="Cambria"/>
          <w:b/>
          <w:bCs/>
        </w:rPr>
      </w:pPr>
    </w:p>
    <w:p w14:paraId="69CF7339" w14:textId="1BFF9458" w:rsidR="005B6E11" w:rsidRDefault="005B6E11" w:rsidP="00091473">
      <w:pPr>
        <w:spacing w:after="0" w:line="240" w:lineRule="auto"/>
        <w:rPr>
          <w:rFonts w:ascii="Cambria" w:hAnsi="Cambria"/>
          <w:b/>
          <w:bCs/>
        </w:rPr>
      </w:pPr>
      <w:r>
        <w:rPr>
          <w:rFonts w:ascii="Cambria" w:hAnsi="Cambria"/>
          <w:b/>
          <w:bCs/>
        </w:rPr>
        <w:t>OUTPUT:</w:t>
      </w:r>
    </w:p>
    <w:p w14:paraId="659EF5A2" w14:textId="3E24392E" w:rsidR="005B6E11" w:rsidRDefault="00132002" w:rsidP="00091473">
      <w:pPr>
        <w:spacing w:after="0" w:line="240" w:lineRule="auto"/>
        <w:rPr>
          <w:rFonts w:ascii="Cambria" w:hAnsi="Cambria"/>
          <w:b/>
          <w:bCs/>
        </w:rPr>
      </w:pPr>
      <w:r w:rsidRPr="00132002">
        <w:rPr>
          <w:rFonts w:ascii="Cambria" w:hAnsi="Cambria"/>
          <w:b/>
          <w:bCs/>
        </w:rPr>
        <w:drawing>
          <wp:inline distT="0" distB="0" distL="0" distR="0" wp14:anchorId="0EB2707B" wp14:editId="43E4A33F">
            <wp:extent cx="5731510" cy="3013075"/>
            <wp:effectExtent l="0" t="0" r="2540" b="0"/>
            <wp:docPr id="1925884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884289" name=""/>
                    <pic:cNvPicPr/>
                  </pic:nvPicPr>
                  <pic:blipFill>
                    <a:blip r:embed="rId9"/>
                    <a:stretch>
                      <a:fillRect/>
                    </a:stretch>
                  </pic:blipFill>
                  <pic:spPr>
                    <a:xfrm>
                      <a:off x="0" y="0"/>
                      <a:ext cx="5731510" cy="3013075"/>
                    </a:xfrm>
                    <a:prstGeom prst="rect">
                      <a:avLst/>
                    </a:prstGeom>
                  </pic:spPr>
                </pic:pic>
              </a:graphicData>
            </a:graphic>
          </wp:inline>
        </w:drawing>
      </w:r>
    </w:p>
    <w:p w14:paraId="1754D472" w14:textId="451236B7" w:rsidR="005B6E11" w:rsidRDefault="00132002" w:rsidP="00091473">
      <w:pPr>
        <w:spacing w:after="0" w:line="240" w:lineRule="auto"/>
        <w:rPr>
          <w:rFonts w:ascii="Cambria" w:hAnsi="Cambria"/>
          <w:b/>
          <w:bCs/>
        </w:rPr>
      </w:pPr>
      <w:r w:rsidRPr="00132002">
        <w:rPr>
          <w:rFonts w:ascii="Cambria" w:hAnsi="Cambria"/>
          <w:b/>
          <w:bCs/>
        </w:rPr>
        <w:lastRenderedPageBreak/>
        <w:drawing>
          <wp:inline distT="0" distB="0" distL="0" distR="0" wp14:anchorId="66C9F148" wp14:editId="15549784">
            <wp:extent cx="5731510" cy="2978150"/>
            <wp:effectExtent l="0" t="0" r="2540" b="0"/>
            <wp:docPr id="201937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7549" name=""/>
                    <pic:cNvPicPr/>
                  </pic:nvPicPr>
                  <pic:blipFill>
                    <a:blip r:embed="rId10"/>
                    <a:stretch>
                      <a:fillRect/>
                    </a:stretch>
                  </pic:blipFill>
                  <pic:spPr>
                    <a:xfrm>
                      <a:off x="0" y="0"/>
                      <a:ext cx="5731510" cy="2978150"/>
                    </a:xfrm>
                    <a:prstGeom prst="rect">
                      <a:avLst/>
                    </a:prstGeom>
                  </pic:spPr>
                </pic:pic>
              </a:graphicData>
            </a:graphic>
          </wp:inline>
        </w:drawing>
      </w:r>
    </w:p>
    <w:p w14:paraId="175B3FC1" w14:textId="6FBFE2A4" w:rsidR="005B6E11" w:rsidRPr="00C012AB" w:rsidRDefault="00132002" w:rsidP="00091473">
      <w:pPr>
        <w:spacing w:after="0" w:line="240" w:lineRule="auto"/>
        <w:rPr>
          <w:rFonts w:ascii="Cambria" w:hAnsi="Cambria"/>
          <w:b/>
          <w:bCs/>
        </w:rPr>
      </w:pPr>
      <w:r w:rsidRPr="00132002">
        <w:rPr>
          <w:rFonts w:ascii="Cambria" w:hAnsi="Cambria"/>
          <w:b/>
          <w:bCs/>
        </w:rPr>
        <w:drawing>
          <wp:inline distT="0" distB="0" distL="0" distR="0" wp14:anchorId="2F669A27" wp14:editId="7AF2150A">
            <wp:extent cx="5731510" cy="2955290"/>
            <wp:effectExtent l="0" t="0" r="2540" b="0"/>
            <wp:docPr id="2067287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87332" name=""/>
                    <pic:cNvPicPr/>
                  </pic:nvPicPr>
                  <pic:blipFill>
                    <a:blip r:embed="rId11"/>
                    <a:stretch>
                      <a:fillRect/>
                    </a:stretch>
                  </pic:blipFill>
                  <pic:spPr>
                    <a:xfrm>
                      <a:off x="0" y="0"/>
                      <a:ext cx="5731510" cy="2955290"/>
                    </a:xfrm>
                    <a:prstGeom prst="rect">
                      <a:avLst/>
                    </a:prstGeom>
                  </pic:spPr>
                </pic:pic>
              </a:graphicData>
            </a:graphic>
          </wp:inline>
        </w:drawing>
      </w:r>
    </w:p>
    <w:p w14:paraId="16130CA8" w14:textId="77777777" w:rsidR="00091473" w:rsidRPr="00C012AB" w:rsidRDefault="00091473" w:rsidP="00091473">
      <w:pPr>
        <w:spacing w:after="0" w:line="240" w:lineRule="auto"/>
        <w:rPr>
          <w:rFonts w:ascii="Cambria" w:hAnsi="Cambria"/>
          <w:b/>
          <w:bCs/>
        </w:rPr>
      </w:pPr>
      <w:r w:rsidRPr="00C012AB">
        <w:rPr>
          <w:rFonts w:ascii="Cambria" w:hAnsi="Cambria"/>
          <w:b/>
          <w:bCs/>
        </w:rPr>
        <w:t>POST-LAB QUESTIONS</w:t>
      </w:r>
    </w:p>
    <w:p w14:paraId="65F246AF" w14:textId="77777777" w:rsidR="00091473" w:rsidRDefault="00091473" w:rsidP="00091473">
      <w:pPr>
        <w:pStyle w:val="ListParagraph"/>
        <w:numPr>
          <w:ilvl w:val="0"/>
          <w:numId w:val="4"/>
        </w:numPr>
        <w:spacing w:after="0" w:line="240" w:lineRule="auto"/>
        <w:ind w:left="709" w:hanging="425"/>
        <w:rPr>
          <w:rFonts w:ascii="Cambria" w:hAnsi="Cambria"/>
        </w:rPr>
      </w:pPr>
      <w:r w:rsidRPr="00091473">
        <w:rPr>
          <w:rFonts w:ascii="Cambria" w:hAnsi="Cambria"/>
        </w:rPr>
        <w:t>What insights are gained from parallel coordinates?</w:t>
      </w:r>
    </w:p>
    <w:p w14:paraId="76A10DBB" w14:textId="79A1E4D3" w:rsidR="005B6E11" w:rsidRPr="00091473" w:rsidRDefault="005B6E11" w:rsidP="005B6E11">
      <w:pPr>
        <w:pStyle w:val="ListParagraph"/>
        <w:spacing w:after="0" w:line="240" w:lineRule="auto"/>
        <w:ind w:left="709"/>
        <w:rPr>
          <w:rFonts w:ascii="Cambria" w:hAnsi="Cambria"/>
        </w:rPr>
      </w:pPr>
      <w:r w:rsidRPr="005B6E11">
        <w:rPr>
          <w:rFonts w:ascii="Cambria" w:hAnsi="Cambria"/>
        </w:rPr>
        <w:t>Parallel coordinate plots reveal relationships, trends, and patterns across multiple variables simultaneously. They help identify clusters, correlations, and outliers in high-dimensional data, enabling better understanding of how variables interact across different categories or groups.</w:t>
      </w:r>
    </w:p>
    <w:p w14:paraId="1A8E82FD" w14:textId="77777777" w:rsidR="00091473" w:rsidRDefault="00091473" w:rsidP="00091473">
      <w:pPr>
        <w:pStyle w:val="ListParagraph"/>
        <w:numPr>
          <w:ilvl w:val="0"/>
          <w:numId w:val="4"/>
        </w:numPr>
        <w:spacing w:after="0" w:line="240" w:lineRule="auto"/>
        <w:ind w:left="709" w:hanging="425"/>
        <w:rPr>
          <w:rFonts w:ascii="Cambria" w:hAnsi="Cambria"/>
        </w:rPr>
      </w:pPr>
      <w:r w:rsidRPr="00091473">
        <w:rPr>
          <w:rFonts w:ascii="Cambria" w:hAnsi="Cambria"/>
        </w:rPr>
        <w:t>How does faceting simplify complex data?</w:t>
      </w:r>
    </w:p>
    <w:p w14:paraId="0DF8BDFF" w14:textId="56E4C27B" w:rsidR="005B6E11" w:rsidRPr="00091473" w:rsidRDefault="005B6E11" w:rsidP="005B6E11">
      <w:pPr>
        <w:pStyle w:val="ListParagraph"/>
        <w:spacing w:after="0" w:line="240" w:lineRule="auto"/>
        <w:ind w:left="709"/>
        <w:rPr>
          <w:rFonts w:ascii="Cambria" w:hAnsi="Cambria"/>
        </w:rPr>
      </w:pPr>
      <w:r w:rsidRPr="005B6E11">
        <w:rPr>
          <w:rFonts w:ascii="Cambria" w:hAnsi="Cambria"/>
        </w:rPr>
        <w:t>Faceting divides complex data into smaller, comparable panels based on categories. This separation reduces visual clutter, improves clarity, and allows easy comparison of patterns and trends across different groups such as regions or customer segments.</w:t>
      </w:r>
    </w:p>
    <w:p w14:paraId="6843EE76" w14:textId="77777777" w:rsidR="00091473" w:rsidRDefault="00091473" w:rsidP="00091473">
      <w:pPr>
        <w:pStyle w:val="ListParagraph"/>
        <w:numPr>
          <w:ilvl w:val="0"/>
          <w:numId w:val="4"/>
        </w:numPr>
        <w:spacing w:after="0" w:line="240" w:lineRule="auto"/>
        <w:ind w:left="709" w:hanging="425"/>
        <w:rPr>
          <w:rFonts w:ascii="Cambria" w:hAnsi="Cambria"/>
        </w:rPr>
      </w:pPr>
      <w:r w:rsidRPr="00091473">
        <w:rPr>
          <w:rFonts w:ascii="Cambria" w:hAnsi="Cambria"/>
        </w:rPr>
        <w:t>What limitations exist in bubble charts?</w:t>
      </w:r>
    </w:p>
    <w:p w14:paraId="4412835E" w14:textId="3942B673" w:rsidR="005B6E11" w:rsidRPr="00091473" w:rsidRDefault="005B6E11" w:rsidP="005B6E11">
      <w:pPr>
        <w:pStyle w:val="ListParagraph"/>
        <w:spacing w:after="0" w:line="240" w:lineRule="auto"/>
        <w:ind w:left="709"/>
        <w:rPr>
          <w:rFonts w:ascii="Cambria" w:hAnsi="Cambria"/>
        </w:rPr>
      </w:pPr>
      <w:r w:rsidRPr="005B6E11">
        <w:rPr>
          <w:rFonts w:ascii="Cambria" w:hAnsi="Cambria"/>
        </w:rPr>
        <w:t>Bubble charts can become difficult to interpret when many data points overlap. Variations in bubble size may be misleading, and exact value comparison is challenging, especially when data ranges are wide or poorly scaled.</w:t>
      </w:r>
    </w:p>
    <w:p w14:paraId="11201ACF" w14:textId="77777777" w:rsidR="00091473" w:rsidRDefault="00091473" w:rsidP="00091473">
      <w:pPr>
        <w:pStyle w:val="ListParagraph"/>
        <w:numPr>
          <w:ilvl w:val="0"/>
          <w:numId w:val="4"/>
        </w:numPr>
        <w:spacing w:after="0" w:line="240" w:lineRule="auto"/>
        <w:ind w:left="709" w:hanging="425"/>
        <w:rPr>
          <w:rFonts w:ascii="Cambria" w:hAnsi="Cambria"/>
        </w:rPr>
      </w:pPr>
      <w:r w:rsidRPr="00091473">
        <w:rPr>
          <w:rFonts w:ascii="Cambria" w:hAnsi="Cambria"/>
        </w:rPr>
        <w:t>How can these displays support AI-driven recommendations?</w:t>
      </w:r>
    </w:p>
    <w:p w14:paraId="33CF6167" w14:textId="07FCC44F" w:rsidR="005B6E11" w:rsidRPr="00091473" w:rsidRDefault="005B6E11" w:rsidP="005B6E11">
      <w:pPr>
        <w:pStyle w:val="ListParagraph"/>
        <w:spacing w:after="0" w:line="240" w:lineRule="auto"/>
        <w:ind w:left="709"/>
        <w:rPr>
          <w:rFonts w:ascii="Cambria" w:hAnsi="Cambria"/>
        </w:rPr>
      </w:pPr>
      <w:r w:rsidRPr="005B6E11">
        <w:rPr>
          <w:rFonts w:ascii="Cambria" w:hAnsi="Cambria"/>
        </w:rPr>
        <w:t xml:space="preserve">These displays help identify user behavior patterns, feature importance, and segment-based trends. Visual insights assist AI systems in refining recommendation rules, </w:t>
      </w:r>
      <w:r w:rsidRPr="005B6E11">
        <w:rPr>
          <w:rFonts w:ascii="Cambria" w:hAnsi="Cambria"/>
        </w:rPr>
        <w:lastRenderedPageBreak/>
        <w:t>improving personalization, and making data-driven decisions more interpretable and reliable.</w:t>
      </w:r>
    </w:p>
    <w:p w14:paraId="17B126EE" w14:textId="77777777" w:rsidR="00091473" w:rsidRPr="00091473" w:rsidRDefault="00091473" w:rsidP="00091473">
      <w:pPr>
        <w:pStyle w:val="ListParagraph"/>
        <w:numPr>
          <w:ilvl w:val="0"/>
          <w:numId w:val="4"/>
        </w:numPr>
        <w:spacing w:after="0" w:line="240" w:lineRule="auto"/>
        <w:ind w:left="709" w:hanging="425"/>
        <w:rPr>
          <w:rFonts w:ascii="Cambria" w:hAnsi="Cambria"/>
        </w:rPr>
      </w:pPr>
      <w:r w:rsidRPr="00091473">
        <w:rPr>
          <w:rFonts w:ascii="Cambria" w:hAnsi="Cambria"/>
        </w:rPr>
        <w:t>Suggest improvements for large multivariate datasets.</w:t>
      </w:r>
    </w:p>
    <w:p w14:paraId="647F0D8B" w14:textId="1514EF27" w:rsidR="00091473" w:rsidRDefault="005B6E11" w:rsidP="00091473">
      <w:pPr>
        <w:spacing w:after="0" w:line="240" w:lineRule="auto"/>
        <w:ind w:left="720"/>
        <w:rPr>
          <w:rFonts w:ascii="Cambria" w:hAnsi="Cambria"/>
        </w:rPr>
      </w:pPr>
      <w:r w:rsidRPr="005B6E11">
        <w:rPr>
          <w:rFonts w:ascii="Cambria" w:hAnsi="Cambria"/>
        </w:rPr>
        <w:t>For large datasets, interactive visualizations, dimensionality reduction, filtering, and aggregation techniques can improve clarity. Using clustering, normalization, and color encoding helps manage complexity and enhances meaningful pattern discovery.</w:t>
      </w:r>
    </w:p>
    <w:p w14:paraId="1C763AF9" w14:textId="77777777" w:rsidR="005B6E11" w:rsidRPr="00C012AB" w:rsidRDefault="005B6E11" w:rsidP="00091473">
      <w:pPr>
        <w:spacing w:after="0" w:line="240" w:lineRule="auto"/>
        <w:ind w:left="720"/>
        <w:rPr>
          <w:rFonts w:ascii="Cambria" w:hAnsi="Cambria"/>
        </w:rPr>
      </w:pPr>
    </w:p>
    <w:p w14:paraId="6CCA211F" w14:textId="77777777" w:rsidR="00091473" w:rsidRDefault="00091473" w:rsidP="00091473">
      <w:pPr>
        <w:spacing w:after="0" w:line="240" w:lineRule="auto"/>
        <w:rPr>
          <w:rFonts w:ascii="Cambria" w:hAnsi="Cambria"/>
          <w:b/>
          <w:bCs/>
        </w:rPr>
      </w:pPr>
      <w:r w:rsidRPr="00C012AB">
        <w:rPr>
          <w:rFonts w:ascii="Cambria" w:hAnsi="Cambria"/>
          <w:b/>
          <w:bCs/>
        </w:rPr>
        <w:t xml:space="preserve">LEARNING OUTCOME: </w:t>
      </w:r>
      <w:r w:rsidRPr="00091473">
        <w:rPr>
          <w:rFonts w:ascii="Cambria" w:hAnsi="Cambria"/>
          <w:b/>
          <w:bCs/>
        </w:rPr>
        <w:t>Students apply multivariate visualization for business intelligence.</w:t>
      </w:r>
    </w:p>
    <w:p w14:paraId="509B3DA2" w14:textId="77777777" w:rsidR="00091473" w:rsidRDefault="00091473" w:rsidP="00091473">
      <w:pPr>
        <w:spacing w:after="0" w:line="240" w:lineRule="auto"/>
        <w:jc w:val="center"/>
        <w:rPr>
          <w:rFonts w:ascii="Cambria" w:hAnsi="Cambria"/>
          <w:b/>
          <w:bCs/>
        </w:rPr>
      </w:pPr>
    </w:p>
    <w:p w14:paraId="5E9DD33D" w14:textId="216591E8" w:rsidR="00091473" w:rsidRPr="00062E1C" w:rsidRDefault="00091473" w:rsidP="00091473">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091473" w:rsidRPr="00062E1C" w14:paraId="0F236488" w14:textId="77777777" w:rsidTr="00D44DA6">
        <w:trPr>
          <w:trHeight w:val="417"/>
        </w:trPr>
        <w:tc>
          <w:tcPr>
            <w:tcW w:w="3075" w:type="dxa"/>
          </w:tcPr>
          <w:p w14:paraId="67BDB6AE" w14:textId="77777777" w:rsidR="00091473" w:rsidRPr="00062E1C" w:rsidRDefault="00091473" w:rsidP="00D44DA6">
            <w:pPr>
              <w:pStyle w:val="TableParagraph"/>
              <w:ind w:right="-15" w:firstLine="360"/>
              <w:rPr>
                <w:rFonts w:cs="Times New Roman"/>
                <w:b/>
              </w:rPr>
            </w:pPr>
            <w:r w:rsidRPr="00062E1C">
              <w:rPr>
                <w:rFonts w:cs="Times New Roman"/>
                <w:b/>
              </w:rPr>
              <w:t>Description</w:t>
            </w:r>
          </w:p>
        </w:tc>
        <w:tc>
          <w:tcPr>
            <w:tcW w:w="1890" w:type="dxa"/>
          </w:tcPr>
          <w:p w14:paraId="74162426" w14:textId="77777777" w:rsidR="00091473" w:rsidRPr="00062E1C" w:rsidRDefault="00091473" w:rsidP="00D44DA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1075B813" w14:textId="77777777" w:rsidR="00091473" w:rsidRPr="00062E1C" w:rsidRDefault="00091473" w:rsidP="00D44DA6">
            <w:pPr>
              <w:pStyle w:val="TableParagraph"/>
              <w:jc w:val="center"/>
              <w:rPr>
                <w:rFonts w:cs="Times New Roman"/>
                <w:b/>
              </w:rPr>
            </w:pPr>
            <w:r w:rsidRPr="00062E1C">
              <w:rPr>
                <w:rFonts w:cs="Times New Roman"/>
                <w:b/>
              </w:rPr>
              <w:t>Marks Awarded</w:t>
            </w:r>
          </w:p>
        </w:tc>
      </w:tr>
      <w:tr w:rsidR="00091473" w:rsidRPr="00062E1C" w14:paraId="1B7DF7C8" w14:textId="77777777" w:rsidTr="00D44DA6">
        <w:trPr>
          <w:trHeight w:val="336"/>
        </w:trPr>
        <w:tc>
          <w:tcPr>
            <w:tcW w:w="3075" w:type="dxa"/>
          </w:tcPr>
          <w:p w14:paraId="5BD46EA6" w14:textId="77777777" w:rsidR="00091473" w:rsidRPr="00062E1C" w:rsidRDefault="00091473" w:rsidP="00D44DA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7FA5CDD0" w14:textId="77777777" w:rsidR="00091473" w:rsidRPr="00062E1C" w:rsidRDefault="00091473" w:rsidP="00D44DA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16D599E7" w14:textId="77777777" w:rsidR="00091473" w:rsidRPr="00062E1C" w:rsidRDefault="00091473" w:rsidP="00D44DA6">
            <w:pPr>
              <w:pStyle w:val="TableParagraph"/>
              <w:rPr>
                <w:rFonts w:cs="Times New Roman"/>
              </w:rPr>
            </w:pPr>
          </w:p>
        </w:tc>
      </w:tr>
      <w:tr w:rsidR="00091473" w:rsidRPr="00062E1C" w14:paraId="32B337C3" w14:textId="77777777" w:rsidTr="00D44DA6">
        <w:trPr>
          <w:trHeight w:val="399"/>
        </w:trPr>
        <w:tc>
          <w:tcPr>
            <w:tcW w:w="3075" w:type="dxa"/>
          </w:tcPr>
          <w:p w14:paraId="4A97645C" w14:textId="77777777" w:rsidR="00091473" w:rsidRPr="00062E1C" w:rsidRDefault="00091473" w:rsidP="00D44DA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2CF1F9CF" w14:textId="77777777" w:rsidR="00091473" w:rsidRPr="00062E1C" w:rsidRDefault="00091473" w:rsidP="00D44DA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5A09529D" w14:textId="77777777" w:rsidR="00091473" w:rsidRPr="00062E1C" w:rsidRDefault="00091473" w:rsidP="00D44DA6">
            <w:pPr>
              <w:pStyle w:val="TableParagraph"/>
              <w:rPr>
                <w:rFonts w:cs="Times New Roman"/>
              </w:rPr>
            </w:pPr>
          </w:p>
        </w:tc>
      </w:tr>
      <w:tr w:rsidR="00091473" w:rsidRPr="00062E1C" w14:paraId="5AEB230A" w14:textId="77777777" w:rsidTr="00D44DA6">
        <w:trPr>
          <w:trHeight w:val="399"/>
        </w:trPr>
        <w:tc>
          <w:tcPr>
            <w:tcW w:w="3075" w:type="dxa"/>
          </w:tcPr>
          <w:p w14:paraId="206F0ECE" w14:textId="77777777" w:rsidR="00091473" w:rsidRPr="00062E1C" w:rsidRDefault="00091473" w:rsidP="00D44DA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5F97BBF1" w14:textId="77777777" w:rsidR="00091473" w:rsidRPr="00062E1C" w:rsidRDefault="00091473" w:rsidP="00D44DA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5B11F4DA" w14:textId="77777777" w:rsidR="00091473" w:rsidRPr="00062E1C" w:rsidRDefault="00091473" w:rsidP="00D44DA6">
            <w:pPr>
              <w:pStyle w:val="TableParagraph"/>
              <w:rPr>
                <w:rFonts w:cs="Times New Roman"/>
              </w:rPr>
            </w:pPr>
          </w:p>
        </w:tc>
      </w:tr>
      <w:tr w:rsidR="00091473" w:rsidRPr="00062E1C" w14:paraId="63302086" w14:textId="77777777" w:rsidTr="00D44DA6">
        <w:trPr>
          <w:trHeight w:val="354"/>
        </w:trPr>
        <w:tc>
          <w:tcPr>
            <w:tcW w:w="3075" w:type="dxa"/>
          </w:tcPr>
          <w:p w14:paraId="09AC1A4B" w14:textId="77777777" w:rsidR="00091473" w:rsidRPr="00062E1C" w:rsidRDefault="00091473" w:rsidP="00D44DA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A7952B0" w14:textId="77777777" w:rsidR="00091473" w:rsidRPr="00062E1C" w:rsidRDefault="00091473" w:rsidP="00D44DA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0B66008F" w14:textId="77777777" w:rsidR="00091473" w:rsidRPr="00062E1C" w:rsidRDefault="00091473" w:rsidP="00D44DA6">
            <w:pPr>
              <w:pStyle w:val="TableParagraph"/>
              <w:rPr>
                <w:rFonts w:cs="Times New Roman"/>
              </w:rPr>
            </w:pPr>
          </w:p>
        </w:tc>
      </w:tr>
      <w:tr w:rsidR="00091473" w:rsidRPr="00062E1C" w14:paraId="44A85B42" w14:textId="77777777" w:rsidTr="00D44DA6">
        <w:trPr>
          <w:trHeight w:val="417"/>
        </w:trPr>
        <w:tc>
          <w:tcPr>
            <w:tcW w:w="3075" w:type="dxa"/>
            <w:vAlign w:val="center"/>
          </w:tcPr>
          <w:p w14:paraId="485CA5D2" w14:textId="77777777" w:rsidR="00091473" w:rsidRPr="00062E1C" w:rsidRDefault="00091473" w:rsidP="00D44DA6">
            <w:pPr>
              <w:pStyle w:val="TableParagraph"/>
              <w:ind w:right="95" w:firstLine="360"/>
              <w:jc w:val="right"/>
              <w:rPr>
                <w:rFonts w:cs="Times New Roman"/>
                <w:b/>
              </w:rPr>
            </w:pPr>
            <w:r w:rsidRPr="00062E1C">
              <w:rPr>
                <w:rFonts w:cs="Times New Roman"/>
                <w:b/>
              </w:rPr>
              <w:t>Total</w:t>
            </w:r>
          </w:p>
        </w:tc>
        <w:tc>
          <w:tcPr>
            <w:tcW w:w="1890" w:type="dxa"/>
            <w:vAlign w:val="center"/>
          </w:tcPr>
          <w:p w14:paraId="25524DC5" w14:textId="77777777" w:rsidR="00091473" w:rsidRPr="00062E1C" w:rsidRDefault="00091473" w:rsidP="00D44DA6">
            <w:pPr>
              <w:pStyle w:val="TableParagraph"/>
              <w:ind w:right="568"/>
              <w:jc w:val="center"/>
              <w:rPr>
                <w:rFonts w:cs="Times New Roman"/>
                <w:b/>
              </w:rPr>
            </w:pPr>
            <w:r w:rsidRPr="00062E1C">
              <w:rPr>
                <w:rFonts w:cs="Times New Roman"/>
                <w:b/>
              </w:rPr>
              <w:t xml:space="preserve">          30</w:t>
            </w:r>
          </w:p>
        </w:tc>
        <w:tc>
          <w:tcPr>
            <w:tcW w:w="1440" w:type="dxa"/>
          </w:tcPr>
          <w:p w14:paraId="617E484B" w14:textId="77777777" w:rsidR="00091473" w:rsidRPr="00062E1C" w:rsidRDefault="00091473" w:rsidP="00D44DA6">
            <w:pPr>
              <w:pStyle w:val="TableParagraph"/>
              <w:rPr>
                <w:rFonts w:cs="Times New Roman"/>
              </w:rPr>
            </w:pPr>
          </w:p>
        </w:tc>
      </w:tr>
      <w:tr w:rsidR="00091473" w:rsidRPr="00062E1C" w14:paraId="190DFC67" w14:textId="77777777" w:rsidTr="00D44DA6">
        <w:trPr>
          <w:trHeight w:val="669"/>
        </w:trPr>
        <w:tc>
          <w:tcPr>
            <w:tcW w:w="4965" w:type="dxa"/>
            <w:gridSpan w:val="2"/>
          </w:tcPr>
          <w:p w14:paraId="09C1D00B" w14:textId="77777777" w:rsidR="00091473" w:rsidRPr="00062E1C" w:rsidRDefault="00091473" w:rsidP="00D44DA6">
            <w:pPr>
              <w:pStyle w:val="TableParagraph"/>
              <w:rPr>
                <w:rFonts w:cs="Times New Roman"/>
              </w:rPr>
            </w:pPr>
          </w:p>
          <w:p w14:paraId="6B56DA09" w14:textId="77777777" w:rsidR="00091473" w:rsidRPr="00062E1C" w:rsidRDefault="00091473" w:rsidP="00D44DA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7DF77344" w14:textId="77777777" w:rsidR="00091473" w:rsidRPr="00062E1C" w:rsidRDefault="00091473" w:rsidP="00D44DA6">
            <w:pPr>
              <w:pStyle w:val="TableParagraph"/>
              <w:rPr>
                <w:rFonts w:cs="Times New Roman"/>
              </w:rPr>
            </w:pPr>
          </w:p>
        </w:tc>
      </w:tr>
    </w:tbl>
    <w:p w14:paraId="4898C945" w14:textId="77777777" w:rsidR="00091473" w:rsidRPr="00062E1C" w:rsidRDefault="00091473" w:rsidP="00091473">
      <w:pPr>
        <w:spacing w:after="0" w:line="240" w:lineRule="auto"/>
        <w:rPr>
          <w:rFonts w:ascii="Cambria" w:hAnsi="Cambria"/>
          <w:b/>
          <w:bCs/>
        </w:rPr>
      </w:pPr>
    </w:p>
    <w:p w14:paraId="286E2B58" w14:textId="77777777" w:rsidR="00091473" w:rsidRPr="00062E1C" w:rsidRDefault="00091473" w:rsidP="00091473">
      <w:pPr>
        <w:spacing w:after="0" w:line="240" w:lineRule="auto"/>
        <w:jc w:val="center"/>
        <w:rPr>
          <w:rFonts w:ascii="Cambria" w:hAnsi="Cambria" w:cs="Times New Roman"/>
          <w:b/>
        </w:rPr>
      </w:pPr>
    </w:p>
    <w:p w14:paraId="25818931" w14:textId="77777777" w:rsidR="00091473" w:rsidRPr="00062E1C" w:rsidRDefault="00091473" w:rsidP="00091473">
      <w:pPr>
        <w:spacing w:after="0" w:line="240" w:lineRule="auto"/>
        <w:jc w:val="center"/>
        <w:rPr>
          <w:rFonts w:ascii="Cambria" w:hAnsi="Cambria" w:cs="Times New Roman"/>
          <w:b/>
        </w:rPr>
      </w:pPr>
    </w:p>
    <w:p w14:paraId="7578D572" w14:textId="77777777" w:rsidR="00091473" w:rsidRPr="00062E1C" w:rsidRDefault="00091473" w:rsidP="00091473">
      <w:pPr>
        <w:spacing w:after="0" w:line="240" w:lineRule="auto"/>
        <w:jc w:val="center"/>
        <w:rPr>
          <w:rFonts w:ascii="Cambria" w:hAnsi="Cambria" w:cs="Times New Roman"/>
          <w:b/>
        </w:rPr>
      </w:pPr>
    </w:p>
    <w:p w14:paraId="37A15C8B" w14:textId="77777777" w:rsidR="00091473" w:rsidRPr="00062E1C" w:rsidRDefault="00091473" w:rsidP="00091473">
      <w:pPr>
        <w:spacing w:after="0" w:line="240" w:lineRule="auto"/>
        <w:jc w:val="center"/>
        <w:rPr>
          <w:rFonts w:ascii="Cambria" w:hAnsi="Cambria" w:cs="Times New Roman"/>
          <w:b/>
        </w:rPr>
      </w:pPr>
    </w:p>
    <w:p w14:paraId="44680A27" w14:textId="77777777" w:rsidR="00091473" w:rsidRPr="00062E1C" w:rsidRDefault="00091473" w:rsidP="00091473">
      <w:pPr>
        <w:spacing w:after="0" w:line="240" w:lineRule="auto"/>
        <w:jc w:val="center"/>
        <w:rPr>
          <w:rFonts w:ascii="Cambria" w:hAnsi="Cambria" w:cs="Times New Roman"/>
          <w:b/>
        </w:rPr>
      </w:pPr>
    </w:p>
    <w:p w14:paraId="665A42D9" w14:textId="77777777" w:rsidR="00091473" w:rsidRPr="00062E1C" w:rsidRDefault="00091473" w:rsidP="00091473">
      <w:pPr>
        <w:spacing w:after="0" w:line="240" w:lineRule="auto"/>
        <w:jc w:val="center"/>
        <w:rPr>
          <w:rFonts w:ascii="Cambria" w:hAnsi="Cambria" w:cs="Times New Roman"/>
          <w:b/>
        </w:rPr>
      </w:pPr>
    </w:p>
    <w:p w14:paraId="2FC36004" w14:textId="77777777" w:rsidR="00091473" w:rsidRPr="00062E1C" w:rsidRDefault="00091473" w:rsidP="00091473">
      <w:pPr>
        <w:spacing w:after="0" w:line="240" w:lineRule="auto"/>
        <w:jc w:val="center"/>
        <w:rPr>
          <w:rFonts w:ascii="Cambria" w:hAnsi="Cambria" w:cs="Times New Roman"/>
          <w:b/>
        </w:rPr>
      </w:pPr>
    </w:p>
    <w:p w14:paraId="7547437B" w14:textId="77777777" w:rsidR="00091473" w:rsidRPr="00062E1C" w:rsidRDefault="00091473" w:rsidP="00091473">
      <w:pPr>
        <w:spacing w:after="0" w:line="240" w:lineRule="auto"/>
        <w:jc w:val="center"/>
        <w:rPr>
          <w:rFonts w:ascii="Cambria" w:hAnsi="Cambria" w:cs="Times New Roman"/>
          <w:b/>
        </w:rPr>
      </w:pPr>
    </w:p>
    <w:p w14:paraId="49F4B135" w14:textId="77777777" w:rsidR="00091473" w:rsidRPr="00062E1C" w:rsidRDefault="00091473" w:rsidP="00091473">
      <w:pPr>
        <w:spacing w:after="0" w:line="240" w:lineRule="auto"/>
        <w:jc w:val="center"/>
        <w:rPr>
          <w:rFonts w:ascii="Cambria" w:hAnsi="Cambria" w:cs="Times New Roman"/>
          <w:b/>
        </w:rPr>
      </w:pPr>
    </w:p>
    <w:p w14:paraId="4B3F0AE8" w14:textId="77777777" w:rsidR="00091473" w:rsidRPr="00062E1C" w:rsidRDefault="00091473" w:rsidP="00091473">
      <w:pPr>
        <w:spacing w:after="0" w:line="240" w:lineRule="auto"/>
        <w:jc w:val="center"/>
        <w:rPr>
          <w:rFonts w:ascii="Cambria" w:hAnsi="Cambria" w:cs="Times New Roman"/>
          <w:b/>
        </w:rPr>
      </w:pPr>
    </w:p>
    <w:p w14:paraId="4C923927" w14:textId="77777777" w:rsidR="00091473" w:rsidRPr="00062E1C" w:rsidRDefault="00091473" w:rsidP="00091473">
      <w:pPr>
        <w:spacing w:after="0" w:line="240" w:lineRule="auto"/>
        <w:jc w:val="center"/>
        <w:rPr>
          <w:rFonts w:ascii="Cambria" w:hAnsi="Cambria" w:cs="Times New Roman"/>
          <w:b/>
        </w:rPr>
      </w:pPr>
      <w:r w:rsidRPr="00062E1C">
        <w:rPr>
          <w:rFonts w:ascii="Cambria" w:hAnsi="Cambria" w:cs="Times New Roman"/>
          <w:b/>
        </w:rPr>
        <w:t xml:space="preserve">    </w:t>
      </w:r>
    </w:p>
    <w:p w14:paraId="20A762F7" w14:textId="77777777" w:rsidR="00091473" w:rsidRPr="00062E1C" w:rsidRDefault="00091473" w:rsidP="00091473">
      <w:pPr>
        <w:spacing w:after="0" w:line="240" w:lineRule="auto"/>
        <w:jc w:val="center"/>
        <w:rPr>
          <w:rFonts w:ascii="Cambria" w:hAnsi="Cambria" w:cs="Times New Roman"/>
          <w:b/>
        </w:rPr>
      </w:pPr>
    </w:p>
    <w:p w14:paraId="508C5062" w14:textId="77777777" w:rsidR="00091473" w:rsidRPr="00062E1C" w:rsidRDefault="00091473" w:rsidP="00091473">
      <w:pPr>
        <w:spacing w:after="0" w:line="240" w:lineRule="auto"/>
        <w:jc w:val="center"/>
        <w:rPr>
          <w:rFonts w:ascii="Cambria" w:hAnsi="Cambria" w:cs="Times New Roman"/>
          <w:b/>
        </w:rPr>
      </w:pPr>
    </w:p>
    <w:p w14:paraId="31F49159" w14:textId="77777777" w:rsidR="00091473" w:rsidRPr="00062E1C" w:rsidRDefault="00091473" w:rsidP="00091473">
      <w:pPr>
        <w:spacing w:after="0" w:line="240" w:lineRule="auto"/>
        <w:jc w:val="center"/>
        <w:rPr>
          <w:rFonts w:ascii="Cambria" w:hAnsi="Cambria" w:cs="Times New Roman"/>
          <w:b/>
        </w:rPr>
      </w:pPr>
    </w:p>
    <w:p w14:paraId="0E78E3B1" w14:textId="77777777" w:rsidR="00091473" w:rsidRDefault="00091473" w:rsidP="00091473"/>
    <w:p w14:paraId="4EC3C767" w14:textId="77777777" w:rsidR="00091473" w:rsidRDefault="00091473" w:rsidP="00091473"/>
    <w:p w14:paraId="47C5ACE9" w14:textId="77777777" w:rsidR="00236C10" w:rsidRDefault="00236C10"/>
    <w:sectPr w:rsidR="00236C10" w:rsidSect="00091473">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F2122"/>
    <w:multiLevelType w:val="hybridMultilevel"/>
    <w:tmpl w:val="87786CF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1A4344E0"/>
    <w:multiLevelType w:val="multilevel"/>
    <w:tmpl w:val="0B74C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646A20"/>
    <w:multiLevelType w:val="hybridMultilevel"/>
    <w:tmpl w:val="377E36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3DB6162"/>
    <w:multiLevelType w:val="hybridMultilevel"/>
    <w:tmpl w:val="7700AF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7398923">
    <w:abstractNumId w:val="1"/>
  </w:num>
  <w:num w:numId="2" w16cid:durableId="1238250708">
    <w:abstractNumId w:val="3"/>
  </w:num>
  <w:num w:numId="3" w16cid:durableId="1411539621">
    <w:abstractNumId w:val="2"/>
  </w:num>
  <w:num w:numId="4" w16cid:durableId="1259680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473"/>
    <w:rsid w:val="00091473"/>
    <w:rsid w:val="00132002"/>
    <w:rsid w:val="00236C10"/>
    <w:rsid w:val="00397BB4"/>
    <w:rsid w:val="005B6E11"/>
    <w:rsid w:val="007C1511"/>
    <w:rsid w:val="008310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04B41"/>
  <w15:chartTrackingRefBased/>
  <w15:docId w15:val="{7FD30AF6-DFDC-44F1-98F0-B6FE8450C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473"/>
    <w:rPr>
      <w:kern w:val="0"/>
      <w14:ligatures w14:val="none"/>
    </w:rPr>
  </w:style>
  <w:style w:type="paragraph" w:styleId="Heading1">
    <w:name w:val="heading 1"/>
    <w:basedOn w:val="Normal"/>
    <w:next w:val="Normal"/>
    <w:link w:val="Heading1Char"/>
    <w:uiPriority w:val="9"/>
    <w:qFormat/>
    <w:rsid w:val="000914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14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14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14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14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14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4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4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4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4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14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14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14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14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14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4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4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473"/>
    <w:rPr>
      <w:rFonts w:eastAsiaTheme="majorEastAsia" w:cstheme="majorBidi"/>
      <w:color w:val="272727" w:themeColor="text1" w:themeTint="D8"/>
    </w:rPr>
  </w:style>
  <w:style w:type="paragraph" w:styleId="Title">
    <w:name w:val="Title"/>
    <w:basedOn w:val="Normal"/>
    <w:next w:val="Normal"/>
    <w:link w:val="TitleChar"/>
    <w:uiPriority w:val="10"/>
    <w:qFormat/>
    <w:rsid w:val="000914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4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4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4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473"/>
    <w:pPr>
      <w:spacing w:before="160"/>
      <w:jc w:val="center"/>
    </w:pPr>
    <w:rPr>
      <w:i/>
      <w:iCs/>
      <w:color w:val="404040" w:themeColor="text1" w:themeTint="BF"/>
    </w:rPr>
  </w:style>
  <w:style w:type="character" w:customStyle="1" w:styleId="QuoteChar">
    <w:name w:val="Quote Char"/>
    <w:basedOn w:val="DefaultParagraphFont"/>
    <w:link w:val="Quote"/>
    <w:uiPriority w:val="29"/>
    <w:rsid w:val="00091473"/>
    <w:rPr>
      <w:i/>
      <w:iCs/>
      <w:color w:val="404040" w:themeColor="text1" w:themeTint="BF"/>
    </w:rPr>
  </w:style>
  <w:style w:type="paragraph" w:styleId="ListParagraph">
    <w:name w:val="List Paragraph"/>
    <w:basedOn w:val="Normal"/>
    <w:uiPriority w:val="34"/>
    <w:qFormat/>
    <w:rsid w:val="00091473"/>
    <w:pPr>
      <w:ind w:left="720"/>
      <w:contextualSpacing/>
    </w:pPr>
  </w:style>
  <w:style w:type="character" w:styleId="IntenseEmphasis">
    <w:name w:val="Intense Emphasis"/>
    <w:basedOn w:val="DefaultParagraphFont"/>
    <w:uiPriority w:val="21"/>
    <w:qFormat/>
    <w:rsid w:val="00091473"/>
    <w:rPr>
      <w:i/>
      <w:iCs/>
      <w:color w:val="2F5496" w:themeColor="accent1" w:themeShade="BF"/>
    </w:rPr>
  </w:style>
  <w:style w:type="paragraph" w:styleId="IntenseQuote">
    <w:name w:val="Intense Quote"/>
    <w:basedOn w:val="Normal"/>
    <w:next w:val="Normal"/>
    <w:link w:val="IntenseQuoteChar"/>
    <w:uiPriority w:val="30"/>
    <w:qFormat/>
    <w:rsid w:val="000914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1473"/>
    <w:rPr>
      <w:i/>
      <w:iCs/>
      <w:color w:val="2F5496" w:themeColor="accent1" w:themeShade="BF"/>
    </w:rPr>
  </w:style>
  <w:style w:type="character" w:styleId="IntenseReference">
    <w:name w:val="Intense Reference"/>
    <w:basedOn w:val="DefaultParagraphFont"/>
    <w:uiPriority w:val="32"/>
    <w:qFormat/>
    <w:rsid w:val="00091473"/>
    <w:rPr>
      <w:b/>
      <w:bCs/>
      <w:smallCaps/>
      <w:color w:val="2F5496" w:themeColor="accent1" w:themeShade="BF"/>
      <w:spacing w:val="5"/>
    </w:rPr>
  </w:style>
  <w:style w:type="table" w:styleId="TableGrid">
    <w:name w:val="Table Grid"/>
    <w:basedOn w:val="TableNormal"/>
    <w:uiPriority w:val="39"/>
    <w:rsid w:val="00091473"/>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091473"/>
    <w:pPr>
      <w:widowControl w:val="0"/>
      <w:autoSpaceDE w:val="0"/>
      <w:autoSpaceDN w:val="0"/>
      <w:spacing w:after="0" w:line="240" w:lineRule="auto"/>
    </w:pPr>
    <w:rPr>
      <w:rFonts w:ascii="Cambria" w:eastAsia="Cambria" w:hAnsi="Cambria" w:cs="Cambr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6df5f51b-abf4-4221-8508-0d7307a87c1b" xsi:nil="true"/>
    <TaxCatchAll xmlns="8a01a900-5428-47a6-a2a9-02f7b3079dca" xsi:nil="true"/>
    <lcf76f155ced4ddcb4097134ff3c332f xmlns="6df5f51b-abf4-4221-8508-0d7307a87c1b">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8D0C7CF805C2A499546877329385919" ma:contentTypeVersion="11" ma:contentTypeDescription="Create a new document." ma:contentTypeScope="" ma:versionID="0426fdab26f7eeb207ea74be6015a4f2">
  <xsd:schema xmlns:xsd="http://www.w3.org/2001/XMLSchema" xmlns:xs="http://www.w3.org/2001/XMLSchema" xmlns:p="http://schemas.microsoft.com/office/2006/metadata/properties" xmlns:ns2="6df5f51b-abf4-4221-8508-0d7307a87c1b" xmlns:ns3="8a01a900-5428-47a6-a2a9-02f7b3079dca" targetNamespace="http://schemas.microsoft.com/office/2006/metadata/properties" ma:root="true" ma:fieldsID="c859a6a0b88543bc5cccdccdebee2ebe" ns2:_="" ns3:_="">
    <xsd:import namespace="6df5f51b-abf4-4221-8508-0d7307a87c1b"/>
    <xsd:import namespace="8a01a900-5428-47a6-a2a9-02f7b3079dc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f5f51b-abf4-4221-8508-0d7307a87c1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01a900-5428-47a6-a2a9-02f7b3079dc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4442c54-b548-4485-9831-6ba7a8abd40b}" ma:internalName="TaxCatchAll" ma:showField="CatchAllData" ma:web="8a01a900-5428-47a6-a2a9-02f7b3079d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ABC8DF5-FC32-427A-A9FE-23D98C05EE8A}">
  <ds:schemaRefs>
    <ds:schemaRef ds:uri="http://schemas.microsoft.com/office/2006/metadata/properties"/>
    <ds:schemaRef ds:uri="http://schemas.microsoft.com/office/infopath/2007/PartnerControls"/>
    <ds:schemaRef ds:uri="b8fb6945-7797-4306-adc1-1f0fc48ebadc"/>
  </ds:schemaRefs>
</ds:datastoreItem>
</file>

<file path=customXml/itemProps2.xml><?xml version="1.0" encoding="utf-8"?>
<ds:datastoreItem xmlns:ds="http://schemas.openxmlformats.org/officeDocument/2006/customXml" ds:itemID="{A258483B-947D-46A8-9F74-A32263C9E32D}">
  <ds:schemaRefs>
    <ds:schemaRef ds:uri="http://schemas.microsoft.com/sharepoint/v3/contenttype/forms"/>
  </ds:schemaRefs>
</ds:datastoreItem>
</file>

<file path=customXml/itemProps3.xml><?xml version="1.0" encoding="utf-8"?>
<ds:datastoreItem xmlns:ds="http://schemas.openxmlformats.org/officeDocument/2006/customXml" ds:itemID="{AAA5ADB2-BC8A-4791-898E-39C0B0C415B2}"/>
</file>

<file path=docProps/app.xml><?xml version="1.0" encoding="utf-8"?>
<Properties xmlns="http://schemas.openxmlformats.org/officeDocument/2006/extended-properties" xmlns:vt="http://schemas.openxmlformats.org/officeDocument/2006/docPropsVTypes">
  <Template>Normal.dotm</Template>
  <TotalTime>15</TotalTime>
  <Pages>4</Pages>
  <Words>573</Words>
  <Characters>3268</Characters>
  <Application>Microsoft Office Word</Application>
  <DocSecurity>0</DocSecurity>
  <Lines>27</Lines>
  <Paragraphs>7</Paragraphs>
  <ScaleCrop>false</ScaleCrop>
  <Company/>
  <LinksUpToDate>false</LinksUpToDate>
  <CharactersWithSpaces>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Kamalesh N 24BAD054</cp:lastModifiedBy>
  <cp:revision>4</cp:revision>
  <dcterms:created xsi:type="dcterms:W3CDTF">2026-01-24T03:25:00Z</dcterms:created>
  <dcterms:modified xsi:type="dcterms:W3CDTF">2026-01-27T06:05:00Z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0x01010078D0C7CF805C2A499546877329385919</vt:lpwstr>
  </property>
</Properties>
</file>