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Assessment: Internal LMS Student Registration &amp; Verification</w:t>
      </w:r>
    </w:p>
    <w:p>
      <w:r>
        <w:t>Objective:</w:t>
        <w:br/>
        <w:t>Design and deploy a live student registration flow for an Internal Learning Management System (LMS). The solution must include email verification and a post-registration landing page.</w:t>
      </w:r>
    </w:p>
    <w:p>
      <w:pPr>
        <w:pStyle w:val="Heading2"/>
      </w:pPr>
      <w:r>
        <w:t>Assessment Overview</w:t>
      </w:r>
    </w:p>
    <w:p>
      <w:r>
        <w:t>Students are required to build a minimal yet functional LMS onboarding system. The focus is on correct flow design, verification logic, deployment, and clarity of implementation—not on visual polish.</w:t>
      </w:r>
    </w:p>
    <w:p>
      <w:pPr>
        <w:pStyle w:val="Heading2"/>
      </w:pPr>
      <w:r>
        <w:t>Mandatory Deliverables</w:t>
      </w:r>
    </w:p>
    <w:p>
      <w:r>
        <w:t>- Live deployed URL (Vercel / Netlify / equivalent)</w:t>
        <w:br/>
        <w:t>- Student registration page</w:t>
        <w:br/>
        <w:t>- Email verification flow (mock/test allowed)</w:t>
        <w:br/>
        <w:t>- Post-registration landing page</w:t>
        <w:br/>
        <w:t>- 1-page case study document</w:t>
        <w:br/>
        <w:t>- Public GitHub repository</w:t>
      </w:r>
    </w:p>
    <w:p>
      <w:pPr>
        <w:pStyle w:val="Heading2"/>
      </w:pPr>
      <w:r>
        <w:t>Functional Requirements</w:t>
      </w:r>
    </w:p>
    <w:p>
      <w:r>
        <w:t>1. Registration Page:</w:t>
        <w:br/>
        <w:t>- Fields: Full Name, Email, Password, Confirm Password</w:t>
        <w:br/>
        <w:t>- Basic validation (required fields, password match)</w:t>
        <w:br/>
        <w:br/>
        <w:t>2. Email Verification:</w:t>
        <w:br/>
        <w:t>- Token-based or OTP-based verification</w:t>
        <w:br/>
        <w:t>- Mock/test email services allowed (Mailtrap, Ethereal, console log)</w:t>
        <w:br/>
        <w:t>- Verification must be mandatory before access</w:t>
        <w:br/>
        <w:br/>
        <w:t>3. Landing Page (After Verification):</w:t>
        <w:br/>
        <w:t>- Simple page with message: 'Welcome to the LMS Portal'</w:t>
        <w:br/>
        <w:t>- Display 3–4 dummy courses (example titles only)</w:t>
        <w:br/>
        <w:t>- No actual course functionality required</w:t>
      </w:r>
    </w:p>
    <w:p>
      <w:pPr>
        <w:pStyle w:val="Heading2"/>
      </w:pPr>
      <w:r>
        <w:t>Non-Functional Requirements</w:t>
      </w:r>
    </w:p>
    <w:p>
      <w:r>
        <w:t>- Passwords must be securely handled (hashing)</w:t>
        <w:br/>
        <w:t>- Clear error messages for invalid or expired verification</w:t>
        <w:br/>
        <w:t>- Deployed application must be accessible via shared link</w:t>
      </w:r>
    </w:p>
    <w:p>
      <w:pPr>
        <w:pStyle w:val="Heading2"/>
      </w:pPr>
      <w:r>
        <w:t>Dummy Course Examples (for Landing Page)</w:t>
      </w:r>
    </w:p>
    <w:p>
      <w:r>
        <w:t>- Introduction to Programming</w:t>
        <w:br/>
        <w:t>- Basics of Web Development</w:t>
        <w:br/>
        <w:t>- Data Structures Fundamentals</w:t>
        <w:br/>
        <w:t>- Getting Started with Databases</w:t>
      </w:r>
    </w:p>
    <w:p>
      <w:pPr>
        <w:pStyle w:val="Heading2"/>
      </w:pPr>
      <w:r>
        <w:t>Case Study Guidelines (1 Page)</w:t>
      </w:r>
    </w:p>
    <w:p>
      <w:r>
        <w:t>The case study should include:</w:t>
        <w:br/>
        <w:t>- Problem statement</w:t>
        <w:br/>
        <w:t>- Architecture &amp; tech stack</w:t>
        <w:br/>
        <w:t>- Registration &amp; verification flow explanation</w:t>
        <w:br/>
        <w:t>- Assumptions and limitations</w:t>
        <w:br/>
        <w:t>- Deployment details</w:t>
      </w:r>
    </w:p>
    <w:p>
      <w:pPr>
        <w:pStyle w:val="Heading2"/>
      </w:pPr>
      <w:r>
        <w:t>Evaluation Criteria</w:t>
      </w:r>
    </w:p>
    <w:p>
      <w:r>
        <w:t>- Correctness of flow: 40%</w:t>
        <w:br/>
        <w:t>- Code structure &amp; clarity: 25%</w:t>
        <w:br/>
        <w:t>- UX and edge-case handling: 20%</w:t>
        <w:br/>
        <w:t>- Case study quality: 15%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