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720"/>
      </w:pPr>
      <w:r>
        <w:rPr>
          <w:rFonts w:ascii="Arial" w:cs="Arial" w:eastAsia="Arial" w:hAnsi="Arial"/>
          <w:b/>
          <w:bCs/>
          <w:color w:val="0D9488"/>
          <w:sz w:val="88"/>
          <w:szCs w:val="88"/>
        </w:rPr>
        <w:t xml:space="preserve">CareCircle</w:t>
      </w:r>
    </w:p>
    <w:p>
      <w:pPr>
        <w:spacing w:after="160" w:before="0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Teleprompter Script — Demo Presentation</w:t>
      </w:r>
    </w:p>
    <w:p>
      <w:pPr>
        <w:spacing w:after="600" w:before="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10 slides  ·  12–15 minutes  ·  Live demo included</w:t>
      </w:r>
    </w:p>
    <w:p>
      <w:pPr>
        <w:pBdr>
          <w:bottom w:val="single" w:color="0D9488" w:sz="6" w:space="1"/>
        </w:pBdr>
        <w:spacing w:after="440" w:before="0"/>
      </w:pPr>
      <w: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How to read this script: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28"/>
          <w:szCs w:val="28"/>
        </w:rPr>
        <w:t xml:space="preserve">Large black text</w:t>
      </w:r>
      <w:r>
        <w:rPr>
          <w:rFonts w:ascii="Arial" w:cs="Arial" w:eastAsia="Arial" w:hAnsi="Arial"/>
          <w:color w:val="6B7280"/>
          <w:sz w:val="28"/>
          <w:szCs w:val="28"/>
        </w:rPr>
        <w:t xml:space="preserve">  =  words to speak out loud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[ PAUSE ]</w:t>
      </w:r>
      <w:r>
        <w:rPr>
          <w:rFonts w:ascii="Arial" w:cs="Arial" w:eastAsia="Arial" w:hAnsi="Arial"/>
          <w:color w:val="6B7280"/>
          <w:sz w:val="28"/>
          <w:szCs w:val="28"/>
        </w:rPr>
        <w:t xml:space="preserve">  =  stop, let it breathe, look at the audience</w:t>
      </w:r>
    </w:p>
    <w:p>
      <w:pPr>
        <w:shd w:fill="FEF3C7" w:val="clear"/>
        <w:spacing w:after="80" w:before="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  ▶  AMBER BLOCKS  </w:t>
      </w:r>
      <w:r>
        <w:rPr>
          <w:rFonts w:ascii="Arial" w:cs="Arial" w:eastAsia="Arial" w:hAnsi="Arial"/>
          <w:color w:val="92400E"/>
          <w:sz w:val="28"/>
          <w:szCs w:val="28"/>
        </w:rPr>
        <w:t xml:space="preserve">  =  demo action (click, type, show screen)  </w:t>
      </w:r>
    </w:p>
    <w:p>
      <w:pPr>
        <w:spacing w:after="80" w:before="80"/>
      </w:pPr>
      <w:r>
        <w:t xml:space="preserve"> </w:t>
      </w:r>
    </w:p>
    <w:p>
      <w:r>
        <w:br w:type="page"/>
      </w:r>
    </w:p>
    <w:p>
      <w:pPr>
        <w:shd w:fill="0D9488" w:val="clear"/>
        <w:spacing w:after="36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SLIDE 1  —  Title  </w:t>
      </w:r>
      <w:r>
        <w:rPr>
          <w:rFonts w:ascii="Arial" w:cs="Arial" w:eastAsia="Arial" w:hAnsi="Arial"/>
          <w:color w:val="C7FFF9"/>
          <w:sz w:val="26"/>
          <w:szCs w:val="26"/>
        </w:rPr>
        <w:t xml:space="preserve">  ~30 seconds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Good [morning / afternoon / evening], everyone.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I want to start with a simple question.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How many of you have a parent who lives in a different city?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140" w:before="140" w:line="280" w:lineRule="auto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[ PAUSE — let hands go up, acknowledge ]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That's a lot of us. And every single day, those of us with hands up are doing the same thing.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We're calling to check if medications were taken. We're forwarding prescription photos on WhatsApp. We're asking the caregiver what the doctor said.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CareCircle is built for exactly that.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It's an AI-powered care coordination platform. For working professionals managing an aging parent's health... from 500 kilometers away.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Let me show you what that actually looks like.</w:t>
      </w:r>
    </w:p>
    <w:p>
      <w:r>
        <w:br w:type="page"/>
      </w:r>
    </w:p>
    <w:p>
      <w:pPr>
        <w:shd w:fill="0D9488" w:val="clear"/>
        <w:spacing w:after="36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SLIDE 2  —  The Problem  </w:t>
      </w:r>
      <w:r>
        <w:rPr>
          <w:rFonts w:ascii="Arial" w:cs="Arial" w:eastAsia="Arial" w:hAnsi="Arial"/>
          <w:color w:val="C7FFF9"/>
          <w:sz w:val="26"/>
          <w:szCs w:val="26"/>
        </w:rPr>
        <w:t xml:space="preserve">  ~90 seconds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Let me paint the picture most of us are living.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Your parent is 65. Type 2 Diabetes. High blood pressure. Five different medications. Three different doctors who prescribed them.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You're in Bangalore. Or Hyderabad. Or Dubai.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Every morning you wonder — did they take their medicines? Was the blood sugar okay? What did the new test say?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You get the prescription photo on WhatsApp. You screenshot the lab report. The home caregiver sends a voice note in Telugu.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None of it adds up to a picture. None of it tells you — is my parent okay today?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140" w:before="140" w:line="280" w:lineRule="auto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[ PAUSE ]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And here's the dangerous part — when five medications come from three doctors, nobody checks if those drugs interact with each other.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That's not a hypothetical edge case. That's the standard of care for 140 million Indians over 60.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The healthcare system was built for patients who walk in. It was never designed for families who call in.</w:t>
      </w:r>
    </w:p>
    <w:p>
      <w:r>
        <w:br w:type="page"/>
      </w:r>
    </w:p>
    <w:p>
      <w:pPr>
        <w:shd w:fill="0D9488" w:val="clear"/>
        <w:spacing w:after="36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SLIDE 3  —  The Solution  </w:t>
      </w:r>
      <w:r>
        <w:rPr>
          <w:rFonts w:ascii="Arial" w:cs="Arial" w:eastAsia="Arial" w:hAnsi="Arial"/>
          <w:color w:val="C7FFF9"/>
          <w:sz w:val="26"/>
          <w:szCs w:val="26"/>
        </w:rPr>
        <w:t xml:space="preserve">  ~60 seconds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CareCircle solves this in three layers. And the layers matter — so let me be specific.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Layer one is AI analysis. Powered by Claude and Gemini. It reads prescription photos, checks for drug interactions across all active medications, and generates a daily health briefing every morning.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Layer two is ABDM. Ayushman Bharat Digital Mission. India's national digital health infrastructure. We don't build a new data silo. We ride the existing rails. I'll spend the next two slides on this — because it's the most important differentiator.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Layer three is Telegram. Zero app install. Any phone. The same platform your parents already use to send you good morning messages at 6 AM.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Let's go deep on layer two.</w:t>
      </w:r>
    </w:p>
    <w:p>
      <w:r>
        <w:br w:type="page"/>
      </w:r>
    </w:p>
    <w:p>
      <w:pPr>
        <w:shd w:fill="0D9488" w:val="clear"/>
        <w:spacing w:after="36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SLIDE 4  —  ABDM — India's Digital Health Stack  </w:t>
      </w:r>
      <w:r>
        <w:rPr>
          <w:rFonts w:ascii="Arial" w:cs="Arial" w:eastAsia="Arial" w:hAnsi="Arial"/>
          <w:color w:val="C7FFF9"/>
          <w:sz w:val="26"/>
          <w:szCs w:val="26"/>
        </w:rPr>
        <w:t xml:space="preserve">  ~2 minutes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Most health apps in India today are islands. Each one stores data in its own silo. If you switch hospitals, your records don't follow you. If you go to a specialist, they start from scratch.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ABDM changes that. Completely.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Think about what GSTN did for taxation. Or what ONDC is doing for e-commerce. It created a shared infrastructure that any business can plug into. The government built the highway. Anyone can drive on it.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That's what ABDM is for healthcare.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At the center is ABHA. Ayushman Bharat Health Account. Your 14-digit health ID. Think of it like Aadhaar — but specifically for health records. Every Indian gets one. It's permanent. It follows you for life.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On top of ABHA, there's the Personal Health Record — PHR. This is not a scanned PDF. This is FHIR R4 — a structured, machine-readable, international standard. That means any app, anywhere, can read it.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Then there's the HIU-HIP framework. Health Information User and Health Information Provider. HIU is what CareCircle is — an app that requests records. HIP is what hospitals and labs are — entities that provide them.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And critically — there's the Health Locker. Patient records are not stored in a central government database. They're stored in a locker the patient controls. You consent to share. You can revoke any time.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140" w:before="140" w:line="280" w:lineRule="auto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[ PAUSE — this is a key point to let sink in ]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Over 30 crore ABHA IDs have already been issued. Over 2,000 hospitals are live on the network. This infrastructure exists right now. We just need to connect to it.</w:t>
      </w:r>
    </w:p>
    <w:p>
      <w:r>
        <w:br w:type="page"/>
      </w:r>
    </w:p>
    <w:p>
      <w:pPr>
        <w:shd w:fill="0D9488" w:val="clear"/>
        <w:spacing w:after="36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SLIDE 5  —  UHI — The UPI of Healthcare  </w:t>
      </w:r>
      <w:r>
        <w:rPr>
          <w:rFonts w:ascii="Arial" w:cs="Arial" w:eastAsia="Arial" w:hAnsi="Arial"/>
          <w:color w:val="C7FFF9"/>
          <w:sz w:val="26"/>
          <w:szCs w:val="26"/>
        </w:rPr>
        <w:t xml:space="preserve">  ~2 minutes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Within ABDM, there is a specific protocol I want you to really understand. Because this is what makes CareCircle's roadmap genuinely exciting.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It's called UHI. Unified Health Interface.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Think about what UPI did.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UPI didn't create a new bank. It created an open protocol. Any app — Paytm, PhonePe, GPay — could use the same protocol to move money between any two accounts in India. The infrastructure was shared. The competition happened at the application layer.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UHI does the exact same thing for healthcare services.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It's built on BECKN protocol — the same open, decentralized protocol that powers ONDC. And it has three actors.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First — the EUA. End User Application. That's CareCircle. We're the caregiver-facing app. We send health service requests on behalf of the user.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Second — the UHI Gateway. Run by NHA — the National Health Authority. This routes requests between EUAs and healthcare providers. The patient never sees it. It just works in the background.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Third — the HSP. Health Service Provider. Any doctor, hospital, lab, or pharmacy that registers on UHI becomes discoverable and bookable by any EUA on the network. Apollo. AIIMS. A local clinic in Nellore. Same API. Same protocol.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140" w:before="140" w:line="280" w:lineRule="auto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[ PAUSE ]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What flows over this network? Doctor discovery. Appointment booking. Teleconsultation. Pulling health records with patient consent. Prescription digitization direct to the patient's ABHA locker. Lab report delivery.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This is the network. CareCircle connects to all of it.</w:t>
      </w:r>
    </w:p>
    <w:p>
      <w:r>
        <w:br w:type="page"/>
      </w:r>
    </w:p>
    <w:p>
      <w:pPr>
        <w:shd w:fill="0D9488" w:val="clear"/>
        <w:spacing w:after="36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SLIDE 6  —  How CareCircle Uses ABDM  </w:t>
      </w:r>
      <w:r>
        <w:rPr>
          <w:rFonts w:ascii="Arial" w:cs="Arial" w:eastAsia="Arial" w:hAnsi="Arial"/>
          <w:color w:val="C7FFF9"/>
          <w:sz w:val="26"/>
          <w:szCs w:val="26"/>
        </w:rPr>
        <w:t xml:space="preserve">  ~60 seconds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Here's the analogy I use internally.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Paytm didn't build a payment network. They built an application on UPI rails. That's how they scaled so fast. The infrastructure was already there.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That is exactly what CareCircle is doing.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ABDM gives us — for free — patient identity through ABHA, record storage through the Health Locker, a provider directory of 2,000 plus hospitals and clinics through the UHI gateway, and a consent framework that is fully compliant with India's Digital Personal Data Protection Act.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We don't build any of that. That's not our job.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Our job is to build the AI layer on top. Claude's daily briefings. Gemini's OCR for prescriptions. Proactive drug interaction alerts. And a Telegram interface that any caregiver can use from day one, on day one, with zero training.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That's the platform. Let me show it to you live.</w:t>
      </w:r>
    </w:p>
    <w:p>
      <w:r>
        <w:br w:type="page"/>
      </w:r>
    </w:p>
    <w:p>
      <w:pPr>
        <w:shd w:fill="0D9488" w:val="clear"/>
        <w:spacing w:after="36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SLIDE 7  —  Product Demo — Web Dashboard  </w:t>
      </w:r>
      <w:r>
        <w:rPr>
          <w:rFonts w:ascii="Arial" w:cs="Arial" w:eastAsia="Arial" w:hAnsi="Arial"/>
          <w:color w:val="C7FFF9"/>
          <w:sz w:val="26"/>
          <w:szCs w:val="26"/>
        </w:rPr>
        <w:t xml:space="preserve">  ~90 seconds</w:t>
      </w:r>
    </w:p>
    <w:p>
      <w:pPr>
        <w:shd w:fill="FEF3C7" w:val="clear"/>
        <w:spacing w:after="140" w:before="140" w:line="280" w:lineRule="auto"/>
      </w:pPr>
      <w:r>
        <w:rPr>
          <w:rFonts w:ascii="Arial" w:cs="Arial" w:eastAsia="Arial" w:hAnsi="Arial"/>
          <w:b/>
          <w:bCs/>
          <w:color w:val="92400E"/>
          <w:sz w:val="32"/>
          <w:szCs w:val="32"/>
        </w:rPr>
        <w:t xml:space="preserve">  ▶  OPEN BROWSER → carecercle.vercel.app  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So I'm going to log in. Email — srikanthkarkampally01@gmail.com. Password — 123456.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hd w:fill="FEF3C7" w:val="clear"/>
        <w:spacing w:after="140" w:before="140" w:line="280" w:lineRule="auto"/>
      </w:pPr>
      <w:r>
        <w:rPr>
          <w:rFonts w:ascii="Arial" w:cs="Arial" w:eastAsia="Arial" w:hAnsi="Arial"/>
          <w:b/>
          <w:bCs/>
          <w:color w:val="92400E"/>
          <w:sz w:val="32"/>
          <w:szCs w:val="32"/>
        </w:rPr>
        <w:t xml:space="preserve">  ▶  LOGIN — show dashboard loading  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This is the dashboard.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The patient here is Rajesh Sharma. 68 years old. Blood group B positive. Based in Nellore, Andhra Pradesh. He has Type 2 Diabetes and Hypertension.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Look at the top of the screen. Three abnormal lab values. Flagged in red.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BP Systolic at 150 — should be under 130. Diastolic at 95 — should be under 80. Fasting blood sugar at 180 — should be under 100.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These are not just numbers. These are flags. The system is telling you — something here needs attention.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140" w:before="140" w:line="280" w:lineRule="auto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[ PAUSE — let them look at the screen ]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On the medications tab — five active medications. Metformin, Glimepiride, Amlodipine, Aspirin, Atorvastatin. These were not manually typed. They were extracted from a prescription photo using Gemini's OCR.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hd w:fill="FEF3C7" w:val="clear"/>
        <w:spacing w:after="140" w:before="140" w:line="280" w:lineRule="auto"/>
      </w:pPr>
      <w:r>
        <w:rPr>
          <w:rFonts w:ascii="Arial" w:cs="Arial" w:eastAsia="Arial" w:hAnsi="Arial"/>
          <w:b/>
          <w:bCs/>
          <w:color w:val="92400E"/>
          <w:sz w:val="32"/>
          <w:szCs w:val="32"/>
        </w:rPr>
        <w:t xml:space="preserve">  ▶  CLICK → Medications tab  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And this is the Claude AI daily briefing.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Every morning at 7 AM, Claude reads all this data — the labs, the medications, the appointments, the caregiver notes — and writes one paragraph. Not a data dump. A briefing. What's the most important thing to watch today.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That's what a son or daughter 500 km away needs at 7 in the morning.</w:t>
      </w:r>
    </w:p>
    <w:p>
      <w:r>
        <w:br w:type="page"/>
      </w:r>
    </w:p>
    <w:p>
      <w:pPr>
        <w:shd w:fill="0D9488" w:val="clear"/>
        <w:spacing w:after="36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SLIDE 8  —  Product Demo — Telegram Bot  </w:t>
      </w:r>
      <w:r>
        <w:rPr>
          <w:rFonts w:ascii="Arial" w:cs="Arial" w:eastAsia="Arial" w:hAnsi="Arial"/>
          <w:color w:val="C7FFF9"/>
          <w:sz w:val="26"/>
          <w:szCs w:val="26"/>
        </w:rPr>
        <w:t xml:space="preserve">  ~2 minutes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Now the Telegram bot. And this — this is where the product gets interesting.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hd w:fill="FEF3C7" w:val="clear"/>
        <w:spacing w:after="140" w:before="140" w:line="280" w:lineRule="auto"/>
      </w:pPr>
      <w:r>
        <w:rPr>
          <w:rFonts w:ascii="Arial" w:cs="Arial" w:eastAsia="Arial" w:hAnsi="Arial"/>
          <w:b/>
          <w:bCs/>
          <w:color w:val="92400E"/>
          <w:sz w:val="32"/>
          <w:szCs w:val="32"/>
        </w:rPr>
        <w:t xml:space="preserve">  ▶  OPEN TELEGRAM → search @CarCercle_Bot  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Your parent doesn't need to learn a new app. Their home caregiver doesn't need to learn a new app. You don't need to install anything.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You just type a command.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hd w:fill="FEF3C7" w:val="clear"/>
        <w:spacing w:after="140" w:before="140" w:line="280" w:lineRule="auto"/>
      </w:pPr>
      <w:r>
        <w:rPr>
          <w:rFonts w:ascii="Arial" w:cs="Arial" w:eastAsia="Arial" w:hAnsi="Arial"/>
          <w:b/>
          <w:bCs/>
          <w:color w:val="92400E"/>
          <w:sz w:val="32"/>
          <w:szCs w:val="32"/>
        </w:rPr>
        <w:t xml:space="preserve">  ▶  TYPE: /summary  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Watch.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140" w:before="140" w:line="280" w:lineRule="auto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[ PAUSE — wait for bot response ]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The bot went to the database. Pulled patient data. Ran it through Claude. And returned a health snapshot. In the chat. In under three seconds.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Rajesh Sharma. Five medications. Three abnormal lab values. Zero alerts. Zero events in the last 24 hours. Status: Warning.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BP elevated at 150 over 95.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That is a full clinical summary. In Telegram. In three seconds. On any phone.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140" w:before="140" w:line="280" w:lineRule="auto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[ PAUSE ]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Now let me show you /addappointment.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hd w:fill="FEF3C7" w:val="clear"/>
        <w:spacing w:after="140" w:before="140" w:line="280" w:lineRule="auto"/>
      </w:pPr>
      <w:r>
        <w:rPr>
          <w:rFonts w:ascii="Arial" w:cs="Arial" w:eastAsia="Arial" w:hAnsi="Arial"/>
          <w:b/>
          <w:bCs/>
          <w:color w:val="92400E"/>
          <w:sz w:val="32"/>
          <w:szCs w:val="32"/>
        </w:rPr>
        <w:t xml:space="preserve">  ▶  TYPE: /addappointment  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The bot asks — 'What date is the appointment?'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hd w:fill="FEF3C7" w:val="clear"/>
        <w:spacing w:after="140" w:before="140" w:line="280" w:lineRule="auto"/>
      </w:pPr>
      <w:r>
        <w:rPr>
          <w:rFonts w:ascii="Arial" w:cs="Arial" w:eastAsia="Arial" w:hAnsi="Arial"/>
          <w:b/>
          <w:bCs/>
          <w:color w:val="92400E"/>
          <w:sz w:val="32"/>
          <w:szCs w:val="32"/>
        </w:rPr>
        <w:t xml:space="preserve">  ▶  TYPE: 20 May, Dr. Reddy, Cardiology  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Done. Stored. The appointment shows up on the web dashboard. The whole family can see it.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No form. No app. No phone call to a hospital reception. Just a conversation in Telegram.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This is how 1.4 billion Indians already communicate. We meet them there.</w:t>
      </w:r>
    </w:p>
    <w:p>
      <w:r>
        <w:br w:type="page"/>
      </w:r>
    </w:p>
    <w:p>
      <w:pPr>
        <w:shd w:fill="0D9488" w:val="clear"/>
        <w:spacing w:after="36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SLIDE 9  —  Telegram + ABDM Integration Roadmap  </w:t>
      </w:r>
      <w:r>
        <w:rPr>
          <w:rFonts w:ascii="Arial" w:cs="Arial" w:eastAsia="Arial" w:hAnsi="Arial"/>
          <w:color w:val="C7FFF9"/>
          <w:sz w:val="26"/>
          <w:szCs w:val="26"/>
        </w:rPr>
        <w:t xml:space="preserve">  ~90 seconds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What you just saw is Phase 1. And it is live. You can try it right now.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Phase 2 — starting Q3 this year — is where we formally integrate with ABDM.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We register CareCircle as a Health Information User with NHA.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We add a /sync command to the Telegram bot. When your parent visits a hospital and gets a discharge summary — it goes to their ABHA locker. You type /sync in Telegram. The bot pulls it. Claude reads it. You get a briefing in the chat.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We also add /book. Appointment booking via the UHI gateway. You type the specialty you need. The bot discovers available doctors on the national network. You confirm. Booked. No phone calls.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140" w:before="140" w:line="280" w:lineRule="auto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[ PAUSE ]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Phase 3 — Q4 this year — is full UHI EUA registration.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Live discovery of every doctor, lab, and pharmacy on India's national health network. Prescriptions digitized to the ABHA locker automatically after every consult. Insurance claims initiated via Telegram through HCX.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And the end goal I want to leave you with —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A caregiver in Bangalore. Books a specialist in Chennai. For a parent in Nellore.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From Telegram. Two messages. Via the national UHI network.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That's Phase 3.</w:t>
      </w:r>
    </w:p>
    <w:p>
      <w:r>
        <w:br w:type="page"/>
      </w:r>
    </w:p>
    <w:p>
      <w:pPr>
        <w:shd w:fill="0D9488" w:val="clear"/>
        <w:spacing w:after="36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SLIDE 10  —  The Opportunity — The Ask  </w:t>
      </w:r>
      <w:r>
        <w:rPr>
          <w:rFonts w:ascii="Arial" w:cs="Arial" w:eastAsia="Arial" w:hAnsi="Arial"/>
          <w:color w:val="C7FFF9"/>
          <w:sz w:val="26"/>
          <w:szCs w:val="26"/>
        </w:rPr>
        <w:t xml:space="preserve">  ~45 seconds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India has 140 million people over 60 today.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By 2050, that number hits 300 million. And their children — the caregivers — are scattered across cities. Across countries.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This is not a niche use case. This is the single largest unaddressed healthcare coordination problem in the world's most populous country.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140" w:before="140" w:line="280" w:lineRule="auto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[ PAUSE ]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ABDM gives us the rails. Claude gives us the intelligence. Telegram gives us the reach.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We are looking for three things.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Ten pilot families — free for six months. Help us tune the AI and the ABDM consent flows in a real-world setting.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Hospital and clinic partners — ABDM-registered providers willing to pilot UHI appointment booking and PHR sharing with us.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And investor conversations — pre-seed round opening Q3.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The demo is live. The bot is live. Come try it right now.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carecercle.vercel.app. Telegram: @CarCercle_Bot.</w:t>
      </w:r>
    </w:p>
    <w:p>
      <w:pPr>
        <w:spacing w:after="280" w:before="0"/>
      </w:pPr>
      <w:r>
        <w:rPr>
          <w:sz w:val="24"/>
          <w:szCs w:val="24"/>
        </w:rPr>
        <w:t xml:space="preserve"> </w:t>
      </w:r>
    </w:p>
    <w:p>
      <w:pPr>
        <w:spacing w:after="220" w:before="0" w:line="360" w:lineRule="auto"/>
      </w:pPr>
      <w:r>
        <w:rPr>
          <w:rFonts w:ascii="Arial" w:cs="Arial" w:eastAsia="Arial" w:hAnsi="Arial"/>
          <w:color w:val="1F2937"/>
          <w:sz w:val="44"/>
          <w:szCs w:val="44"/>
        </w:rPr>
        <w:t xml:space="preserve">Thank you.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2026-05-17T17:48:44.725Z</dcterms:created>
  <dcterms:modified xsi:type="dcterms:W3CDTF">2026-05-17T17:48:44.725Z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