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E4" w:rsidRDefault="00FE617F" w:rsidP="00FE617F">
      <w:pPr>
        <w:jc w:val="center"/>
        <w:rPr>
          <w:b/>
        </w:rPr>
      </w:pPr>
      <w:r w:rsidRPr="00475537">
        <w:rPr>
          <w:b/>
        </w:rPr>
        <w:t xml:space="preserve">Leveraging AWS Data Pipeline </w:t>
      </w:r>
      <w:r w:rsidR="00C4438B" w:rsidRPr="00475537">
        <w:rPr>
          <w:b/>
        </w:rPr>
        <w:t>to</w:t>
      </w:r>
      <w:r w:rsidRPr="00475537">
        <w:rPr>
          <w:b/>
        </w:rPr>
        <w:t xml:space="preserve"> Easily Move Relational Data </w:t>
      </w:r>
      <w:r w:rsidR="00C4438B" w:rsidRPr="00475537">
        <w:rPr>
          <w:b/>
        </w:rPr>
        <w:t>between</w:t>
      </w:r>
      <w:r w:rsidRPr="00475537">
        <w:rPr>
          <w:b/>
        </w:rPr>
        <w:t xml:space="preserve"> AWS, On-Premise </w:t>
      </w:r>
      <w:r w:rsidR="00C4438B" w:rsidRPr="00475537">
        <w:rPr>
          <w:b/>
        </w:rPr>
        <w:t>or</w:t>
      </w:r>
      <w:r w:rsidRPr="00475537">
        <w:rPr>
          <w:b/>
        </w:rPr>
        <w:t xml:space="preserve"> Other Services</w:t>
      </w:r>
    </w:p>
    <w:p w:rsidR="00475537" w:rsidRPr="00475537" w:rsidRDefault="00475537" w:rsidP="007D181B">
      <w:pPr>
        <w:shd w:val="clear" w:color="auto" w:fill="FFFFFF"/>
        <w:spacing w:before="100" w:beforeAutospacing="1" w:after="100" w:afterAutospacing="1" w:line="390" w:lineRule="atLeast"/>
        <w:jc w:val="both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In today’s time of data-oriented applications, there is a constant change and challenge in requirements of data onboarding from and to varied sources. You may find yourself stuck between traditional and time-consuming methodologies of data migration. These may incur unnecessary costs and other overheads, eventually affecting the delivery. Amazon launched its Data Pipeline service to embrace this challenge to a considerable extent.</w:t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jc w:val="center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969645" cy="1180465"/>
            <wp:effectExtent l="0" t="0" r="1905" b="635"/>
            <wp:docPr id="8" name="Picture 8" descr="Data-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Pip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             </w:t>
      </w: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3474720" cy="1191260"/>
            <wp:effectExtent l="0" t="0" r="0" b="8890"/>
            <wp:docPr id="7" name="Picture 7" descr="imageedit_2_340027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edit_2_3400273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37" w:rsidRPr="00475537" w:rsidRDefault="00475537" w:rsidP="00475537">
      <w:pPr>
        <w:shd w:val="clear" w:color="auto" w:fill="FFFFFF"/>
        <w:spacing w:beforeAutospacing="1" w:after="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b/>
          <w:bCs/>
          <w:color w:val="333C4E"/>
          <w:sz w:val="24"/>
          <w:szCs w:val="24"/>
          <w:bdr w:val="none" w:sz="0" w:space="0" w:color="auto" w:frame="1"/>
        </w:rPr>
        <w:t>What does AWS Data Pipeline do?</w:t>
      </w:r>
    </w:p>
    <w:p w:rsidR="00475537" w:rsidRPr="00475537" w:rsidRDefault="00475537" w:rsidP="007D181B">
      <w:pPr>
        <w:shd w:val="clear" w:color="auto" w:fill="FFFFFF"/>
        <w:spacing w:beforeAutospacing="1" w:after="0" w:afterAutospacing="1" w:line="390" w:lineRule="atLeast"/>
        <w:jc w:val="both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Data Pipeline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can be used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to migrate data between varied data sources in a hustle free manner. In AWS’ own words, ‘</w:t>
      </w:r>
      <w:r w:rsidRPr="00475537">
        <w:rPr>
          <w:rFonts w:ascii="open_sansregular" w:eastAsia="Times New Roman" w:hAnsi="open_sansregular" w:cs="Times New Roman"/>
          <w:i/>
          <w:iCs/>
          <w:color w:val="333C4E"/>
          <w:sz w:val="24"/>
          <w:szCs w:val="24"/>
          <w:bdr w:val="none" w:sz="0" w:space="0" w:color="auto" w:frame="1"/>
        </w:rPr>
        <w:t>Data Pipeline is a web service that helps you reliably process and move data between different AWS compute and storage services, as well as on-premise data sources, at specified intervals.</w:t>
      </w: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‘ Not only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this but, Data Pipeline extends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</w:t>
      </w:r>
      <w:r w:rsidR="007D181B"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its</w:t>
      </w: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usability to create simple to complex ETL (extract, transform, load) workflows. You can schedule the execution of your workflows and move data loads between varied sources such as </w:t>
      </w:r>
      <w:hyperlink r:id="rId7" w:tooltip="aws devops" w:history="1">
        <w:r w:rsidRPr="00475537">
          <w:rPr>
            <w:rFonts w:ascii="open_sansregular" w:eastAsia="Times New Roman" w:hAnsi="open_sansregular" w:cs="Times New Roman"/>
            <w:color w:val="D9167E"/>
            <w:sz w:val="24"/>
            <w:szCs w:val="24"/>
            <w:u w:val="single"/>
          </w:rPr>
          <w:t>AWS services</w:t>
        </w:r>
      </w:hyperlink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, on-premise servers, and other cloud providers.</w:t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jc w:val="center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1684655" cy="1036320"/>
            <wp:effectExtent l="0" t="0" r="0" b="0"/>
            <wp:docPr id="6" name="Picture 6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1939925" cy="1191260"/>
            <wp:effectExtent l="0" t="0" r="3175" b="8890"/>
            <wp:docPr id="5" name="Picture 5" descr="imageedit_4_879044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edit_4_87904480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37" w:rsidRPr="00475537" w:rsidRDefault="00475537" w:rsidP="00475537">
      <w:pPr>
        <w:shd w:val="clear" w:color="auto" w:fill="FFFFFF"/>
        <w:spacing w:beforeAutospacing="1" w:after="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b/>
          <w:bCs/>
          <w:color w:val="333C4E"/>
          <w:sz w:val="24"/>
          <w:szCs w:val="24"/>
          <w:bdr w:val="none" w:sz="0" w:space="0" w:color="auto" w:frame="1"/>
        </w:rPr>
        <w:t>The Challenge</w:t>
      </w:r>
      <w:bookmarkStart w:id="0" w:name="_GoBack"/>
      <w:bookmarkEnd w:id="0"/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It may be that you need to move a table/s between a production MySQL database running on RDS and a non-production MySQL database running in EC2 or your on-premise server or any </w:t>
      </w: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lastRenderedPageBreak/>
        <w:t>other cloud provider, for let’s say, analytical or BI purposes. I have an RDS MySQL instance and an EC2 instance with MySQL server running on it. For the sake of simplicity and understanding, I have created an example table ‘Persons’ in RDS instance with just one record in it. I need to move the record in MySQL database table on an EC2 instance. Going forward, we will see how we can leverage AWS Data Pipeline service to achieve this.</w:t>
      </w:r>
    </w:p>
    <w:p w:rsidR="00475537" w:rsidRPr="00475537" w:rsidRDefault="00475537" w:rsidP="00475537">
      <w:pPr>
        <w:shd w:val="clear" w:color="auto" w:fill="FFFFFF"/>
        <w:spacing w:beforeAutospacing="1" w:after="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b/>
          <w:bCs/>
          <w:color w:val="333C4E"/>
          <w:sz w:val="24"/>
          <w:szCs w:val="24"/>
          <w:bdr w:val="none" w:sz="0" w:space="0" w:color="auto" w:frame="1"/>
        </w:rPr>
        <w:t>The Solution</w:t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We will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start off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by creating our first pipeline that will copy the records in a specified table to S3 bucket in a CSV file.</w:t>
      </w:r>
    </w:p>
    <w:p w:rsidR="00475537" w:rsidRPr="00475537" w:rsidRDefault="00475537" w:rsidP="00475537">
      <w:pPr>
        <w:numPr>
          <w:ilvl w:val="0"/>
          <w:numId w:val="1"/>
        </w:numPr>
        <w:shd w:val="clear" w:color="auto" w:fill="FFFFFF"/>
        <w:spacing w:beforeAutospacing="1" w:after="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i/>
          <w:iCs/>
          <w:color w:val="333C4E"/>
          <w:sz w:val="24"/>
          <w:szCs w:val="24"/>
          <w:bdr w:val="none" w:sz="0" w:space="0" w:color="auto" w:frame="1"/>
        </w:rPr>
        <w:t>Moving records from RDS MySQL table to S3 bucket</w:t>
      </w:r>
    </w:p>
    <w:p w:rsidR="00475537" w:rsidRPr="00475537" w:rsidRDefault="00475537" w:rsidP="0047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Go to the AWS console and open Data Pipeline service. Click on Create new pipeline.</w:t>
      </w:r>
    </w:p>
    <w:p w:rsidR="00475537" w:rsidRPr="00475537" w:rsidRDefault="00475537" w:rsidP="0047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Give a desired name and description for your pipeline and select ‘Build using a template.’ Under this, there will be different pre-built templates that AWS offers. Select ‘Full copy of RDS MySQL table to S3′.</w:t>
      </w:r>
    </w:p>
    <w:p w:rsidR="00475537" w:rsidRPr="00475537" w:rsidRDefault="00475537" w:rsidP="0047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We see that a new ‘Parameters’ block has appeared with fields that require inputs about the related RDS instance, S3 bucket, and EC2 instance. The EC2 instance, here,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is launched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at the time of pipeline activation and task runner runs on it.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It is the task runner that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performs activities that you mention in your pipeline. You may configure the pipeline to tear down the EC2 instance once the activities are finished.</w:t>
      </w:r>
    </w:p>
    <w:p w:rsidR="00475537" w:rsidRPr="00475537" w:rsidRDefault="00475537" w:rsidP="0047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Under ‘Schedule’ block, you may choose whether to run the pipeline as soon as it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is activated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or schedule it. It is an important feature and makes Data pipeline suitable for periodic or frequent executions of activities. Select ‘on pipeline activation.’</w:t>
      </w:r>
    </w:p>
    <w:p w:rsidR="00475537" w:rsidRPr="00475537" w:rsidRDefault="00475537" w:rsidP="0047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You may want to enable logging in case you need to troubleshoot pipeline failures.</w:t>
      </w:r>
    </w:p>
    <w:p w:rsidR="00475537" w:rsidRPr="00475537" w:rsidRDefault="00475537" w:rsidP="0047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Select ‘Default’ IAM roles and the service will take care of permissions.</w:t>
      </w:r>
    </w:p>
    <w:p w:rsidR="00475537" w:rsidRPr="00475537" w:rsidRDefault="00475537" w:rsidP="0047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Finally, you may activate the pipeline once you have verified all the inputs.</w:t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lastRenderedPageBreak/>
        <w:t>In case, there are errors or conflicts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;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we will be notified. Else, pipeline execution begins, and we see a screen similar to this:</w:t>
      </w: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br/>
      </w: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6349390" cy="2007180"/>
            <wp:effectExtent l="0" t="0" r="0" b="0"/>
            <wp:docPr id="4" name="Picture 4" descr="Screenshot from 2016-09-28 11:14: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from 2016-09-28 11:14: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01" cy="20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This takes a while, and you can monitor various components. It shows the dependencies of components as well. Once, the pipeline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is successfully executed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; all the components will start going to ‘FINISHED’ state. Something like this:</w:t>
      </w: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br/>
      </w: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5674822" cy="1537326"/>
            <wp:effectExtent l="0" t="0" r="2540" b="6350"/>
            <wp:docPr id="3" name="Picture 3" descr="fini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nish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21" cy="155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You may check the bucket for the CSV file that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would have been created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with complete table records. This file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was created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during my test:</w:t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jc w:val="center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3075940" cy="1019810"/>
            <wp:effectExtent l="0" t="0" r="0" b="8890"/>
            <wp:docPr id="2" name="Picture 2" descr="Screenshot from 2016-09-28 11:20: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16-09-28 11:20: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Now, we will move to the second step that is to bring records from the CSV file to the MySQL database in EC2.</w:t>
      </w:r>
    </w:p>
    <w:p w:rsidR="00475537" w:rsidRPr="00475537" w:rsidRDefault="00475537" w:rsidP="00475537">
      <w:pPr>
        <w:numPr>
          <w:ilvl w:val="0"/>
          <w:numId w:val="3"/>
        </w:numPr>
        <w:shd w:val="clear" w:color="auto" w:fill="FFFFFF"/>
        <w:spacing w:beforeAutospacing="1" w:after="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i/>
          <w:iCs/>
          <w:color w:val="333C4E"/>
          <w:sz w:val="24"/>
          <w:szCs w:val="24"/>
          <w:bdr w:val="none" w:sz="0" w:space="0" w:color="auto" w:frame="1"/>
        </w:rPr>
        <w:t>Moving records from CSV file in S3 bucket to MySQL table in EC2 instance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lastRenderedPageBreak/>
        <w:t>Start by creating a new pipeline again.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Data pipeline does not have any pre-built template for our second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scenario,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hence we will use the option ‘Build using Architect’ under source.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Click on ‘Edit in Architect’ at the bottom to begin adding components to your pipeline.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A new split screen appears having one-half as the visualizer and the other half where you can add activities, data nodes, etc.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Add a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CopyActivity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You will see a new activity under activities. Add new data nodes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both under Output and Input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. Add Runs on under optional field.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You will see two new nodes under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DataNodes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. Select S3DataNode and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SqlDataNode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respectively as types in both data nodes. Give the path of the CSV file that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got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created previously. Add database, table and insert query in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SqlDataNode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. Example of insert query: INSERT INTO Persons (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PersonID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,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LastName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,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FirstName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, Address, City) VALUES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(?,?,?,?,?)</w:t>
      </w:r>
      <w:proofErr w:type="gramEnd"/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Go to ‘Others.’ You will see a Database section. Select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JdbcDatabase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in type. Connection string format will be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jdbc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:mysql</w:t>
      </w:r>
      <w:proofErr w:type="spellEnd"/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://EC2-public-dns/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databasename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. Give 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com.mysql.jdbc.Driver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 for </w:t>
      </w:r>
      <w:proofErr w:type="spell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JdbcDriverClass</w:t>
      </w:r>
      <w:proofErr w:type="spell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. Additionally, give the username and password that has relevant privileges to the database and table.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 xml:space="preserve">Under resources, you may define the EC2 configuration that you want the task runner to run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upon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. We are nearly done now.</w:t>
      </w:r>
    </w:p>
    <w:p w:rsidR="00475537" w:rsidRPr="00475537" w:rsidRDefault="00475537" w:rsidP="0047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open_sansregular" w:eastAsia="Times New Roman" w:hAnsi="open_sansregular" w:cs="Times New Roman"/>
          <w:color w:val="333C4E"/>
          <w:sz w:val="27"/>
          <w:szCs w:val="27"/>
        </w:rPr>
      </w:pPr>
      <w:r w:rsidRPr="00475537">
        <w:rPr>
          <w:rFonts w:ascii="open_sansregular" w:eastAsia="Times New Roman" w:hAnsi="open_sansregular" w:cs="Times New Roman"/>
          <w:color w:val="333C4E"/>
          <w:sz w:val="27"/>
          <w:szCs w:val="27"/>
        </w:rPr>
        <w:t>Schedule the pipeline as per your requirement and go on to save it.</w:t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If there are no conflicts, then it will ask to activate. Once activated, all the components will start executing according to the pipeline definition and dependencies. Once, the pipeline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is successfully executed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; you may check the database and verify:</w:t>
      </w:r>
      <w:r w:rsidRPr="00475537">
        <w:rPr>
          <w:rFonts w:ascii="open_sansregular" w:eastAsia="Times New Roman" w:hAnsi="open_sansregular" w:cs="Times New Roman"/>
          <w:noProof/>
          <w:color w:val="333C4E"/>
          <w:sz w:val="24"/>
          <w:szCs w:val="24"/>
        </w:rPr>
        <w:drawing>
          <wp:inline distT="0" distB="0" distL="0" distR="0">
            <wp:extent cx="5824220" cy="1547338"/>
            <wp:effectExtent l="0" t="0" r="5080" b="0"/>
            <wp:docPr id="1" name="Picture 1" descr="finisheds3to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isheds3tomy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53" cy="15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lastRenderedPageBreak/>
        <w:t xml:space="preserve">If everything goes fine, you will see that records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have been successfully copied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to MySQL table.</w:t>
      </w:r>
    </w:p>
    <w:p w:rsidR="00475537" w:rsidRPr="00475537" w:rsidRDefault="00475537" w:rsidP="00475537">
      <w:pPr>
        <w:shd w:val="clear" w:color="auto" w:fill="FFFFFF"/>
        <w:spacing w:before="100" w:beforeAutospacing="1" w:after="100" w:afterAutospacing="1" w:line="390" w:lineRule="atLeast"/>
        <w:textAlignment w:val="baseline"/>
        <w:rPr>
          <w:rFonts w:ascii="open_sansregular" w:eastAsia="Times New Roman" w:hAnsi="open_sansregular" w:cs="Times New Roman"/>
          <w:color w:val="333C4E"/>
          <w:sz w:val="24"/>
          <w:szCs w:val="24"/>
        </w:rPr>
      </w:pPr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This was a simple use case with the intent to give a walk-through of the service.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But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, it clearly opens up the path for DevOps engineers, data scientists, analysts, etc. to create workflows for even production grade scenarios.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There are so many other features that AWS Data Pipeline has to offer.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One needs to identify the correct approach and measure how the service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can be put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 xml:space="preserve"> to use. </w:t>
      </w:r>
      <w:proofErr w:type="gramStart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So</w:t>
      </w:r>
      <w:proofErr w:type="gramEnd"/>
      <w:r w:rsidRPr="00475537">
        <w:rPr>
          <w:rFonts w:ascii="open_sansregular" w:eastAsia="Times New Roman" w:hAnsi="open_sansregular" w:cs="Times New Roman"/>
          <w:color w:val="333C4E"/>
          <w:sz w:val="24"/>
          <w:szCs w:val="24"/>
        </w:rPr>
        <w:t>, you can start playing right away and do share your experience.</w:t>
      </w:r>
    </w:p>
    <w:p w:rsidR="00475537" w:rsidRPr="00475537" w:rsidRDefault="00475537" w:rsidP="00475537">
      <w:pPr>
        <w:rPr>
          <w:b/>
        </w:rPr>
      </w:pPr>
    </w:p>
    <w:sectPr w:rsidR="00475537" w:rsidRPr="0047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E1F"/>
    <w:multiLevelType w:val="multilevel"/>
    <w:tmpl w:val="95E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773C"/>
    <w:multiLevelType w:val="multilevel"/>
    <w:tmpl w:val="31CC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80091"/>
    <w:multiLevelType w:val="multilevel"/>
    <w:tmpl w:val="CF88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5490F"/>
    <w:multiLevelType w:val="multilevel"/>
    <w:tmpl w:val="F5D8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7F"/>
    <w:rsid w:val="001C5FE9"/>
    <w:rsid w:val="00475537"/>
    <w:rsid w:val="007D181B"/>
    <w:rsid w:val="00983DCC"/>
    <w:rsid w:val="00B27ECC"/>
    <w:rsid w:val="00B81A7B"/>
    <w:rsid w:val="00BE0BDB"/>
    <w:rsid w:val="00C4438B"/>
    <w:rsid w:val="00E84BE4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3368-9C58-4299-9B09-D43455BC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537"/>
    <w:rPr>
      <w:b/>
      <w:bCs/>
    </w:rPr>
  </w:style>
  <w:style w:type="character" w:styleId="Emphasis">
    <w:name w:val="Emphasis"/>
    <w:basedOn w:val="DefaultParagraphFont"/>
    <w:uiPriority w:val="20"/>
    <w:qFormat/>
    <w:rsid w:val="004755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5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tothenew.com/devops-aw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 Srikanth</dc:creator>
  <cp:keywords/>
  <dc:description/>
  <cp:lastModifiedBy>Parsha Srikanth</cp:lastModifiedBy>
  <cp:revision>1</cp:revision>
  <dcterms:created xsi:type="dcterms:W3CDTF">2019-05-24T06:46:00Z</dcterms:created>
  <dcterms:modified xsi:type="dcterms:W3CDTF">2019-05-28T05:23:00Z</dcterms:modified>
</cp:coreProperties>
</file>