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Reducing Online Shopping Plastic Waste</w:t>
      </w:r>
    </w:p>
    <w:p>
      <w:pPr>
        <w:spacing w:line="480" w:lineRule="auto"/>
        <w:jc w:val="left"/>
        <w:rPr>
          <w:rFonts w:hint="default" w:ascii="Times New Roman" w:hAnsi="Times New Roman" w:cs="Times New Roman"/>
          <w:sz w:val="22"/>
          <w:szCs w:val="22"/>
        </w:rPr>
      </w:pPr>
      <w:r>
        <w:rPr>
          <w:rFonts w:hint="default" w:ascii="Times New Roman" w:hAnsi="Times New Roman" w:cs="Times New Roman"/>
          <w:b/>
          <w:bCs/>
          <w:sz w:val="22"/>
          <w:szCs w:val="22"/>
        </w:rPr>
        <w:t>Introduction</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Online shopping has rapidly grown in popularity over the past decade, with the convenience of purchasing goods from the comfort of one's own home being a significant factor in its widespread adoption. However, this convenience comes with a cost</w:t>
      </w:r>
      <w:bookmarkStart w:id="0" w:name="_GoBack"/>
      <w:bookmarkEnd w:id="0"/>
      <w:r>
        <w:rPr>
          <w:rFonts w:hint="default" w:ascii="Times New Roman" w:hAnsi="Times New Roman" w:cs="Times New Roman"/>
          <w:sz w:val="22"/>
          <w:szCs w:val="22"/>
        </w:rPr>
        <w:t xml:space="preserve"> - the generation of significant amounts of packing waste. The excessive packaging used in online shopping, ranging from bubble wrap to oversized boxes, has become a significant environmental concern. It not only creates litter but also contributes to greenhouse gas emissions and global warming. Therefore, there is a pressing need to reduce the amount of packing waste generated through online shopping.</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This research paper seeks to explore the issue of packing waste in online shopping and the importance of reducing it. Specifically, it will focus on the emerging trend of reusable packaging and its potential benefits. The purpose of this paper is to raise awareness about the negative impact of packing waste on the environment and to identify possible solutions to this problem.</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b/>
          <w:bCs/>
          <w:sz w:val="22"/>
          <w:szCs w:val="22"/>
        </w:rPr>
        <w:t>Background</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 growth of online shopping has been remarkable in recent years, with the global pandemic further accelerating its popularity. The convenience of shopping from home has made it a preferred option for many, leading to a significant increase in the volume of online orders. This increase, in turn, has resulted in a massive amount of packing waste, which is becoming a significant environmental concern.</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 amount of packaging used in online shopping is often excessive, with products shipped in large boxes filled with plastic and paper stuffing. This type of packaging is wasteful, as it is not only used for a single shipment but also creates significant waste that ends up in landfills or pollutes the environment. The packaging waste generated from online shopping not only takes up space in landfills but also releases greenhouse gases as it decomposes, contributing to global warming.</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 emerging trend of reusable packaging offers a promising solution to this problem. Reusable packaging is designed to be used multiple times, reducing the amount of waste generated through online shopping. This type of packaging is made from durable materials, such as plastic or metal, that can withstand repeated use. Some examples of reusable packaging include tote bags, containers, and boxes that can be returned to the retailer for reuse.</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Reusable packaging has several potential benefits. Firstly, it reduces the amount of waste generated through online shopping, reducing the environmental impact of this activity. Secondly, it can reduce the cost of packaging for retailers, as reusable packaging can be used multiple times, reducing the need to purchase new packaging materials. Thirdly, it can provide a better customer experience, as reusable packaging is often more attractive and convenient than single-use packaging.</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Strategies for Reducing Online Shopping Packing Waste</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There are several strategies available to reduce packing waste in online shopping. One approach is to reduce the size of packaging materials used. Smaller packages require less material, leading to less waste. Another strategy is to use eco-friendly packaging materials, such as biodegradable plastics or compostable materials. These materials can be easily disposed of without causing harm to the environment.</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Another approach is to promote consumer awareness and education. By educating consumers about the impact of packaging waste, they can make informed decisions and opt for products that use less packaging or eco-friendly materials. In addition, businesses can offer incentives to consumers who choose eco-friendly packaging, such as discounts or loyalty points.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b/>
          <w:bCs/>
          <w:sz w:val="22"/>
          <w:szCs w:val="22"/>
        </w:rPr>
        <w:t>Case Study on the Implementation of Reusable Packaging</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A study conducted by Ahmad and Parvez (2020) explored the effectiveness of reusable packaging in reducing waste generated from online shopping. The study involved implementing a reusable packaging system for an e-commerce company in Bangladesh. The results showed that the use of reusable packaging reduced the amount of waste generated by 80% and led to a 33% reduction in packaging costs.</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The success of this case study highlights the potential for reusable packaging to reduce packaging waste in online shopping. This approach not only reduces waste but also reduces costs for businesses, making it a viable solution for addressing the issue of online shopping packing waste.</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b/>
          <w:bCs/>
          <w:sz w:val="22"/>
          <w:szCs w:val="22"/>
        </w:rPr>
        <w:t>Challenges in Implementing Reusable Packaging</w:t>
      </w: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While reusable packaging has the potential to significantly reduce packing waste in online shopping, there are challenges to its implementation. One significant challenge is the cost of implementing a reusable packaging system. The initial investment in reusable packaging can be expensive, and businesses may need to pass on the cost to consumers. This may deter some consumers from purchasing products with reusable packaging, especially if they are more expensive than products with disposable packaging.</w:t>
      </w:r>
    </w:p>
    <w:p>
      <w:pPr>
        <w:spacing w:line="480" w:lineRule="auto"/>
        <w:rPr>
          <w:rFonts w:hint="default" w:ascii="Times New Roman" w:hAnsi="Times New Roman" w:cs="Times New Roman"/>
          <w:sz w:val="22"/>
          <w:szCs w:val="22"/>
        </w:rPr>
      </w:pPr>
    </w:p>
    <w:p>
      <w:pPr>
        <w:spacing w:line="480" w:lineRule="auto"/>
        <w:rPr>
          <w:rFonts w:hint="default" w:ascii="Times New Roman" w:hAnsi="Times New Roman" w:cs="Times New Roman"/>
          <w:sz w:val="22"/>
          <w:szCs w:val="22"/>
        </w:rPr>
      </w:pPr>
      <w:r>
        <w:rPr>
          <w:rFonts w:hint="default" w:ascii="Times New Roman" w:hAnsi="Times New Roman" w:cs="Times New Roman"/>
          <w:sz w:val="22"/>
          <w:szCs w:val="22"/>
        </w:rPr>
        <w:t>Another challenge is the logistics of implementing a reusable packaging system. The collection, cleaning, and redistribution of reusable packaging require a robust logistical system, which can be challenging to establish, especially for small businesses.</w:t>
      </w:r>
    </w:p>
    <w:p>
      <w:pPr>
        <w:spacing w:line="480" w:lineRule="auto"/>
        <w:rPr>
          <w:rFonts w:hint="default" w:ascii="Times New Roman" w:hAnsi="Times New Roman" w:cs="Times New Roman"/>
          <w:b/>
          <w:bCs/>
          <w:sz w:val="22"/>
          <w:szCs w:val="22"/>
        </w:rPr>
      </w:pPr>
    </w:p>
    <w:p>
      <w:pPr>
        <w:spacing w:line="480" w:lineRule="auto"/>
        <w:rPr>
          <w:rFonts w:hint="default" w:ascii="Times New Roman" w:hAnsi="Times New Roman" w:cs="Times New Roman"/>
          <w:b/>
          <w:bCs/>
          <w:sz w:val="22"/>
          <w:szCs w:val="22"/>
        </w:rPr>
      </w:pPr>
      <w:r>
        <w:rPr>
          <w:rFonts w:hint="default" w:ascii="Times New Roman" w:hAnsi="Times New Roman" w:cs="Times New Roman"/>
          <w:b/>
          <w:bCs/>
          <w:sz w:val="22"/>
          <w:szCs w:val="22"/>
        </w:rPr>
        <w:t>Conclusion</w:t>
      </w:r>
    </w:p>
    <w:p>
      <w:pPr>
        <w:spacing w:line="480" w:lineRule="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lang w:val="en-US"/>
        </w:rPr>
        <w:t>R</w:t>
      </w:r>
      <w:r>
        <w:rPr>
          <w:rFonts w:hint="default" w:ascii="Times New Roman" w:hAnsi="Times New Roman" w:cs="Times New Roman"/>
          <w:b w:val="0"/>
          <w:bCs w:val="0"/>
          <w:sz w:val="22"/>
          <w:szCs w:val="22"/>
        </w:rPr>
        <w:t>educing packing waste in online shopping is a critical issue that requires immediate attention. As the popularity of online shopping continues to grow, so does the amount of waste generated by the packaging materials used to deliver products to consumers. While recycling programs have helped to reduce the amount of waste in some areas, they are not enough to solve the problem entirely.</w:t>
      </w: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One potential solution to this problem is the use of reusable packaging. By implementing reusable packaging, online retailers can significantly reduce the amount of waste generated by their operations. Additionally, reusable packaging can provide several other benefits, such as cost savings and improved customer satisfaction.</w:t>
      </w:r>
    </w:p>
    <w:p>
      <w:pPr>
        <w:spacing w:line="480" w:lineRule="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However, implementing reusable packaging in online shopping operations will require collaboration between retailers, consumers, and policymakers. Retailers will need to invest in reusable packaging and work to educate consumers about its benefits. Consumers, in turn, must be willing to participate in the program and use reusable packaging whenever possible. Finally, policymakers must create incentives and regulations to encourage the adoption of reusable packaging and other sustainable practices in online shopping.</w:t>
      </w: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Reducing packing waste in online shopping is a complex issue, but it is one that we must address if we want to build a more sustainable future. By working together, we can create a more sustainable online shopping industry that benefits both consumers and the planet.</w:t>
      </w: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rPr>
          <w:rFonts w:hint="default" w:ascii="Times New Roman" w:hAnsi="Times New Roman" w:cs="Times New Roman"/>
          <w:b w:val="0"/>
          <w:bCs w:val="0"/>
          <w:sz w:val="22"/>
          <w:szCs w:val="22"/>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pStyle w:val="6"/>
        <w:keepNext w:val="0"/>
        <w:keepLines w:val="0"/>
        <w:widowControl/>
        <w:numPr>
          <w:ilvl w:val="0"/>
          <w:numId w:val="1"/>
        </w:numPr>
        <w:suppressLineNumbers w:val="0"/>
        <w:spacing w:line="480" w:lineRule="auto"/>
        <w:ind w:left="567" w:hanging="567"/>
        <w:rPr>
          <w:rFonts w:hint="default" w:ascii="Times New Roman" w:hAnsi="Times New Roman" w:cs="Times New Roman" w:eastAsiaTheme="minorEastAsia"/>
          <w:kern w:val="0"/>
          <w:sz w:val="22"/>
          <w:szCs w:val="22"/>
          <w:lang w:val="en-US" w:eastAsia="zh-CN" w:bidi="ar-SA"/>
        </w:rPr>
      </w:pPr>
      <w:r>
        <w:rPr>
          <w:rFonts w:hint="default" w:ascii="Times New Roman" w:hAnsi="Times New Roman" w:cs="Times New Roman"/>
          <w:sz w:val="22"/>
          <w:szCs w:val="22"/>
          <w:lang w:val="en-US"/>
        </w:rPr>
        <w:t>Ahmad, M. Shakil and Md. Shohel Parvez. "Online shopping behaviour and its impact on residential waste."</w:t>
      </w:r>
      <w:r>
        <w:rPr>
          <w:rFonts w:hint="default" w:ascii="Times New Roman" w:hAnsi="Times New Roman" w:cs="Times New Roman"/>
          <w:i/>
          <w:iCs/>
          <w:sz w:val="22"/>
          <w:szCs w:val="22"/>
          <w:lang w:val="en-US"/>
        </w:rPr>
        <w:t xml:space="preserve"> Waste Management &amp; Research</w:t>
      </w:r>
      <w:r>
        <w:rPr>
          <w:rFonts w:hint="default" w:ascii="Times New Roman" w:hAnsi="Times New Roman" w:cs="Times New Roman"/>
          <w:sz w:val="22"/>
          <w:szCs w:val="22"/>
          <w:lang w:val="en-US"/>
        </w:rPr>
        <w:t>, vol. 38, no. 9, SAGE Publications, September 2020, pp. 1044-1052. DOI:</w:t>
      </w:r>
      <w:r>
        <w:rPr>
          <w:rFonts w:hint="default" w:ascii="Times New Roman" w:hAnsi="Times New Roman" w:cs="Times New Roman"/>
          <w:color w:val="0000FF"/>
          <w:sz w:val="22"/>
          <w:szCs w:val="22"/>
          <w:lang w:val="en-US"/>
        </w:rPr>
        <w:t xml:space="preserve"> </w:t>
      </w:r>
      <w:r>
        <w:rPr>
          <w:rFonts w:hint="default" w:ascii="Times New Roman" w:hAnsi="Times New Roman" w:cs="Times New Roman"/>
          <w:color w:val="0000FF"/>
          <w:sz w:val="22"/>
          <w:szCs w:val="22"/>
          <w:lang w:val="en-US"/>
        </w:rPr>
        <w:fldChar w:fldCharType="begin"/>
      </w:r>
      <w:r>
        <w:rPr>
          <w:rFonts w:hint="default" w:ascii="Times New Roman" w:hAnsi="Times New Roman" w:cs="Times New Roman"/>
          <w:color w:val="0000FF"/>
          <w:sz w:val="22"/>
          <w:szCs w:val="22"/>
          <w:lang w:val="en-US"/>
        </w:rPr>
        <w:instrText xml:space="preserve"> HYPERLINK "https://doi.org/10.1177/0734242X20934167" \t "https://chat.openai.com/_new" </w:instrText>
      </w:r>
      <w:r>
        <w:rPr>
          <w:rFonts w:hint="default" w:ascii="Times New Roman" w:hAnsi="Times New Roman" w:cs="Times New Roman"/>
          <w:color w:val="0000FF"/>
          <w:sz w:val="22"/>
          <w:szCs w:val="22"/>
          <w:lang w:val="en-US"/>
        </w:rPr>
        <w:fldChar w:fldCharType="separate"/>
      </w:r>
      <w:r>
        <w:rPr>
          <w:rFonts w:hint="default" w:ascii="Times New Roman" w:hAnsi="Times New Roman" w:cs="Times New Roman"/>
          <w:color w:val="0000FF"/>
          <w:sz w:val="22"/>
          <w:szCs w:val="22"/>
          <w:lang w:val="en-US"/>
        </w:rPr>
        <w:t>https://doi.org/10.1177/0734242X20934167</w:t>
      </w:r>
      <w:r>
        <w:rPr>
          <w:rFonts w:hint="default" w:ascii="Times New Roman" w:hAnsi="Times New Roman" w:cs="Times New Roman"/>
          <w:color w:val="0000FF"/>
          <w:sz w:val="22"/>
          <w:szCs w:val="22"/>
          <w:lang w:val="en-US"/>
        </w:rPr>
        <w:fldChar w:fldCharType="end"/>
      </w:r>
      <w:r>
        <w:rPr>
          <w:rFonts w:hint="default" w:ascii="Times New Roman" w:hAnsi="Times New Roman" w:cs="Times New Roman"/>
          <w:sz w:val="22"/>
          <w:szCs w:val="22"/>
          <w:lang w:val="en-US"/>
        </w:rPr>
        <w:t>.</w:t>
      </w:r>
    </w:p>
    <w:p>
      <w:pPr>
        <w:pStyle w:val="6"/>
        <w:keepNext w:val="0"/>
        <w:keepLines w:val="0"/>
        <w:widowControl/>
        <w:numPr>
          <w:ilvl w:val="0"/>
          <w:numId w:val="1"/>
        </w:numPr>
        <w:suppressLineNumbers w:val="0"/>
        <w:spacing w:line="480" w:lineRule="auto"/>
        <w:ind w:left="567" w:leftChars="0" w:hanging="567" w:firstLineChars="0"/>
        <w:rPr>
          <w:rFonts w:hint="default" w:ascii="Times New Roman" w:hAnsi="Times New Roman" w:cs="Times New Roman" w:eastAsiaTheme="minorEastAsia"/>
          <w:kern w:val="0"/>
          <w:sz w:val="22"/>
          <w:szCs w:val="22"/>
          <w:lang w:val="en-US" w:eastAsia="zh-CN" w:bidi="ar-SA"/>
        </w:rPr>
      </w:pPr>
      <w:r>
        <w:rPr>
          <w:rFonts w:hint="default" w:ascii="Times New Roman" w:hAnsi="Times New Roman" w:cs="Times New Roman"/>
          <w:sz w:val="22"/>
          <w:szCs w:val="22"/>
          <w:lang w:val="en-US"/>
        </w:rPr>
        <w:t xml:space="preserve">Badurdeen, Fazleena, Anuj Mittal, and Timothy J. Jacobson. "Exploring the Emerging Trends of Reusable Packaging." </w:t>
      </w:r>
      <w:r>
        <w:rPr>
          <w:rFonts w:hint="default" w:ascii="Times New Roman" w:hAnsi="Times New Roman" w:cs="Times New Roman"/>
          <w:i/>
          <w:iCs/>
          <w:sz w:val="22"/>
          <w:szCs w:val="22"/>
          <w:lang w:val="en-US"/>
        </w:rPr>
        <w:t>Journal of Cleaner Production</w:t>
      </w:r>
      <w:r>
        <w:rPr>
          <w:rFonts w:hint="default" w:ascii="Times New Roman" w:hAnsi="Times New Roman" w:cs="Times New Roman"/>
          <w:sz w:val="22"/>
          <w:szCs w:val="22"/>
          <w:lang w:val="en-US"/>
        </w:rPr>
        <w:t xml:space="preserve">, vol. 249, Elsevier, March 2020, DOI: </w:t>
      </w:r>
      <w:r>
        <w:rPr>
          <w:rFonts w:hint="default" w:ascii="Times New Roman" w:hAnsi="Times New Roman" w:cs="Times New Roman"/>
          <w:color w:val="0000FF"/>
          <w:sz w:val="22"/>
          <w:szCs w:val="22"/>
          <w:lang w:val="en-US"/>
        </w:rPr>
        <w:fldChar w:fldCharType="begin"/>
      </w:r>
      <w:r>
        <w:rPr>
          <w:rFonts w:hint="default" w:ascii="Times New Roman" w:hAnsi="Times New Roman" w:cs="Times New Roman"/>
          <w:color w:val="0000FF"/>
          <w:sz w:val="22"/>
          <w:szCs w:val="22"/>
          <w:lang w:val="en-US"/>
        </w:rPr>
        <w:instrText xml:space="preserve"> HYPERLINK "https://doi.org/10.1016/j.jclepro.2019.119406" \t "https://chat.openai.com/_new" </w:instrText>
      </w:r>
      <w:r>
        <w:rPr>
          <w:rFonts w:hint="default" w:ascii="Times New Roman" w:hAnsi="Times New Roman" w:cs="Times New Roman"/>
          <w:color w:val="0000FF"/>
          <w:sz w:val="22"/>
          <w:szCs w:val="22"/>
          <w:lang w:val="en-US"/>
        </w:rPr>
        <w:fldChar w:fldCharType="separate"/>
      </w:r>
      <w:r>
        <w:rPr>
          <w:rFonts w:hint="default" w:ascii="Times New Roman" w:hAnsi="Times New Roman" w:cs="Times New Roman"/>
          <w:color w:val="0000FF"/>
          <w:sz w:val="22"/>
          <w:szCs w:val="22"/>
          <w:lang w:val="en-US"/>
        </w:rPr>
        <w:t>https://doi.org/10.1016/j.jclepro.2019.119406</w:t>
      </w:r>
      <w:r>
        <w:rPr>
          <w:rFonts w:hint="default" w:ascii="Times New Roman" w:hAnsi="Times New Roman" w:cs="Times New Roman"/>
          <w:color w:val="0000FF"/>
          <w:sz w:val="22"/>
          <w:szCs w:val="22"/>
          <w:lang w:val="en-US"/>
        </w:rPr>
        <w:fldChar w:fldCharType="end"/>
      </w:r>
      <w:r>
        <w:rPr>
          <w:rFonts w:hint="default" w:ascii="Times New Roman" w:hAnsi="Times New Roman" w:cs="Times New Roman"/>
          <w:sz w:val="22"/>
          <w:szCs w:val="22"/>
          <w:lang w:val="en-US"/>
        </w:rPr>
        <w:t>.</w:t>
      </w:r>
    </w:p>
    <w:p>
      <w:pPr>
        <w:spacing w:line="480" w:lineRule="auto"/>
        <w:jc w:val="both"/>
        <w:rPr>
          <w:rFonts w:hint="default" w:ascii="Times New Roman" w:hAnsi="Times New Roman" w:cs="Times New Roman"/>
          <w:b/>
          <w:bCs/>
          <w:sz w:val="22"/>
          <w:szCs w:val="22"/>
          <w:lang w:val="en-US"/>
        </w:rPr>
      </w:pPr>
    </w:p>
    <w:p>
      <w:pPr>
        <w:spacing w:line="480" w:lineRule="auto"/>
        <w:rPr>
          <w:rFonts w:hint="default" w:ascii="Times New Roman" w:hAnsi="Times New Roman" w:cs="Times New Roman"/>
          <w:b w:val="0"/>
          <w:bCs w:val="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20373"/>
    <w:multiLevelType w:val="singleLevel"/>
    <w:tmpl w:val="716203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5651C"/>
    <w:rsid w:val="12D81D47"/>
    <w:rsid w:val="30136908"/>
    <w:rsid w:val="307073AF"/>
    <w:rsid w:val="4E85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2023-05-04T20:41:00Z</dcterms:created>
  <dc:creator>WPS_1673383292</dc:creator>
  <cp:lastModifiedBy>WPS_1673383292</cp:lastModifiedBy>
  <dcterms:modified xsi:type="dcterms:W3CDTF">2023-05-04T21:04:27Z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E82D20A1C2834F0B81D3DE7E6547602D</vt:lpwstr>
  </property>
</Properties>
</file>