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From,</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Srikanth Reddy Narra,</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310 Nizampet,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Hyderabad,</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India-500090.</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To,</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Molly McNett,</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Department of English,</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Northern Illinois University,</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Dekalb,</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IL-60115,</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USA.</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Dear Molly,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Hope you are doing well with you work and family. The way you connect with students and provide clarifications for the class has really made a great impression about you. I am incredibly grateful for having you as an instructor for my graduate-level class. This letter is an invitation to visit my hometown since you were among my best professors during my graduate studies. I'm from the southern region of India, and I live in Hyderabad, one of the biggest cities. Hyderabad is best renowned for the Golconda fort, which was built in the 17th century by the Nizam dynasty. There are parks, a museum with a large collection of objects that have been conserved over many years, and numerous dining options.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view of the surrounding landscape and the buildings from my house is breathtaking. Many birds visit our garden, and their sounds help you relax. Everyone will have the same reaction to our sparrow garden. We might go to the Pista House restaurant, which serves 'haleem,', a dish prepared with pulled chicken and spices. People go to Hyderabad from all over the world to taste this meal during the Muslim festival of Ramzan, which is typically observed in the month of July each year. Nearby restaurants offer a wide choice of chicken dishes and rice-based biryani’s in many different flavors.The largest pool in India is located in the water park, which is also accessible from the city center. Among all the foods that were provided, pani-puri, pulka, dosa, idly, and vada are famous local delicacies from my city.</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I hope you will think about visiting my hometown, which will undoubtedly become a memorable experience for you.</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Looking back to hearing from you.</w:t>
      </w:r>
    </w:p>
    <w:p>
      <w:pPr>
        <w:rPr>
          <w:rFonts w:hint="default" w:ascii="Times New Roman" w:hAnsi="Times New Roman" w:cs="Times New Roman"/>
          <w:sz w:val="24"/>
          <w:szCs w:val="24"/>
          <w:lang w:val="en-US"/>
        </w:rPr>
      </w:pPr>
    </w:p>
    <w:p>
      <w:pPr>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Yours Sincerely,</w:t>
      </w:r>
    </w:p>
    <w:p>
      <w:pPr>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t>Srikanth Reddy Narra.(Srikanth)</w:t>
      </w:r>
    </w:p>
    <w:p>
      <w:pPr>
        <w:rPr>
          <w:rFonts w:hint="default" w:ascii="Times New Roman" w:hAnsi="Times New Roman" w:cs="Times New Roman"/>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7D750A"/>
    <w:rsid w:val="447D750A"/>
    <w:rsid w:val="7D432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2023-01-25T04:49:00Z</dcterms:created>
  <dc:creator>WPS_1673383292</dc:creator>
  <cp:lastModifiedBy>WPS_1673383292</cp:lastModifiedBy>
  <dcterms:modified xsi:type="dcterms:W3CDTF">2023-01-25T17:46:56Z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BC3D316341F3470DB381C9F258846382</vt:lpwstr>
  </property>
</Properties>
</file>