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9350"/>
      </w:tblGrid>
      <w:tr w:rsidR="002F2729" w14:paraId="63DF0972" w14:textId="77777777" w:rsidTr="002F2729">
        <w:tc>
          <w:tcPr>
            <w:tcW w:w="9576" w:type="dxa"/>
            <w:shd w:val="clear" w:color="auto" w:fill="D9D9D9" w:themeFill="background1" w:themeFillShade="D9"/>
          </w:tcPr>
          <w:p w14:paraId="4B654B74" w14:textId="4BDE34EE" w:rsidR="002F2729" w:rsidRPr="00163F4E" w:rsidRDefault="002F2729" w:rsidP="002F2729">
            <w:pPr>
              <w:tabs>
                <w:tab w:val="center" w:pos="5112"/>
              </w:tabs>
              <w:suppressAutoHyphens/>
              <w:spacing w:before="240"/>
              <w:jc w:val="center"/>
              <w:rPr>
                <w:rFonts w:ascii="Times New Roman" w:hAnsi="Times New Roman" w:cs="Times New Roman"/>
                <w:b/>
                <w:spacing w:val="-3"/>
                <w:sz w:val="24"/>
                <w:szCs w:val="24"/>
              </w:rPr>
            </w:pPr>
            <w:r w:rsidRPr="00163F4E">
              <w:rPr>
                <w:rFonts w:ascii="Times New Roman" w:hAnsi="Times New Roman" w:cs="Times New Roman"/>
                <w:b/>
                <w:spacing w:val="-3"/>
                <w:sz w:val="24"/>
                <w:szCs w:val="24"/>
              </w:rPr>
              <w:t xml:space="preserve">OMIS </w:t>
            </w:r>
            <w:r w:rsidR="0089168A">
              <w:rPr>
                <w:rFonts w:ascii="Times New Roman" w:hAnsi="Times New Roman" w:cs="Times New Roman"/>
                <w:b/>
                <w:spacing w:val="-3"/>
                <w:sz w:val="24"/>
                <w:szCs w:val="24"/>
              </w:rPr>
              <w:t>643</w:t>
            </w:r>
            <w:r w:rsidRPr="00163F4E">
              <w:rPr>
                <w:rFonts w:ascii="Times New Roman" w:hAnsi="Times New Roman" w:cs="Times New Roman"/>
                <w:b/>
                <w:spacing w:val="-3"/>
                <w:sz w:val="24"/>
                <w:szCs w:val="24"/>
              </w:rPr>
              <w:t xml:space="preserve"> – Enterprise </w:t>
            </w:r>
            <w:r w:rsidR="00175812">
              <w:rPr>
                <w:rFonts w:ascii="Times New Roman" w:hAnsi="Times New Roman" w:cs="Times New Roman"/>
                <w:b/>
                <w:spacing w:val="-3"/>
                <w:sz w:val="24"/>
                <w:szCs w:val="24"/>
              </w:rPr>
              <w:t>Resource Planning</w:t>
            </w:r>
          </w:p>
          <w:p w14:paraId="080C888C" w14:textId="5DB36F7C" w:rsidR="002F2729" w:rsidRDefault="00C4387E" w:rsidP="00AA6107">
            <w:pPr>
              <w:spacing w:before="120" w:after="120"/>
              <w:jc w:val="center"/>
            </w:pPr>
            <w:r>
              <w:rPr>
                <w:rFonts w:ascii="Times New Roman" w:hAnsi="Times New Roman" w:cs="Times New Roman"/>
                <w:b/>
                <w:sz w:val="24"/>
                <w:szCs w:val="24"/>
              </w:rPr>
              <w:t>Dashboard Assignment</w:t>
            </w:r>
          </w:p>
        </w:tc>
      </w:tr>
    </w:tbl>
    <w:p w14:paraId="7E7A4928" w14:textId="77777777" w:rsidR="001861F8" w:rsidRDefault="001861F8"/>
    <w:p w14:paraId="34556F34" w14:textId="06F189A0" w:rsidR="00785986" w:rsidRPr="001F75B8" w:rsidRDefault="0003658B" w:rsidP="00785986">
      <w:pPr>
        <w:spacing w:after="0" w:line="240" w:lineRule="auto"/>
        <w:rPr>
          <w:rFonts w:ascii="Times New Roman" w:eastAsia="Times New Roman" w:hAnsi="Times New Roman" w:cs="Times New Roman"/>
          <w:b/>
          <w:bCs/>
          <w:sz w:val="24"/>
          <w:szCs w:val="24"/>
        </w:rPr>
      </w:pPr>
      <w:r w:rsidRPr="001F75B8">
        <w:rPr>
          <w:rFonts w:ascii="Times New Roman" w:eastAsia="Times New Roman" w:hAnsi="Times New Roman" w:cs="Times New Roman"/>
          <w:b/>
          <w:bCs/>
          <w:sz w:val="24"/>
          <w:szCs w:val="24"/>
        </w:rPr>
        <w:t>Dashboard Assignment</w:t>
      </w:r>
      <w:r w:rsidR="00163F4E" w:rsidRPr="001F75B8">
        <w:rPr>
          <w:rFonts w:ascii="Times New Roman" w:eastAsia="Times New Roman" w:hAnsi="Times New Roman" w:cs="Times New Roman"/>
          <w:b/>
          <w:bCs/>
          <w:sz w:val="24"/>
          <w:szCs w:val="24"/>
        </w:rPr>
        <w:t>:</w:t>
      </w:r>
    </w:p>
    <w:p w14:paraId="4C97F87A" w14:textId="77777777" w:rsidR="0003658B" w:rsidRPr="001F75B8" w:rsidRDefault="0003658B" w:rsidP="00785986">
      <w:pPr>
        <w:spacing w:after="0" w:line="240" w:lineRule="auto"/>
        <w:rPr>
          <w:rFonts w:ascii="Times New Roman" w:eastAsia="Times New Roman" w:hAnsi="Times New Roman" w:cs="Times New Roman"/>
          <w:b/>
          <w:bCs/>
          <w:sz w:val="24"/>
          <w:szCs w:val="24"/>
        </w:rPr>
      </w:pPr>
    </w:p>
    <w:p w14:paraId="4F9E532C" w14:textId="4FE67507" w:rsidR="00ED3943" w:rsidRPr="001F75B8" w:rsidRDefault="00ED3943" w:rsidP="00ED3943">
      <w:pPr>
        <w:pStyle w:val="Default"/>
        <w:rPr>
          <w:rFonts w:ascii="Times New Roman" w:hAnsi="Times New Roman" w:cs="Times New Roman"/>
        </w:rPr>
      </w:pPr>
      <w:r w:rsidRPr="001F75B8">
        <w:rPr>
          <w:rFonts w:ascii="Times New Roman" w:hAnsi="Times New Roman" w:cs="Times New Roman"/>
        </w:rPr>
        <w:t xml:space="preserve">In the ERPsim Dairy Simulation, participants must set inventory targets for all products and regions. Those inventory targets can be based on market data. Our objective is to set target inventories to the equivalent of </w:t>
      </w:r>
      <w:r w:rsidR="00331E03">
        <w:rPr>
          <w:rFonts w:ascii="Times New Roman" w:hAnsi="Times New Roman" w:cs="Times New Roman"/>
        </w:rPr>
        <w:t>three</w:t>
      </w:r>
      <w:r w:rsidRPr="001F75B8">
        <w:rPr>
          <w:rFonts w:ascii="Times New Roman" w:hAnsi="Times New Roman" w:cs="Times New Roman"/>
        </w:rPr>
        <w:t xml:space="preserve"> days of sales. </w:t>
      </w:r>
    </w:p>
    <w:p w14:paraId="43B809CD" w14:textId="77777777" w:rsidR="00ED3943" w:rsidRPr="001F75B8" w:rsidRDefault="00ED3943" w:rsidP="00ED3943">
      <w:pPr>
        <w:pStyle w:val="ListParagraph"/>
        <w:spacing w:after="0" w:line="240" w:lineRule="auto"/>
        <w:rPr>
          <w:rFonts w:ascii="Times New Roman" w:hAnsi="Times New Roman" w:cs="Times New Roman"/>
          <w:sz w:val="24"/>
          <w:szCs w:val="24"/>
        </w:rPr>
      </w:pPr>
    </w:p>
    <w:p w14:paraId="7F5B7D16" w14:textId="32401BE6" w:rsidR="00ED3943" w:rsidRPr="001F75B8" w:rsidRDefault="00ED3943" w:rsidP="00ED3943">
      <w:pPr>
        <w:pStyle w:val="ListParagraph"/>
        <w:spacing w:after="0" w:line="240" w:lineRule="auto"/>
        <w:ind w:left="0"/>
        <w:rPr>
          <w:rFonts w:ascii="Times New Roman" w:eastAsia="Times New Roman" w:hAnsi="Times New Roman" w:cs="Times New Roman"/>
          <w:bCs/>
          <w:sz w:val="24"/>
          <w:szCs w:val="24"/>
        </w:rPr>
      </w:pPr>
      <w:r w:rsidRPr="001F75B8">
        <w:rPr>
          <w:rFonts w:ascii="Times New Roman" w:hAnsi="Times New Roman" w:cs="Times New Roman"/>
          <w:sz w:val="24"/>
          <w:szCs w:val="24"/>
        </w:rPr>
        <w:t>We want to create a table in Excel and use live data from the simulation. A preconfigured query has been created for that purpose. The INVENTORY KPI query has been created in the HANA database. The INVENTORY KPI cube provides the quantity sold and the number of days of inventory availability for all products and for all storage locations. The quantity sold divided by the number of days of inventory availability gives the average daily sales. Three times that amount gives the desired sales forecasts.</w:t>
      </w:r>
    </w:p>
    <w:p w14:paraId="27B998AC" w14:textId="77777777" w:rsidR="00ED3943" w:rsidRPr="001F75B8" w:rsidRDefault="00ED3943" w:rsidP="00ED3943">
      <w:pPr>
        <w:pStyle w:val="ListParagraph"/>
        <w:spacing w:after="0" w:line="240" w:lineRule="auto"/>
        <w:rPr>
          <w:rFonts w:ascii="Times New Roman" w:eastAsia="Times New Roman" w:hAnsi="Times New Roman" w:cs="Times New Roman"/>
          <w:bCs/>
          <w:sz w:val="24"/>
          <w:szCs w:val="24"/>
        </w:rPr>
      </w:pPr>
    </w:p>
    <w:p w14:paraId="7550409A" w14:textId="383C23CD" w:rsidR="0003658B" w:rsidRPr="001F75B8" w:rsidRDefault="00331E03" w:rsidP="00ED3943">
      <w:pPr>
        <w:spacing w:after="0" w:line="24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Open Excel and create a new Excel workbook. </w:t>
      </w:r>
      <w:r w:rsidR="00CF0DDB" w:rsidRPr="001F75B8">
        <w:rPr>
          <w:rFonts w:ascii="Times New Roman" w:eastAsia="Times New Roman" w:hAnsi="Times New Roman" w:cs="Times New Roman"/>
          <w:bCs/>
          <w:sz w:val="24"/>
          <w:szCs w:val="24"/>
        </w:rPr>
        <w:t>The instructions to connect your Excel workbook to the S/4 HANA server are posted with the assignment. The following information is used to make the OData connection:</w:t>
      </w:r>
    </w:p>
    <w:p w14:paraId="490BCD01" w14:textId="77777777" w:rsidR="00ED3943" w:rsidRPr="001F75B8" w:rsidRDefault="00ED3943" w:rsidP="00ED3943">
      <w:pPr>
        <w:spacing w:after="0" w:line="240" w:lineRule="auto"/>
        <w:rPr>
          <w:rFonts w:ascii="Times New Roman" w:eastAsia="Times New Roman" w:hAnsi="Times New Roman" w:cs="Times New Roman"/>
          <w:bCs/>
          <w:sz w:val="24"/>
          <w:szCs w:val="24"/>
        </w:rPr>
      </w:pPr>
    </w:p>
    <w:p w14:paraId="71EF28D4" w14:textId="02EF2994" w:rsidR="007A7922" w:rsidRPr="001F75B8" w:rsidRDefault="007A7922" w:rsidP="00A46B9C">
      <w:pPr>
        <w:pStyle w:val="ListParagraph"/>
        <w:numPr>
          <w:ilvl w:val="1"/>
          <w:numId w:val="2"/>
        </w:numPr>
        <w:spacing w:after="0" w:line="240" w:lineRule="auto"/>
        <w:rPr>
          <w:rFonts w:ascii="Times New Roman" w:eastAsia="Times New Roman" w:hAnsi="Times New Roman" w:cs="Times New Roman"/>
          <w:bCs/>
          <w:sz w:val="24"/>
          <w:szCs w:val="24"/>
        </w:rPr>
      </w:pPr>
      <w:r w:rsidRPr="001F75B8">
        <w:rPr>
          <w:rFonts w:ascii="Times New Roman" w:eastAsia="Times New Roman" w:hAnsi="Times New Roman" w:cs="Times New Roman"/>
          <w:sz w:val="24"/>
          <w:szCs w:val="24"/>
        </w:rPr>
        <w:t>Odata: </w:t>
      </w:r>
      <w:r w:rsidR="00DC2CF3" w:rsidRPr="00DC2CF3">
        <w:rPr>
          <w:rFonts w:ascii="Calibri" w:eastAsia="Calibri" w:hAnsi="Calibri" w:cs="Calibri"/>
        </w:rPr>
        <w:t>https://torino.cob.csuchico.edu:8023/odata/</w:t>
      </w:r>
      <w:r w:rsidR="00DC2CF3">
        <w:rPr>
          <w:rFonts w:ascii="Calibri" w:eastAsia="Calibri" w:hAnsi="Calibri" w:cs="Calibri"/>
        </w:rPr>
        <w:t>3</w:t>
      </w:r>
      <w:r w:rsidR="00A74543">
        <w:rPr>
          <w:rFonts w:ascii="Calibri" w:eastAsia="Calibri" w:hAnsi="Calibri" w:cs="Calibri"/>
        </w:rPr>
        <w:t>15</w:t>
      </w:r>
    </w:p>
    <w:p w14:paraId="42AE0C24" w14:textId="778C1AB7" w:rsidR="00ED3943" w:rsidRPr="001F75B8" w:rsidRDefault="00ED3943" w:rsidP="00ED3943">
      <w:pPr>
        <w:spacing w:after="0" w:line="240" w:lineRule="auto"/>
        <w:rPr>
          <w:rFonts w:ascii="Times New Roman" w:eastAsia="Times New Roman" w:hAnsi="Times New Roman" w:cs="Times New Roman"/>
          <w:bCs/>
          <w:sz w:val="24"/>
          <w:szCs w:val="24"/>
        </w:rPr>
      </w:pPr>
    </w:p>
    <w:p w14:paraId="6B11419D" w14:textId="09A0BEEC" w:rsidR="00ED3943" w:rsidRPr="001F75B8" w:rsidRDefault="00ED3943" w:rsidP="00ED3943">
      <w:pPr>
        <w:spacing w:after="0" w:line="240" w:lineRule="auto"/>
        <w:rPr>
          <w:rFonts w:ascii="Times New Roman" w:eastAsia="Times New Roman" w:hAnsi="Times New Roman" w:cs="Times New Roman"/>
          <w:bCs/>
          <w:sz w:val="24"/>
          <w:szCs w:val="24"/>
        </w:rPr>
      </w:pPr>
      <w:r w:rsidRPr="001F75B8">
        <w:rPr>
          <w:rFonts w:ascii="Times New Roman" w:eastAsia="Times New Roman" w:hAnsi="Times New Roman" w:cs="Times New Roman"/>
          <w:bCs/>
          <w:sz w:val="24"/>
          <w:szCs w:val="24"/>
        </w:rPr>
        <w:t>Once connected to the HANA server, you will see all the queries available to you. Select Current_Inventory_KPI, then load.</w:t>
      </w:r>
    </w:p>
    <w:p w14:paraId="54CB974C" w14:textId="13EFD489" w:rsidR="00ED3943" w:rsidRPr="001F75B8" w:rsidRDefault="00ED3943" w:rsidP="00ED3943">
      <w:pPr>
        <w:spacing w:after="0" w:line="240" w:lineRule="auto"/>
        <w:rPr>
          <w:rFonts w:ascii="Times New Roman" w:eastAsia="Times New Roman" w:hAnsi="Times New Roman" w:cs="Times New Roman"/>
          <w:bCs/>
          <w:sz w:val="24"/>
          <w:szCs w:val="24"/>
        </w:rPr>
      </w:pPr>
      <w:r w:rsidRPr="001F75B8">
        <w:rPr>
          <w:rFonts w:ascii="Times New Roman" w:eastAsia="Times New Roman" w:hAnsi="Times New Roman" w:cs="Times New Roman"/>
          <w:bCs/>
          <w:noProof/>
          <w:sz w:val="24"/>
          <w:szCs w:val="24"/>
        </w:rPr>
        <w:drawing>
          <wp:inline distT="0" distB="0" distL="0" distR="0" wp14:anchorId="72B934FA" wp14:editId="52BC9422">
            <wp:extent cx="4335780" cy="3363009"/>
            <wp:effectExtent l="0" t="0" r="7620" b="889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5"/>
                    <a:stretch>
                      <a:fillRect/>
                    </a:stretch>
                  </pic:blipFill>
                  <pic:spPr>
                    <a:xfrm>
                      <a:off x="0" y="0"/>
                      <a:ext cx="4415473" cy="3424822"/>
                    </a:xfrm>
                    <a:prstGeom prst="rect">
                      <a:avLst/>
                    </a:prstGeom>
                  </pic:spPr>
                </pic:pic>
              </a:graphicData>
            </a:graphic>
          </wp:inline>
        </w:drawing>
      </w:r>
    </w:p>
    <w:p w14:paraId="39AE99EA" w14:textId="778574FC" w:rsidR="005C2510" w:rsidRPr="001F75B8" w:rsidRDefault="00ED3943" w:rsidP="005C2510">
      <w:pPr>
        <w:pStyle w:val="Default"/>
        <w:rPr>
          <w:rFonts w:ascii="Times New Roman" w:hAnsi="Times New Roman" w:cs="Times New Roman"/>
        </w:rPr>
      </w:pPr>
      <w:r w:rsidRPr="001F75B8">
        <w:rPr>
          <w:rFonts w:ascii="Times New Roman" w:eastAsia="Times New Roman" w:hAnsi="Times New Roman" w:cs="Times New Roman"/>
        </w:rPr>
        <w:lastRenderedPageBreak/>
        <w:t xml:space="preserve">This will bring the data into your Excel workbook as a table in a new tab. Select Insert -&gt; Pivot Table to create a pivot table using this data. </w:t>
      </w:r>
      <w:r w:rsidRPr="001F75B8">
        <w:rPr>
          <w:rFonts w:ascii="Times New Roman" w:hAnsi="Times New Roman" w:cs="Times New Roman"/>
        </w:rPr>
        <w:t>In the pivot table field list, drag the “STORAGE LOCATION” field into the “column labels” box. Drag the “MATERIAL DESCRIPTION” field into the “row labels” box. We now want to create a calculated field.</w:t>
      </w:r>
      <w:r w:rsidR="005C2510" w:rsidRPr="001F75B8">
        <w:rPr>
          <w:rFonts w:ascii="Times New Roman" w:hAnsi="Times New Roman" w:cs="Times New Roman"/>
        </w:rPr>
        <w:t xml:space="preserve"> In the PivotTable Analyze tab, select the Calculated Field menu (under Formulas in Excel 2007 or “Fields, Items &amp; Sets” in Excel 2012 or later). The “Insert calculated field” window opens. We want to create a new calculated field using the following formula. Enter the name of the new calculated field, </w:t>
      </w:r>
      <w:r w:rsidR="005C2510" w:rsidRPr="001F75B8">
        <w:rPr>
          <w:rFonts w:ascii="Times New Roman" w:hAnsi="Times New Roman" w:cs="Times New Roman"/>
          <w:i/>
          <w:iCs/>
        </w:rPr>
        <w:t>SalesForecast</w:t>
      </w:r>
      <w:r w:rsidR="005C2510" w:rsidRPr="001F75B8">
        <w:rPr>
          <w:rFonts w:ascii="Times New Roman" w:hAnsi="Times New Roman" w:cs="Times New Roman"/>
        </w:rPr>
        <w:t xml:space="preserve">. In the formula field type: </w:t>
      </w:r>
    </w:p>
    <w:p w14:paraId="55E5E5CD" w14:textId="6FADC5DB" w:rsidR="005C2510" w:rsidRPr="001F75B8" w:rsidRDefault="005C2510" w:rsidP="005C2510">
      <w:pPr>
        <w:pStyle w:val="Default"/>
        <w:rPr>
          <w:rFonts w:ascii="Times New Roman" w:hAnsi="Times New Roman" w:cs="Times New Roman"/>
        </w:rPr>
      </w:pPr>
    </w:p>
    <w:p w14:paraId="788C6156" w14:textId="37D61095" w:rsidR="005C2510" w:rsidRPr="001F75B8" w:rsidRDefault="001F75B8" w:rsidP="005C2510">
      <w:pPr>
        <w:pStyle w:val="Default"/>
        <w:rPr>
          <w:rFonts w:ascii="Times New Roman" w:hAnsi="Times New Roman" w:cs="Times New Roman"/>
        </w:rPr>
      </w:pPr>
      <w:r w:rsidRPr="001F75B8">
        <w:rPr>
          <w:rFonts w:ascii="Times New Roman" w:hAnsi="Times New Roman" w:cs="Times New Roman"/>
        </w:rPr>
        <w:t xml:space="preserve">= </w:t>
      </w:r>
      <w:r w:rsidR="00331E03">
        <w:rPr>
          <w:rFonts w:ascii="Times New Roman" w:hAnsi="Times New Roman" w:cs="Times New Roman"/>
        </w:rPr>
        <w:t>3</w:t>
      </w:r>
      <w:r w:rsidRPr="001F75B8">
        <w:rPr>
          <w:rFonts w:ascii="Times New Roman" w:hAnsi="Times New Roman" w:cs="Times New Roman"/>
        </w:rPr>
        <w:t xml:space="preserve"> * QUANTITY_SOLD / NB_STEPS_AVAILABLE</w:t>
      </w:r>
    </w:p>
    <w:p w14:paraId="45B40191" w14:textId="77777777" w:rsidR="005C2510" w:rsidRPr="001F75B8" w:rsidRDefault="005C2510" w:rsidP="005C2510">
      <w:pPr>
        <w:pStyle w:val="Default"/>
        <w:rPr>
          <w:rFonts w:ascii="Times New Roman" w:hAnsi="Times New Roman" w:cs="Times New Roman"/>
        </w:rPr>
      </w:pPr>
    </w:p>
    <w:p w14:paraId="36B133CE" w14:textId="0C5728B8" w:rsidR="00163F4E" w:rsidRPr="001F75B8" w:rsidRDefault="001F75B8" w:rsidP="00163F4E">
      <w:pPr>
        <w:spacing w:after="240" w:line="240" w:lineRule="auto"/>
        <w:rPr>
          <w:rFonts w:ascii="Times New Roman" w:hAnsi="Times New Roman" w:cs="Times New Roman"/>
          <w:sz w:val="24"/>
          <w:szCs w:val="24"/>
        </w:rPr>
      </w:pPr>
      <w:r w:rsidRPr="001F75B8">
        <w:rPr>
          <w:rFonts w:ascii="Times New Roman" w:hAnsi="Times New Roman" w:cs="Times New Roman"/>
          <w:i/>
          <w:iCs/>
          <w:noProof/>
          <w:sz w:val="24"/>
          <w:szCs w:val="24"/>
        </w:rPr>
        <w:drawing>
          <wp:inline distT="0" distB="0" distL="0" distR="0" wp14:anchorId="4AF4BADA" wp14:editId="29B127F8">
            <wp:extent cx="5044877" cy="3025402"/>
            <wp:effectExtent l="0" t="0" r="3810" b="3810"/>
            <wp:docPr id="3" name="Picture 3"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10;&#10;Description automatically generated"/>
                    <pic:cNvPicPr/>
                  </pic:nvPicPr>
                  <pic:blipFill>
                    <a:blip r:embed="rId6"/>
                    <a:stretch>
                      <a:fillRect/>
                    </a:stretch>
                  </pic:blipFill>
                  <pic:spPr>
                    <a:xfrm>
                      <a:off x="0" y="0"/>
                      <a:ext cx="5044877" cy="3025402"/>
                    </a:xfrm>
                    <a:prstGeom prst="rect">
                      <a:avLst/>
                    </a:prstGeom>
                  </pic:spPr>
                </pic:pic>
              </a:graphicData>
            </a:graphic>
          </wp:inline>
        </w:drawing>
      </w:r>
      <w:r w:rsidR="00F820A1" w:rsidRPr="001F75B8">
        <w:rPr>
          <w:rFonts w:ascii="Times New Roman" w:hAnsi="Times New Roman" w:cs="Times New Roman"/>
          <w:sz w:val="24"/>
          <w:szCs w:val="24"/>
        </w:rPr>
        <w:t xml:space="preserve"> </w:t>
      </w:r>
    </w:p>
    <w:p w14:paraId="08135E3C" w14:textId="21A6F106" w:rsidR="001F75B8" w:rsidRPr="001F75B8" w:rsidRDefault="001F75B8" w:rsidP="001F75B8">
      <w:pPr>
        <w:spacing w:after="240" w:line="240" w:lineRule="auto"/>
        <w:rPr>
          <w:rFonts w:ascii="Times New Roman" w:hAnsi="Times New Roman" w:cs="Times New Roman"/>
          <w:sz w:val="24"/>
          <w:szCs w:val="24"/>
        </w:rPr>
      </w:pPr>
      <w:r w:rsidRPr="001F75B8">
        <w:rPr>
          <w:rFonts w:ascii="Times New Roman" w:hAnsi="Times New Roman" w:cs="Times New Roman"/>
          <w:sz w:val="24"/>
          <w:szCs w:val="24"/>
        </w:rPr>
        <w:t>The total quantity sold divided by the number of days with inventory gives the average daily sales. The calculated field provides the average sales for a three-day period. We obtain a table that provides the sales forecast for each product in each region. The end result looks as follows:</w:t>
      </w:r>
    </w:p>
    <w:p w14:paraId="5E9DF531" w14:textId="1C792C0E" w:rsidR="001F75B8" w:rsidRPr="001F75B8" w:rsidRDefault="001F75B8" w:rsidP="001F75B8">
      <w:pPr>
        <w:spacing w:after="240" w:line="240" w:lineRule="auto"/>
        <w:rPr>
          <w:rFonts w:ascii="Times New Roman" w:hAnsi="Times New Roman" w:cs="Times New Roman"/>
          <w:sz w:val="24"/>
          <w:szCs w:val="24"/>
        </w:rPr>
      </w:pPr>
      <w:r w:rsidRPr="001F75B8">
        <w:rPr>
          <w:rFonts w:ascii="Times New Roman" w:hAnsi="Times New Roman" w:cs="Times New Roman"/>
          <w:noProof/>
          <w:sz w:val="24"/>
          <w:szCs w:val="24"/>
        </w:rPr>
        <w:drawing>
          <wp:inline distT="0" distB="0" distL="0" distR="0" wp14:anchorId="08C2A679" wp14:editId="096098A0">
            <wp:extent cx="5943600" cy="2179955"/>
            <wp:effectExtent l="0" t="0" r="0" b="0"/>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pic:nvPicPr>
                  <pic:blipFill>
                    <a:blip r:embed="rId7"/>
                    <a:stretch>
                      <a:fillRect/>
                    </a:stretch>
                  </pic:blipFill>
                  <pic:spPr>
                    <a:xfrm>
                      <a:off x="0" y="0"/>
                      <a:ext cx="5943600" cy="2179955"/>
                    </a:xfrm>
                    <a:prstGeom prst="rect">
                      <a:avLst/>
                    </a:prstGeom>
                  </pic:spPr>
                </pic:pic>
              </a:graphicData>
            </a:graphic>
          </wp:inline>
        </w:drawing>
      </w:r>
    </w:p>
    <w:p w14:paraId="71D7AB2B" w14:textId="618DB054" w:rsidR="001F75B8" w:rsidRPr="001F75B8" w:rsidRDefault="001F75B8" w:rsidP="001F75B8">
      <w:pPr>
        <w:pStyle w:val="Default"/>
        <w:rPr>
          <w:rFonts w:ascii="Times New Roman" w:hAnsi="Times New Roman" w:cs="Times New Roman"/>
        </w:rPr>
      </w:pPr>
      <w:r w:rsidRPr="001F75B8">
        <w:rPr>
          <w:rFonts w:ascii="Times New Roman" w:hAnsi="Times New Roman" w:cs="Times New Roman"/>
        </w:rPr>
        <w:lastRenderedPageBreak/>
        <w:t xml:space="preserve">The table can be used during the ERPsim Dairy simulation game. From the table, copy the six-by-three table containing the sales forecast. In the SAP GUI user menu, open the inventory transfer planning transaction; select the top left-hand box and paste the copied forecasts. The calculated forecasts will appear in the SAP transaction. Now, click on the Save icon to implement the new transfer strategy. </w:t>
      </w:r>
      <w:r w:rsidRPr="00331E03">
        <w:rPr>
          <w:rFonts w:ascii="Times New Roman" w:hAnsi="Times New Roman" w:cs="Times New Roman"/>
          <w:b/>
          <w:bCs/>
          <w:u w:val="single"/>
        </w:rPr>
        <w:t>For this to work, you must verify that the column and row names in Excel match those in SAP</w:t>
      </w:r>
      <w:r w:rsidRPr="001F75B8">
        <w:rPr>
          <w:rFonts w:ascii="Times New Roman" w:hAnsi="Times New Roman" w:cs="Times New Roman"/>
        </w:rPr>
        <w:t xml:space="preserve">. </w:t>
      </w:r>
    </w:p>
    <w:p w14:paraId="13B281ED" w14:textId="77777777" w:rsidR="001F75B8" w:rsidRPr="001F75B8" w:rsidRDefault="001F75B8" w:rsidP="001F75B8">
      <w:pPr>
        <w:pStyle w:val="Default"/>
        <w:rPr>
          <w:rFonts w:ascii="Times New Roman" w:hAnsi="Times New Roman" w:cs="Times New Roman"/>
        </w:rPr>
      </w:pPr>
    </w:p>
    <w:p w14:paraId="6F9BC364" w14:textId="79CE783E" w:rsidR="001F75B8" w:rsidRPr="001F75B8" w:rsidRDefault="001F75B8" w:rsidP="001F75B8">
      <w:pPr>
        <w:spacing w:after="240" w:line="240" w:lineRule="auto"/>
        <w:rPr>
          <w:rFonts w:ascii="Times New Roman" w:hAnsi="Times New Roman" w:cs="Times New Roman"/>
          <w:sz w:val="24"/>
          <w:szCs w:val="24"/>
        </w:rPr>
      </w:pPr>
      <w:r w:rsidRPr="001F75B8">
        <w:rPr>
          <w:rFonts w:ascii="Times New Roman" w:hAnsi="Times New Roman" w:cs="Times New Roman"/>
          <w:sz w:val="24"/>
          <w:szCs w:val="24"/>
        </w:rPr>
        <w:t>At any time during a live simulation, you can update the data in the Excel table and modify the sales forecasts in SAP accordingly. You will find the Refresh button in the Data tab. Click on the Refresh All button to refresh the content of all the tables in the Excel file. Be aware that the process may take some time. Hence, it may be preferable to refresh only one table when needed. Click in the pivot table area and click on the drop-down menu below Refresh All. Then click on the Refresh option. It will refresh only the selected table. It will synchronize the content of the Excel file with the content of the remote HANA database used for the simulation. You now have a useful tool to implement your inventory transfer strategy.</w:t>
      </w:r>
    </w:p>
    <w:sectPr w:rsidR="001F75B8" w:rsidRPr="001F75B8" w:rsidSect="001861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altName w:val="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5F1C56"/>
    <w:multiLevelType w:val="hybridMultilevel"/>
    <w:tmpl w:val="715EAB5E"/>
    <w:lvl w:ilvl="0" w:tplc="04090019">
      <w:start w:val="1"/>
      <w:numFmt w:val="lowerLetter"/>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 w15:restartNumberingAfterBreak="0">
    <w:nsid w:val="39704460"/>
    <w:multiLevelType w:val="hybridMultilevel"/>
    <w:tmpl w:val="8F38EEAE"/>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27617821">
    <w:abstractNumId w:val="0"/>
  </w:num>
  <w:num w:numId="2" w16cid:durableId="517892081">
    <w:abstractNumId w:val="1"/>
  </w:num>
  <w:num w:numId="3" w16cid:durableId="138629876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436D"/>
    <w:rsid w:val="00017293"/>
    <w:rsid w:val="0003658B"/>
    <w:rsid w:val="00041516"/>
    <w:rsid w:val="000640E7"/>
    <w:rsid w:val="00093258"/>
    <w:rsid w:val="000A436D"/>
    <w:rsid w:val="000B3797"/>
    <w:rsid w:val="000D09ED"/>
    <w:rsid w:val="001035B9"/>
    <w:rsid w:val="00163F4E"/>
    <w:rsid w:val="00175812"/>
    <w:rsid w:val="001861F8"/>
    <w:rsid w:val="001970C4"/>
    <w:rsid w:val="001A22FF"/>
    <w:rsid w:val="001F4D64"/>
    <w:rsid w:val="001F75B8"/>
    <w:rsid w:val="002154BD"/>
    <w:rsid w:val="00216F11"/>
    <w:rsid w:val="00231278"/>
    <w:rsid w:val="002349A2"/>
    <w:rsid w:val="00271379"/>
    <w:rsid w:val="002F2729"/>
    <w:rsid w:val="003042D6"/>
    <w:rsid w:val="00331E03"/>
    <w:rsid w:val="00377407"/>
    <w:rsid w:val="003958B5"/>
    <w:rsid w:val="003B505A"/>
    <w:rsid w:val="004833D2"/>
    <w:rsid w:val="004A6C5B"/>
    <w:rsid w:val="004C7826"/>
    <w:rsid w:val="00501C9F"/>
    <w:rsid w:val="00510B11"/>
    <w:rsid w:val="00550A8C"/>
    <w:rsid w:val="00560A7A"/>
    <w:rsid w:val="005A38FF"/>
    <w:rsid w:val="005A5B63"/>
    <w:rsid w:val="005C2510"/>
    <w:rsid w:val="005C51E4"/>
    <w:rsid w:val="005E778C"/>
    <w:rsid w:val="005E7B6C"/>
    <w:rsid w:val="00600C19"/>
    <w:rsid w:val="006279EA"/>
    <w:rsid w:val="006C3C35"/>
    <w:rsid w:val="006D761E"/>
    <w:rsid w:val="006F595A"/>
    <w:rsid w:val="00761A7C"/>
    <w:rsid w:val="00771B09"/>
    <w:rsid w:val="00776CA1"/>
    <w:rsid w:val="00785986"/>
    <w:rsid w:val="007A7922"/>
    <w:rsid w:val="00855992"/>
    <w:rsid w:val="008637BD"/>
    <w:rsid w:val="0089168A"/>
    <w:rsid w:val="008E7256"/>
    <w:rsid w:val="008F3FAB"/>
    <w:rsid w:val="009D3093"/>
    <w:rsid w:val="00A46B9C"/>
    <w:rsid w:val="00A74543"/>
    <w:rsid w:val="00AA6107"/>
    <w:rsid w:val="00AD5137"/>
    <w:rsid w:val="00B123BE"/>
    <w:rsid w:val="00B205B4"/>
    <w:rsid w:val="00B61CC8"/>
    <w:rsid w:val="00B679C1"/>
    <w:rsid w:val="00B97C84"/>
    <w:rsid w:val="00BA5E9F"/>
    <w:rsid w:val="00BF5E41"/>
    <w:rsid w:val="00C20E7D"/>
    <w:rsid w:val="00C4387E"/>
    <w:rsid w:val="00CB4D8E"/>
    <w:rsid w:val="00CB78C3"/>
    <w:rsid w:val="00CC16FD"/>
    <w:rsid w:val="00CF0DDB"/>
    <w:rsid w:val="00D325F4"/>
    <w:rsid w:val="00D92459"/>
    <w:rsid w:val="00DC2CF3"/>
    <w:rsid w:val="00DE1B2E"/>
    <w:rsid w:val="00E06FE3"/>
    <w:rsid w:val="00E072C3"/>
    <w:rsid w:val="00E117B2"/>
    <w:rsid w:val="00E238ED"/>
    <w:rsid w:val="00EB290B"/>
    <w:rsid w:val="00EC5098"/>
    <w:rsid w:val="00ED31C8"/>
    <w:rsid w:val="00ED3943"/>
    <w:rsid w:val="00F14BD3"/>
    <w:rsid w:val="00F16368"/>
    <w:rsid w:val="00F820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3D34B7"/>
  <w15:docId w15:val="{8DF3102C-E063-41B5-8DD6-B40EED51B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A436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436D"/>
    <w:rPr>
      <w:rFonts w:ascii="Tahoma" w:hAnsi="Tahoma" w:cs="Tahoma"/>
      <w:sz w:val="16"/>
      <w:szCs w:val="16"/>
    </w:rPr>
  </w:style>
  <w:style w:type="table" w:styleId="TableGrid">
    <w:name w:val="Table Grid"/>
    <w:basedOn w:val="TableNormal"/>
    <w:uiPriority w:val="59"/>
    <w:rsid w:val="002F27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785986"/>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F820A1"/>
    <w:pPr>
      <w:ind w:left="720"/>
      <w:contextualSpacing/>
    </w:pPr>
  </w:style>
  <w:style w:type="character" w:styleId="Hyperlink">
    <w:name w:val="Hyperlink"/>
    <w:basedOn w:val="DefaultParagraphFont"/>
    <w:uiPriority w:val="99"/>
    <w:unhideWhenUsed/>
    <w:rsid w:val="00CF0DDB"/>
    <w:rPr>
      <w:color w:val="0000FF"/>
      <w:u w:val="single"/>
    </w:rPr>
  </w:style>
  <w:style w:type="paragraph" w:customStyle="1" w:styleId="Default">
    <w:name w:val="Default"/>
    <w:rsid w:val="00ED3943"/>
    <w:pPr>
      <w:autoSpaceDE w:val="0"/>
      <w:autoSpaceDN w:val="0"/>
      <w:adjustRightInd w:val="0"/>
      <w:spacing w:after="0" w:line="240" w:lineRule="auto"/>
    </w:pPr>
    <w:rPr>
      <w:rFonts w:ascii="Cambria" w:hAnsi="Cambria" w:cs="Cambria"/>
      <w:color w:val="000000"/>
      <w:sz w:val="24"/>
      <w:szCs w:val="24"/>
    </w:rPr>
  </w:style>
  <w:style w:type="character" w:styleId="UnresolvedMention">
    <w:name w:val="Unresolved Mention"/>
    <w:basedOn w:val="DefaultParagraphFont"/>
    <w:uiPriority w:val="99"/>
    <w:semiHidden/>
    <w:unhideWhenUsed/>
    <w:rsid w:val="00ED394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9473595">
      <w:bodyDiv w:val="1"/>
      <w:marLeft w:val="0"/>
      <w:marRight w:val="0"/>
      <w:marTop w:val="0"/>
      <w:marBottom w:val="0"/>
      <w:divBdr>
        <w:top w:val="none" w:sz="0" w:space="0" w:color="auto"/>
        <w:left w:val="none" w:sz="0" w:space="0" w:color="auto"/>
        <w:bottom w:val="none" w:sz="0" w:space="0" w:color="auto"/>
        <w:right w:val="none" w:sz="0" w:space="0" w:color="auto"/>
      </w:divBdr>
    </w:div>
    <w:div w:id="2132043912">
      <w:bodyDiv w:val="1"/>
      <w:marLeft w:val="0"/>
      <w:marRight w:val="0"/>
      <w:marTop w:val="0"/>
      <w:marBottom w:val="0"/>
      <w:divBdr>
        <w:top w:val="none" w:sz="0" w:space="0" w:color="auto"/>
        <w:left w:val="none" w:sz="0" w:space="0" w:color="auto"/>
        <w:bottom w:val="none" w:sz="0" w:space="0" w:color="auto"/>
        <w:right w:val="none" w:sz="0" w:space="0" w:color="auto"/>
      </w:divBdr>
    </w:div>
    <w:div w:id="21395696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521</Words>
  <Characters>2971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Northern Illinois University</Company>
  <LinksUpToDate>false</LinksUpToDate>
  <CharactersWithSpaces>3486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faculty</dc:creator>
  <cp:lastModifiedBy>Andrew Setterstrom</cp:lastModifiedBy>
  <cp:revision>3</cp:revision>
  <cp:lastPrinted>2014-09-05T18:40:00Z</cp:lastPrinted>
  <dcterms:created xsi:type="dcterms:W3CDTF">2022-10-04T15:59:00Z</dcterms:created>
  <dcterms:modified xsi:type="dcterms:W3CDTF">2022-10-04T15:59:00Z</dcterms:modified>
</cp:coreProperties>
</file>