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4r3obdzs09y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SAP Services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Modernize. Migrate. Run with confidence.</w:t>
        <w:br w:type="textWrapping"/>
      </w:r>
      <w:r w:rsidDel="00000000" w:rsidR="00000000" w:rsidRPr="00000000">
        <w:rPr>
          <w:rtl w:val="0"/>
        </w:rPr>
        <w:t xml:space="preserve">Tekisho Infotech helps enterprises move to intelligent, cloud‑ready SAP landscapes and keep them performing at their best. We combine senior consulting talent with a flexible onshore–offshore model and deep specialisation in </w:t>
      </w:r>
      <w:r w:rsidDel="00000000" w:rsidR="00000000" w:rsidRPr="00000000">
        <w:rPr>
          <w:b w:val="1"/>
          <w:rtl w:val="0"/>
        </w:rPr>
        <w:t xml:space="preserve">S/4HANA migration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SAP Sales Cloud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SAP C4C (Customer for Customer)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Primary 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Talk to our SAP experts</w:t>
        <w:br w:type="textWrapping"/>
      </w:r>
      <w:r w:rsidDel="00000000" w:rsidR="00000000" w:rsidRPr="00000000">
        <w:rPr>
          <w:b w:val="1"/>
          <w:rtl w:val="0"/>
        </w:rPr>
        <w:t xml:space="preserve">Secondary 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Book a migration assessment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2rzek86ttu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Executive Overview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SAP services landscape is shifting toward cloud‑native platforms, S/4HANA conversions, and customer‑experience solutions. Tekisho Infotech operates in the sweet spot between global SIs and boutique specialists—delivering </w:t>
      </w:r>
      <w:r w:rsidDel="00000000" w:rsidR="00000000" w:rsidRPr="00000000">
        <w:rPr>
          <w:b w:val="1"/>
          <w:rtl w:val="0"/>
        </w:rPr>
        <w:t xml:space="preserve">enterprise‑grade outcomes with personalized attention and cost efficiency</w:t>
      </w:r>
      <w:r w:rsidDel="00000000" w:rsidR="00000000" w:rsidRPr="00000000">
        <w:rPr>
          <w:rtl w:val="0"/>
        </w:rPr>
        <w:t xml:space="preserve">. Our portfolio spans eight core categories, with accelerators and proven methods that reduce risk and time‑to‑value.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lbd9i8vz9h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Our SAP Service Portfolio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clear, comprehensive structure that clients can navigate quickly.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3ycftj8kgmm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1) Consulting &amp; Advisory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Strategic guidance to maximize SAP value.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SAP strategy, assessments, and roadmaps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architecture &amp; deployment strategy (on‑prem, cloud, hybrid)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Product/partner evaluation and business case development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Governance, risk, and compliance alignment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4y51enz21kc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2) Implementation Services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End‑to‑end deployments using proven blueprints.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Greenfield implementations for new rollouts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Brownfield/landscape transformation for existing estates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Rapid deployment solutions with pre‑configured templates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migration, testing, training, and go‑live readiness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0dwnhpa0jgc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3) Migration &amp; Transformation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Modernize for performance, resilience, and insight.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S/4HANA system conversions and selective data transitions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ECC to S/4HANA readiness assessments and sandbox pilots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migrations (SAP on hyperscalers) and landscape consolidation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re‑design and value‑realization programs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57enlmzy3ov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4) Support &amp; Managed Services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SAP with predictable cost and assured SLAs.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support (L1–L3) and enhancement factories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&amp; technical AMS, continuous improvement backlog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monitoring, patching, and security management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24×7 incident response with transparent reporting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3vk87j308o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5) Technical Services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engineering backbone of reliable SAP.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ABAP</w:t>
      </w:r>
      <w:r w:rsidDel="00000000" w:rsidR="00000000" w:rsidRPr="00000000">
        <w:rPr>
          <w:rtl w:val="0"/>
        </w:rPr>
        <w:t xml:space="preserve"> development: custom programs, reports, interfaces, forms, enhancements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BASIS</w:t>
      </w:r>
      <w:r w:rsidDel="00000000" w:rsidR="00000000" w:rsidRPr="00000000">
        <w:rPr>
          <w:rtl w:val="0"/>
        </w:rPr>
        <w:t xml:space="preserve"> administration: installs, upgrades, transport &amp; user administration, security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Integration</w:t>
      </w:r>
      <w:r w:rsidDel="00000000" w:rsidR="00000000" w:rsidRPr="00000000">
        <w:rPr>
          <w:rtl w:val="0"/>
        </w:rPr>
        <w:t xml:space="preserve">: SAP PI/PO, SAP BTP Integration Suite, event/API integrations, middleware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HANA</w:t>
      </w:r>
      <w:r w:rsidDel="00000000" w:rsidR="00000000" w:rsidRPr="00000000">
        <w:rPr>
          <w:rtl w:val="0"/>
        </w:rPr>
        <w:t xml:space="preserve"> optimization: models, performance tuning, real‑time analytics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xal2vyjyat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6) Functional Services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Process‑first expertise across core SAP modules.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Finance (FI/CO)</w:t>
      </w:r>
      <w:r w:rsidDel="00000000" w:rsidR="00000000" w:rsidRPr="00000000">
        <w:rPr>
          <w:rtl w:val="0"/>
        </w:rPr>
        <w:t xml:space="preserve"> – GL, AP/AR, Asset Accounting, Controlling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Supply Chain (MM/PP/QM/WM/EWM)</w:t>
      </w:r>
      <w:r w:rsidDel="00000000" w:rsidR="00000000" w:rsidRPr="00000000">
        <w:rPr>
          <w:rtl w:val="0"/>
        </w:rPr>
        <w:t xml:space="preserve"> – procurement, production, quality, warehousing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Sales &amp; Distribution (SD)</w:t>
      </w:r>
      <w:r w:rsidDel="00000000" w:rsidR="00000000" w:rsidRPr="00000000">
        <w:rPr>
          <w:rtl w:val="0"/>
        </w:rPr>
        <w:t xml:space="preserve"> – order‑to‑cash, pricing, rebates, billing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Human Experience Management</w:t>
      </w:r>
      <w:r w:rsidDel="00000000" w:rsidR="00000000" w:rsidRPr="00000000">
        <w:rPr>
          <w:rtl w:val="0"/>
        </w:rPr>
        <w:t xml:space="preserve"> – SAP HR/SuccessFactors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r4h0u3smuqp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7) Cloud Services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Accelerate outcomes with cloud‑native SAP.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SAP </w:t>
      </w:r>
      <w:r w:rsidDel="00000000" w:rsidR="00000000" w:rsidRPr="00000000">
        <w:rPr>
          <w:b w:val="1"/>
          <w:rtl w:val="0"/>
        </w:rPr>
        <w:t xml:space="preserve">S/4HANA Cloud</w:t>
      </w:r>
      <w:r w:rsidDel="00000000" w:rsidR="00000000" w:rsidRPr="00000000">
        <w:rPr>
          <w:rtl w:val="0"/>
        </w:rPr>
        <w:t xml:space="preserve"> (Public/Private Edition)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SuccessFactors</w:t>
      </w:r>
      <w:r w:rsidDel="00000000" w:rsidR="00000000" w:rsidRPr="00000000">
        <w:rPr>
          <w:rtl w:val="0"/>
        </w:rPr>
        <w:t xml:space="preserve"> deployments and integrations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SAP BTP</w:t>
      </w:r>
      <w:r w:rsidDel="00000000" w:rsidR="00000000" w:rsidRPr="00000000">
        <w:rPr>
          <w:rtl w:val="0"/>
        </w:rPr>
        <w:t xml:space="preserve"> services: extension apps, eventing, workflow, security, monitoring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Edge–cloud patterns for low‑latency and privacy‑sensitive workloads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hxcbhqzuoyb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8) Industry Solutions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Templates and accelerators tuned to your sector.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Manufacturing</w:t>
      </w:r>
      <w:r w:rsidDel="00000000" w:rsidR="00000000" w:rsidRPr="00000000">
        <w:rPr>
          <w:rtl w:val="0"/>
        </w:rPr>
        <w:t xml:space="preserve"> – production planning, quality, discrete &amp; process manufacturing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Retail &amp; Consumer Goods</w:t>
      </w:r>
      <w:r w:rsidDel="00000000" w:rsidR="00000000" w:rsidRPr="00000000">
        <w:rPr>
          <w:rtl w:val="0"/>
        </w:rPr>
        <w:t xml:space="preserve"> – omnichannel commerce, merchandise management, CX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Financial Services</w:t>
      </w:r>
      <w:r w:rsidDel="00000000" w:rsidR="00000000" w:rsidRPr="00000000">
        <w:rPr>
          <w:rtl w:val="0"/>
        </w:rPr>
        <w:t xml:space="preserve"> – banking/insurance processes, risk &amp; regulatory compliance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Healthcare &amp; Life Sciences</w:t>
      </w:r>
      <w:r w:rsidDel="00000000" w:rsidR="00000000" w:rsidRPr="00000000">
        <w:rPr>
          <w:rtl w:val="0"/>
        </w:rPr>
        <w:t xml:space="preserve"> – patient engagement, data privacy, integration at scale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Energy &amp; Utilities</w:t>
      </w:r>
      <w:r w:rsidDel="00000000" w:rsidR="00000000" w:rsidRPr="00000000">
        <w:rPr>
          <w:rtl w:val="0"/>
        </w:rPr>
        <w:t xml:space="preserve"> – asset‑intensive operations, field service, compliance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a6hc820mod3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Tekisho Specialisations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Focused expertise where customers need it most.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klx2790rtg1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S/4HANA Migration Services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Readiness assessments, custom roadmap, and business case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conversion, selective data transition, or greenfield—chosen pragmatically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migration strategy (cleansing, archiving), cutover, and hypercare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Post‑migration optimization: Fiori enablement, embedded analytics, process redesign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6kuvd2oao8l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SAP Sales Cloud (CRM)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End‑to‑end CRM strategy, configuration, workflows, and UI tailoring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performance management, forecasting, and analytics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ERP integrations for pricing, availability, and order orchestration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Mobile‑first experiences and adoption coaching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9z0ran8ejlj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SAP C4C (Customer for Customer)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Omnichannel CX architecture and customer portal rollouts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processes, SLAs, case management, and knowledge bases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CTI/telephony and chatbot integration; field‑service extensions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KPIs, dashboards, and continuous improvement loops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262kjh3y9hp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Delivery Models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Right‑sized engagement structures to fit scope, speed, and budget.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On‑Site:</w:t>
      </w:r>
      <w:r w:rsidDel="00000000" w:rsidR="00000000" w:rsidRPr="00000000">
        <w:rPr>
          <w:rtl w:val="0"/>
        </w:rPr>
        <w:t xml:space="preserve"> Embedded teams for complex programs and stakeholder engagement.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Remote/Offshore:</w:t>
      </w:r>
      <w:r w:rsidDel="00000000" w:rsidR="00000000" w:rsidRPr="00000000">
        <w:rPr>
          <w:rtl w:val="0"/>
        </w:rPr>
        <w:t xml:space="preserve"> Cost‑effective global delivery with 24×7 coverage.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Hybrid:</w:t>
      </w:r>
      <w:r w:rsidDel="00000000" w:rsidR="00000000" w:rsidRPr="00000000">
        <w:rPr>
          <w:rtl w:val="0"/>
        </w:rPr>
        <w:t xml:space="preserve"> On‑site leadership + offshore build for optimal value and control.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Managed Services:</w:t>
      </w:r>
      <w:r w:rsidDel="00000000" w:rsidR="00000000" w:rsidRPr="00000000">
        <w:rPr>
          <w:rtl w:val="0"/>
        </w:rPr>
        <w:t xml:space="preserve"> Outcome‑oriented SLAs, predictable costs, continual value.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adlrzpde330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Implementation Methodology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proven, low‑risk path from vision to value.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Strategy &amp; Planning</w:t>
      </w:r>
      <w:r w:rsidDel="00000000" w:rsidR="00000000" w:rsidRPr="00000000">
        <w:rPr>
          <w:rtl w:val="0"/>
        </w:rPr>
        <w:t xml:space="preserve"> – assessments, roadmap, architecture, business case.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Design &amp; Build</w:t>
      </w:r>
      <w:r w:rsidDel="00000000" w:rsidR="00000000" w:rsidRPr="00000000">
        <w:rPr>
          <w:rtl w:val="0"/>
        </w:rPr>
        <w:t xml:space="preserve"> – configuration, extensions, integrations, and data design.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Integrate &amp; Migrate</w:t>
      </w:r>
      <w:r w:rsidDel="00000000" w:rsidR="00000000" w:rsidRPr="00000000">
        <w:rPr>
          <w:rtl w:val="0"/>
        </w:rPr>
        <w:t xml:space="preserve"> – end‑to‑end testing, data migration, cutover rehearsal.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Go‑Live &amp; Support</w:t>
      </w:r>
      <w:r w:rsidDel="00000000" w:rsidR="00000000" w:rsidRPr="00000000">
        <w:rPr>
          <w:rtl w:val="0"/>
        </w:rPr>
        <w:t xml:space="preserve"> – hypercare, KPIs, optimization backlog, AMS handover.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Value Realization</w:t>
      </w:r>
      <w:r w:rsidDel="00000000" w:rsidR="00000000" w:rsidRPr="00000000">
        <w:rPr>
          <w:rtl w:val="0"/>
        </w:rPr>
        <w:t xml:space="preserve"> – analytics, automation, and continuous improvement.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byo5xs1kqjx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Engagement &amp; Commercial Models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Fixed‑Price Projects</w:t>
      </w:r>
      <w:r w:rsidDel="00000000" w:rsidR="00000000" w:rsidRPr="00000000">
        <w:rPr>
          <w:rtl w:val="0"/>
        </w:rPr>
        <w:t xml:space="preserve"> – for well‑defined scope and delivery timelines.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Time &amp; Materials</w:t>
      </w:r>
      <w:r w:rsidDel="00000000" w:rsidR="00000000" w:rsidRPr="00000000">
        <w:rPr>
          <w:rtl w:val="0"/>
        </w:rPr>
        <w:t xml:space="preserve"> – for evolving requirements and discovery‑led work.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Managed Services Subscriptions</w:t>
      </w:r>
      <w:r w:rsidDel="00000000" w:rsidR="00000000" w:rsidRPr="00000000">
        <w:rPr>
          <w:rtl w:val="0"/>
        </w:rPr>
        <w:t xml:space="preserve"> – SLA‑backed run and enhancement services.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Outcome‑Based Pricing – fees aligned to measurable business results.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4nnya70s9yl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Why Tekisho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sets us apart in a crowded market.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Deep Specialisation</w:t>
      </w:r>
      <w:r w:rsidDel="00000000" w:rsidR="00000000" w:rsidRPr="00000000">
        <w:rPr>
          <w:rtl w:val="0"/>
        </w:rPr>
        <w:t xml:space="preserve"> – S/4HANA, Sales Cloud, and C4C at enterprise scale.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Flexible Delivery</w:t>
      </w:r>
      <w:r w:rsidDel="00000000" w:rsidR="00000000" w:rsidRPr="00000000">
        <w:rPr>
          <w:rtl w:val="0"/>
        </w:rPr>
        <w:t xml:space="preserve"> – boutique attention with SI‑grade discipline and tooling.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Cost‑Effective</w:t>
      </w:r>
      <w:r w:rsidDel="00000000" w:rsidR="00000000" w:rsidRPr="00000000">
        <w:rPr>
          <w:rtl w:val="0"/>
        </w:rPr>
        <w:t xml:space="preserve"> – optimized onshore–offshore mix without compromise on quality.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Partnership Mindset</w:t>
      </w:r>
      <w:r w:rsidDel="00000000" w:rsidR="00000000" w:rsidRPr="00000000">
        <w:rPr>
          <w:rtl w:val="0"/>
        </w:rPr>
        <w:t xml:space="preserve"> – long‑term collaboration, shared success metrics, and clear governance.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Security &amp; Compliance</w:t>
      </w:r>
      <w:r w:rsidDel="00000000" w:rsidR="00000000" w:rsidRPr="00000000">
        <w:rPr>
          <w:rtl w:val="0"/>
        </w:rPr>
        <w:t xml:space="preserve"> – hardened build standards, role design, and audit‑ready controls.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Proof Points (illustrative):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Large‑scale migrations and cloud programs for banking, chemicals, and retail.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AMS footprints with multi‑year SLAs and continuous improvement roadmaps.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Accelerators for assessment, migration, testing, and KPI tracking that shorten delivery cycles.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