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F2A44"/>
          <w:sz w:val="40"/>
        </w:rPr>
        <w:t>FRAGILE ITEMS – SAFE HANDLING &amp; STORAGE TRAINING</w:t>
      </w:r>
    </w:p>
    <w:p>
      <w:pPr>
        <w:jc w:val="center"/>
      </w:pPr>
      <w:r>
        <w:rPr>
          <w:rFonts w:ascii="Calibri" w:hAnsi="Calibri"/>
          <w:color w:val="1A6B6B"/>
          <w:sz w:val="24"/>
        </w:rPr>
        <w:t>Toolbox / Site Safety Training  |  Civil Team  |  Duration: 30–45 Minutes</w:t>
      </w:r>
    </w:p>
    <w:p>
      <w:pPr>
        <w:jc w:val="center"/>
      </w:pPr>
      <w:r>
        <w:rPr>
          <w:i/>
          <w:color w:val="5A6A7A"/>
          <w:sz w:val="20"/>
        </w:rPr>
        <w:t>[ Insert Company Logo / Project Name / Date here ]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EEF3" w:val="clear"/>
          </w:tcPr>
          <w:p>
            <w:r/>
            <w:r>
              <w:rPr>
                <w:rFonts w:ascii="Calibri" w:hAnsi="Calibri"/>
                <w:b/>
                <w:color w:val="0F2A44"/>
                <w:sz w:val="22"/>
              </w:rPr>
              <w:t>Target Team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2"/>
              </w:rPr>
              <w:t>Civil Team</w:t>
            </w:r>
          </w:p>
        </w:tc>
      </w:tr>
      <w:tr>
        <w:tc>
          <w:tcPr>
            <w:tcW w:type="dxa" w:w="4986"/>
            <w:shd w:fill="E8EEF3" w:val="clear"/>
          </w:tcPr>
          <w:p>
            <w:r/>
            <w:r>
              <w:rPr>
                <w:rFonts w:ascii="Calibri" w:hAnsi="Calibri"/>
                <w:b/>
                <w:color w:val="0F2A44"/>
                <w:sz w:val="22"/>
              </w:rPr>
              <w:t>Duration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2"/>
              </w:rPr>
              <w:t>30–45 Minutes</w:t>
            </w:r>
          </w:p>
        </w:tc>
      </w:tr>
      <w:tr>
        <w:tc>
          <w:tcPr>
            <w:tcW w:type="dxa" w:w="4986"/>
            <w:shd w:fill="E8EEF3" w:val="clear"/>
          </w:tcPr>
          <w:p>
            <w:r/>
            <w:r>
              <w:rPr>
                <w:rFonts w:ascii="Calibri" w:hAnsi="Calibri"/>
                <w:b/>
                <w:color w:val="0F2A44"/>
                <w:sz w:val="22"/>
              </w:rPr>
              <w:t>Training Type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2"/>
              </w:rPr>
              <w:t>Toolbox Training / Site Safety Training</w:t>
            </w:r>
          </w:p>
        </w:tc>
      </w:tr>
      <w:tr>
        <w:tc>
          <w:tcPr>
            <w:tcW w:type="dxa" w:w="4986"/>
            <w:shd w:fill="E8EEF3" w:val="clear"/>
          </w:tcPr>
          <w:p>
            <w:r/>
            <w:r>
              <w:rPr>
                <w:rFonts w:ascii="Calibri" w:hAnsi="Calibri"/>
                <w:b/>
                <w:color w:val="0F2A44"/>
                <w:sz w:val="22"/>
              </w:rPr>
              <w:t>Document Use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2"/>
              </w:rPr>
              <w:t>Trainer guide + participant handout (edit as needed)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F2A44"/>
        </w:rPr>
        <w:t>1. Training Agenda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F2A4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Sl. No.</w:t>
            </w:r>
          </w:p>
        </w:tc>
        <w:tc>
          <w:tcPr>
            <w:tcW w:type="dxa" w:w="3324"/>
            <w:shd w:fill="0F2A4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Topic</w:t>
            </w:r>
          </w:p>
        </w:tc>
        <w:tc>
          <w:tcPr>
            <w:tcW w:type="dxa" w:w="3324"/>
            <w:shd w:fill="0F2A4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Duration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1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2"/>
              </w:rPr>
              <w:t>Introduction &amp; Objective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5 Min</w:t>
            </w:r>
          </w:p>
        </w:tc>
      </w:tr>
      <w:tr>
        <w:tc>
          <w:tcPr>
            <w:tcW w:type="dxa" w:w="3324"/>
            <w:shd w:fill="F4F6F8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2</w:t>
            </w:r>
          </w:p>
        </w:tc>
        <w:tc>
          <w:tcPr>
            <w:tcW w:type="dxa" w:w="3324"/>
            <w:shd w:fill="F4F6F8" w:val="clear"/>
          </w:tcPr>
          <w:p>
            <w:r/>
            <w:r>
              <w:rPr>
                <w:rFonts w:ascii="Calibri" w:hAnsi="Calibri"/>
                <w:b w:val="0"/>
                <w:sz w:val="22"/>
              </w:rPr>
              <w:t>What are Fragile Items?</w:t>
            </w:r>
          </w:p>
        </w:tc>
        <w:tc>
          <w:tcPr>
            <w:tcW w:type="dxa" w:w="3324"/>
            <w:shd w:fill="F4F6F8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5 Min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3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2"/>
              </w:rPr>
              <w:t>Identification of Fragile Materials at Site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5 Min</w:t>
            </w:r>
          </w:p>
        </w:tc>
      </w:tr>
      <w:tr>
        <w:tc>
          <w:tcPr>
            <w:tcW w:type="dxa" w:w="3324"/>
            <w:shd w:fill="F4F6F8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4</w:t>
            </w:r>
          </w:p>
        </w:tc>
        <w:tc>
          <w:tcPr>
            <w:tcW w:type="dxa" w:w="3324"/>
            <w:shd w:fill="F4F6F8" w:val="clear"/>
          </w:tcPr>
          <w:p>
            <w:r/>
            <w:r>
              <w:rPr>
                <w:rFonts w:ascii="Calibri" w:hAnsi="Calibri"/>
                <w:b w:val="0"/>
                <w:sz w:val="22"/>
              </w:rPr>
              <w:t>Correct Handling &amp; Lifting Methods</w:t>
            </w:r>
          </w:p>
        </w:tc>
        <w:tc>
          <w:tcPr>
            <w:tcW w:type="dxa" w:w="3324"/>
            <w:shd w:fill="F4F6F8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10 Min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5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2"/>
              </w:rPr>
              <w:t>Transportation &amp; Movement of Fragile Items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5 Min</w:t>
            </w:r>
          </w:p>
        </w:tc>
      </w:tr>
      <w:tr>
        <w:tc>
          <w:tcPr>
            <w:tcW w:type="dxa" w:w="3324"/>
            <w:shd w:fill="F4F6F8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6</w:t>
            </w:r>
          </w:p>
        </w:tc>
        <w:tc>
          <w:tcPr>
            <w:tcW w:type="dxa" w:w="3324"/>
            <w:shd w:fill="F4F6F8" w:val="clear"/>
          </w:tcPr>
          <w:p>
            <w:r/>
            <w:r>
              <w:rPr>
                <w:rFonts w:ascii="Calibri" w:hAnsi="Calibri"/>
                <w:b w:val="0"/>
                <w:sz w:val="22"/>
              </w:rPr>
              <w:t>Storage &amp; Stacking Requirements</w:t>
            </w:r>
          </w:p>
        </w:tc>
        <w:tc>
          <w:tcPr>
            <w:tcW w:type="dxa" w:w="3324"/>
            <w:shd w:fill="F4F6F8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5 Min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7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2"/>
              </w:rPr>
              <w:t>Do's &amp; Don'ts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5 Min</w:t>
            </w:r>
          </w:p>
        </w:tc>
      </w:tr>
      <w:tr>
        <w:tc>
          <w:tcPr>
            <w:tcW w:type="dxa" w:w="3324"/>
            <w:shd w:fill="F4F6F8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8</w:t>
            </w:r>
          </w:p>
        </w:tc>
        <w:tc>
          <w:tcPr>
            <w:tcW w:type="dxa" w:w="3324"/>
            <w:shd w:fill="F4F6F8" w:val="clear"/>
          </w:tcPr>
          <w:p>
            <w:r/>
            <w:r>
              <w:rPr>
                <w:rFonts w:ascii="Calibri" w:hAnsi="Calibri"/>
                <w:b w:val="0"/>
                <w:sz w:val="22"/>
              </w:rPr>
              <w:t>Practical Demonstration</w:t>
            </w:r>
          </w:p>
        </w:tc>
        <w:tc>
          <w:tcPr>
            <w:tcW w:type="dxa" w:w="3324"/>
            <w:shd w:fill="F4F6F8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5 Min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9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2"/>
              </w:rPr>
              <w:t>Questions &amp; Feedback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2"/>
              </w:rPr>
              <w:t>5 Min</w:t>
            </w:r>
          </w:p>
        </w:tc>
      </w:tr>
    </w:tbl>
    <w:p>
      <w:pPr>
        <w:pStyle w:val="Heading1"/>
      </w:pPr>
      <w:r>
        <w:rPr>
          <w:rFonts w:ascii="Calibri" w:hAnsi="Calibri"/>
          <w:color w:val="0F2A44"/>
        </w:rPr>
        <w:t>2. Key Training Objectives</w:t>
      </w:r>
    </w:p>
    <w:p>
      <w:pPr>
        <w:pStyle w:val="ListBullet"/>
      </w:pPr>
      <w:r>
        <w:rPr>
          <w:rFonts w:ascii="Calibri" w:hAnsi="Calibri"/>
          <w:sz w:val="22"/>
        </w:rPr>
        <w:t>Prevent damage to fragile materials and finished works.</w:t>
      </w:r>
    </w:p>
    <w:p>
      <w:pPr>
        <w:pStyle w:val="ListBullet"/>
      </w:pPr>
      <w:r>
        <w:rPr>
          <w:rFonts w:ascii="Calibri" w:hAnsi="Calibri"/>
          <w:sz w:val="22"/>
        </w:rPr>
        <w:t>Prevent injuries during lifting, shifting and transportation.</w:t>
      </w:r>
    </w:p>
    <w:p>
      <w:pPr>
        <w:pStyle w:val="ListBullet"/>
      </w:pPr>
      <w:r>
        <w:rPr>
          <w:rFonts w:ascii="Calibri" w:hAnsi="Calibri"/>
          <w:sz w:val="22"/>
        </w:rPr>
        <w:t>Ensure proper storage and protection of fragile items.</w:t>
      </w:r>
    </w:p>
    <w:p>
      <w:pPr>
        <w:pStyle w:val="ListBullet"/>
      </w:pPr>
      <w:r>
        <w:rPr>
          <w:rFonts w:ascii="Calibri" w:hAnsi="Calibri"/>
          <w:sz w:val="22"/>
        </w:rPr>
        <w:t>Reduce material wastage and replacement costs.</w:t>
      </w:r>
    </w:p>
    <w:p>
      <w:pPr>
        <w:pStyle w:val="ListBullet"/>
      </w:pPr>
      <w:r>
        <w:rPr>
          <w:rFonts w:ascii="Calibri" w:hAnsi="Calibri"/>
          <w:sz w:val="22"/>
        </w:rPr>
        <w:t>Make the Civil Team responsible for safe material handling.</w:t>
      </w:r>
    </w:p>
    <w:p>
      <w:pPr>
        <w:pStyle w:val="ListBullet"/>
      </w:pPr>
      <w:r>
        <w:rPr>
          <w:rFonts w:ascii="Calibri" w:hAnsi="Calibri"/>
          <w:sz w:val="22"/>
        </w:rPr>
        <w:t>Maintain good housekeeping and organized storage areas.</w:t>
      </w:r>
    </w:p>
    <w:p>
      <w:pPr>
        <w:pStyle w:val="Heading1"/>
      </w:pPr>
      <w:r>
        <w:rPr>
          <w:rFonts w:ascii="Calibri" w:hAnsi="Calibri"/>
          <w:color w:val="0F2A44"/>
        </w:rPr>
        <w:t>3. What are Fragile Items?</w:t>
      </w:r>
    </w:p>
    <w:p>
      <w:r>
        <w:rPr>
          <w:rFonts w:ascii="Calibri" w:hAnsi="Calibri"/>
          <w:sz w:val="22"/>
        </w:rPr>
        <w:t>Fragile items are materials that can be easily damaged by impact, pressure, improper lifting, vibration, stacking, moisture or rough handling. Damaged items often cannot be repaired and must be replaced — causing delay, extra cost and safety risk.</w:t>
      </w:r>
    </w:p>
    <w:p>
      <w:r>
        <w:rPr>
          <w:i/>
          <w:color w:val="5A6A7A"/>
          <w:sz w:val="20"/>
        </w:rPr>
        <w:t>[ Image Placeholder — Add photo of fragile materials at site ]</w:t>
      </w:r>
    </w:p>
    <w:p>
      <w:pPr>
        <w:pStyle w:val="Heading1"/>
      </w:pPr>
      <w:r>
        <w:rPr>
          <w:rFonts w:ascii="Calibri" w:hAnsi="Calibri"/>
          <w:color w:val="0F2A44"/>
        </w:rPr>
        <w:t>4. Identification of Fragile Materials at Site</w:t>
      </w:r>
    </w:p>
    <w:p>
      <w:pPr>
        <w:pStyle w:val="ListBullet"/>
      </w:pPr>
      <w:r>
        <w:rPr>
          <w:rFonts w:ascii="Calibri" w:hAnsi="Calibri"/>
          <w:sz w:val="22"/>
        </w:rPr>
        <w:t>Glass and glass panels</w:t>
      </w:r>
    </w:p>
    <w:p>
      <w:pPr>
        <w:pStyle w:val="ListBullet"/>
      </w:pPr>
      <w:r>
        <w:rPr>
          <w:rFonts w:ascii="Calibri" w:hAnsi="Calibri"/>
          <w:sz w:val="22"/>
        </w:rPr>
        <w:t>Tiles and marble</w:t>
      </w:r>
    </w:p>
    <w:p>
      <w:pPr>
        <w:pStyle w:val="ListBullet"/>
      </w:pPr>
      <w:r>
        <w:rPr>
          <w:rFonts w:ascii="Calibri" w:hAnsi="Calibri"/>
          <w:sz w:val="22"/>
        </w:rPr>
        <w:t>Wash basins and sanitary fixtures</w:t>
      </w:r>
    </w:p>
    <w:p>
      <w:pPr>
        <w:pStyle w:val="ListBullet"/>
      </w:pPr>
      <w:r>
        <w:rPr>
          <w:rFonts w:ascii="Calibri" w:hAnsi="Calibri"/>
          <w:sz w:val="22"/>
        </w:rPr>
        <w:t>Ceramic items</w:t>
      </w:r>
    </w:p>
    <w:p>
      <w:pPr>
        <w:pStyle w:val="ListBullet"/>
      </w:pPr>
      <w:r>
        <w:rPr>
          <w:rFonts w:ascii="Calibri" w:hAnsi="Calibri"/>
          <w:sz w:val="22"/>
        </w:rPr>
        <w:t>Doors and door frames</w:t>
      </w:r>
    </w:p>
    <w:p>
      <w:pPr>
        <w:pStyle w:val="ListBullet"/>
      </w:pPr>
      <w:r>
        <w:rPr>
          <w:rFonts w:ascii="Calibri" w:hAnsi="Calibri"/>
          <w:sz w:val="22"/>
        </w:rPr>
        <w:t>False ceiling materials</w:t>
      </w:r>
    </w:p>
    <w:p>
      <w:pPr>
        <w:pStyle w:val="ListBullet"/>
      </w:pPr>
      <w:r>
        <w:rPr>
          <w:rFonts w:ascii="Calibri" w:hAnsi="Calibri"/>
          <w:sz w:val="22"/>
        </w:rPr>
        <w:t>Lighting fixtures</w:t>
      </w:r>
    </w:p>
    <w:p>
      <w:pPr>
        <w:pStyle w:val="ListBullet"/>
      </w:pPr>
      <w:r>
        <w:rPr>
          <w:rFonts w:ascii="Calibri" w:hAnsi="Calibri"/>
          <w:sz w:val="22"/>
        </w:rPr>
        <w:t>Finished civil surfaces</w:t>
      </w:r>
    </w:p>
    <w:p>
      <w:pPr>
        <w:pStyle w:val="ListBullet"/>
      </w:pPr>
      <w:r>
        <w:rPr>
          <w:rFonts w:ascii="Calibri" w:hAnsi="Calibri"/>
          <w:sz w:val="22"/>
        </w:rPr>
        <w:t>ACP / decorative panels</w:t>
      </w:r>
    </w:p>
    <w:p>
      <w:pPr>
        <w:pStyle w:val="ListBullet"/>
      </w:pPr>
      <w:r>
        <w:rPr>
          <w:rFonts w:ascii="Calibri" w:hAnsi="Calibri"/>
          <w:sz w:val="22"/>
        </w:rPr>
        <w:t>Mirrors</w:t>
      </w:r>
    </w:p>
    <w:p>
      <w:pPr>
        <w:pStyle w:val="ListBullet"/>
      </w:pPr>
      <w:r>
        <w:rPr>
          <w:rFonts w:ascii="Calibri" w:hAnsi="Calibri"/>
          <w:sz w:val="22"/>
        </w:rPr>
        <w:t>Pre-finished materials</w:t>
      </w:r>
    </w:p>
    <w:p>
      <w:pPr>
        <w:pStyle w:val="ListBullet"/>
      </w:pPr>
      <w:r>
        <w:rPr>
          <w:rFonts w:ascii="Calibri" w:hAnsi="Calibri"/>
          <w:sz w:val="22"/>
        </w:rPr>
        <w:t>Any material marked FRAGILE / HANDLE WITH CARE</w:t>
      </w:r>
    </w:p>
    <w:p>
      <w:r>
        <w:rPr>
          <w:i/>
          <w:color w:val="5A6A7A"/>
          <w:sz w:val="20"/>
        </w:rPr>
        <w:t>[ Image Placeholder — Collage: glass / tiles / sanitary / panels ]</w:t>
      </w:r>
    </w:p>
    <w:p>
      <w:pPr>
        <w:pStyle w:val="Heading1"/>
      </w:pPr>
      <w:r>
        <w:rPr>
          <w:rFonts w:ascii="Calibri" w:hAnsi="Calibri"/>
          <w:color w:val="0F2A44"/>
        </w:rPr>
        <w:t>5. Safe Handling &amp; Lifting Methods</w:t>
      </w:r>
    </w:p>
    <w:p>
      <w:pPr>
        <w:pStyle w:val="ListBullet"/>
      </w:pPr>
      <w:r>
        <w:rPr>
          <w:rFonts w:ascii="Calibri" w:hAnsi="Calibri"/>
          <w:sz w:val="22"/>
        </w:rPr>
        <w:t>Check the material condition before moving it.</w:t>
      </w:r>
    </w:p>
    <w:p>
      <w:pPr>
        <w:pStyle w:val="ListBullet"/>
      </w:pPr>
      <w:r>
        <w:rPr>
          <w:rFonts w:ascii="Calibri" w:hAnsi="Calibri"/>
          <w:sz w:val="22"/>
        </w:rPr>
        <w:t>Use the correct number of workers for the item's weight and size.</w:t>
      </w:r>
    </w:p>
    <w:p>
      <w:pPr>
        <w:pStyle w:val="ListBullet"/>
      </w:pPr>
      <w:r>
        <w:rPr>
          <w:rFonts w:ascii="Calibri" w:hAnsi="Calibri"/>
          <w:sz w:val="22"/>
        </w:rPr>
        <w:t>Wear required PPE.</w:t>
      </w:r>
    </w:p>
    <w:p>
      <w:pPr>
        <w:pStyle w:val="ListBullet"/>
      </w:pPr>
      <w:r>
        <w:rPr>
          <w:rFonts w:ascii="Calibri" w:hAnsi="Calibri"/>
          <w:sz w:val="22"/>
        </w:rPr>
        <w:t>Use proper lifting posture.</w:t>
      </w:r>
    </w:p>
    <w:p>
      <w:pPr>
        <w:pStyle w:val="ListBullet"/>
      </w:pPr>
      <w:r>
        <w:rPr>
          <w:rFonts w:ascii="Calibri" w:hAnsi="Calibri"/>
          <w:sz w:val="22"/>
        </w:rPr>
        <w:t>Do not drag fragile materials on the floor.</w:t>
      </w:r>
    </w:p>
    <w:p>
      <w:pPr>
        <w:pStyle w:val="ListBullet"/>
      </w:pPr>
      <w:r>
        <w:rPr>
          <w:rFonts w:ascii="Calibri" w:hAnsi="Calibri"/>
          <w:sz w:val="22"/>
        </w:rPr>
        <w:t>Do not throw, drop or slide materials.</w:t>
      </w:r>
    </w:p>
    <w:p>
      <w:pPr>
        <w:pStyle w:val="ListBullet"/>
      </w:pPr>
      <w:r>
        <w:rPr>
          <w:rFonts w:ascii="Calibri" w:hAnsi="Calibri"/>
          <w:sz w:val="22"/>
        </w:rPr>
        <w:t>Hold materials firmly from designated/supporting points.</w:t>
      </w:r>
    </w:p>
    <w:p>
      <w:pPr>
        <w:pStyle w:val="ListBullet"/>
      </w:pPr>
      <w:r>
        <w:rPr>
          <w:rFonts w:ascii="Calibri" w:hAnsi="Calibri"/>
          <w:sz w:val="22"/>
        </w:rPr>
        <w:t>Use suitable trolleys or lifting equipment wherever required.</w:t>
      </w:r>
    </w:p>
    <w:p>
      <w:r>
        <w:rPr>
          <w:i/>
          <w:color w:val="5A6A7A"/>
          <w:sz w:val="20"/>
        </w:rPr>
        <w:t>[ Image Placeholder — Correct lifting / PPE demonstration ]</w:t>
      </w:r>
    </w:p>
    <w:p>
      <w:pPr>
        <w:pStyle w:val="Heading1"/>
      </w:pPr>
      <w:r>
        <w:rPr>
          <w:rFonts w:ascii="Calibri" w:hAnsi="Calibri"/>
          <w:color w:val="0F2A44"/>
        </w:rPr>
        <w:t>6. Transportation &amp; Movement</w:t>
      </w:r>
    </w:p>
    <w:p>
      <w:pPr>
        <w:pStyle w:val="ListBullet"/>
      </w:pPr>
      <w:r>
        <w:rPr>
          <w:rFonts w:ascii="Calibri" w:hAnsi="Calibri"/>
          <w:sz w:val="22"/>
        </w:rPr>
        <w:t>Plan the movement route before shifting.</w:t>
      </w:r>
    </w:p>
    <w:p>
      <w:pPr>
        <w:pStyle w:val="ListBullet"/>
      </w:pPr>
      <w:r>
        <w:rPr>
          <w:rFonts w:ascii="Calibri" w:hAnsi="Calibri"/>
          <w:sz w:val="22"/>
        </w:rPr>
        <w:t>Keep the route clear of obstacles.</w:t>
      </w:r>
    </w:p>
    <w:p>
      <w:pPr>
        <w:pStyle w:val="ListBullet"/>
      </w:pPr>
      <w:r>
        <w:rPr>
          <w:rFonts w:ascii="Calibri" w:hAnsi="Calibri"/>
          <w:sz w:val="22"/>
        </w:rPr>
        <w:t>Secure materials during transportation.</w:t>
      </w:r>
    </w:p>
    <w:p>
      <w:pPr>
        <w:pStyle w:val="ListBullet"/>
      </w:pPr>
      <w:r>
        <w:rPr>
          <w:rFonts w:ascii="Calibri" w:hAnsi="Calibri"/>
          <w:sz w:val="22"/>
        </w:rPr>
        <w:t>Do not overload trolleys.</w:t>
      </w:r>
    </w:p>
    <w:p>
      <w:pPr>
        <w:pStyle w:val="ListBullet"/>
      </w:pPr>
      <w:r>
        <w:rPr>
          <w:rFonts w:ascii="Calibri" w:hAnsi="Calibri"/>
          <w:sz w:val="22"/>
        </w:rPr>
        <w:t>Avoid sudden movements and impacts.</w:t>
      </w:r>
    </w:p>
    <w:p>
      <w:pPr>
        <w:pStyle w:val="ListBullet"/>
      </w:pPr>
      <w:r>
        <w:rPr>
          <w:rFonts w:ascii="Calibri" w:hAnsi="Calibri"/>
          <w:sz w:val="22"/>
        </w:rPr>
        <w:t>Protect corners and finished surfaces.</w:t>
      </w:r>
    </w:p>
    <w:p>
      <w:pPr>
        <w:pStyle w:val="ListBullet"/>
      </w:pPr>
      <w:r>
        <w:rPr>
          <w:rFonts w:ascii="Calibri" w:hAnsi="Calibri"/>
          <w:sz w:val="22"/>
        </w:rPr>
        <w:t>Never place heavy materials over fragile items.</w:t>
      </w:r>
    </w:p>
    <w:p>
      <w:r>
        <w:rPr>
          <w:i/>
          <w:color w:val="5A6A7A"/>
          <w:sz w:val="20"/>
        </w:rPr>
        <w:t>[ Image Placeholder — Trolley movement on site ]</w:t>
      </w:r>
    </w:p>
    <w:p>
      <w:pPr>
        <w:pStyle w:val="Heading1"/>
      </w:pPr>
      <w:r>
        <w:rPr>
          <w:rFonts w:ascii="Calibri" w:hAnsi="Calibri"/>
          <w:color w:val="0F2A44"/>
        </w:rPr>
        <w:t>7. Storage &amp; Stacking Requirements</w:t>
      </w:r>
    </w:p>
    <w:p>
      <w:pPr>
        <w:pStyle w:val="ListBullet"/>
      </w:pPr>
      <w:r>
        <w:rPr>
          <w:rFonts w:ascii="Calibri" w:hAnsi="Calibri"/>
          <w:sz w:val="22"/>
        </w:rPr>
        <w:t>Store materials in designated areas.</w:t>
      </w:r>
    </w:p>
    <w:p>
      <w:pPr>
        <w:pStyle w:val="ListBullet"/>
      </w:pPr>
      <w:r>
        <w:rPr>
          <w:rFonts w:ascii="Calibri" w:hAnsi="Calibri"/>
          <w:sz w:val="22"/>
        </w:rPr>
        <w:t>Keep fragile items on stable and level surfaces.</w:t>
      </w:r>
    </w:p>
    <w:p>
      <w:pPr>
        <w:pStyle w:val="ListBullet"/>
      </w:pPr>
      <w:r>
        <w:rPr>
          <w:rFonts w:ascii="Calibri" w:hAnsi="Calibri"/>
          <w:sz w:val="22"/>
        </w:rPr>
        <w:t>Use racks, pallets, supports or protective frames where required.</w:t>
      </w:r>
    </w:p>
    <w:p>
      <w:pPr>
        <w:pStyle w:val="ListBullet"/>
      </w:pPr>
      <w:r>
        <w:rPr>
          <w:rFonts w:ascii="Calibri" w:hAnsi="Calibri"/>
          <w:sz w:val="22"/>
        </w:rPr>
        <w:t>Avoid unstable stacking.</w:t>
      </w:r>
    </w:p>
    <w:p>
      <w:pPr>
        <w:pStyle w:val="ListBullet"/>
      </w:pPr>
      <w:r>
        <w:rPr>
          <w:rFonts w:ascii="Calibri" w:hAnsi="Calibri"/>
          <w:sz w:val="22"/>
        </w:rPr>
        <w:t>Keep heavy materials at the bottom.</w:t>
      </w:r>
    </w:p>
    <w:p>
      <w:pPr>
        <w:pStyle w:val="ListBullet"/>
      </w:pPr>
      <w:r>
        <w:rPr>
          <w:rFonts w:ascii="Calibri" w:hAnsi="Calibri"/>
          <w:sz w:val="22"/>
        </w:rPr>
        <w:t>Protect materials from water, dust and construction activities.</w:t>
      </w:r>
    </w:p>
    <w:p>
      <w:pPr>
        <w:pStyle w:val="ListBullet"/>
      </w:pPr>
      <w:r>
        <w:rPr>
          <w:rFonts w:ascii="Calibri" w:hAnsi="Calibri"/>
          <w:sz w:val="22"/>
        </w:rPr>
        <w:t>Maintain clear access around stored materials.</w:t>
      </w:r>
    </w:p>
    <w:p>
      <w:pPr>
        <w:pStyle w:val="ListBullet"/>
      </w:pPr>
      <w:r>
        <w:rPr>
          <w:rFonts w:ascii="Calibri" w:hAnsi="Calibri"/>
          <w:sz w:val="22"/>
        </w:rPr>
        <w:t>Follow manufacturer's storage instructions.</w:t>
      </w:r>
    </w:p>
    <w:p>
      <w:r>
        <w:rPr>
          <w:i/>
          <w:color w:val="5A6A7A"/>
          <w:sz w:val="20"/>
        </w:rPr>
        <w:t>[ Image Placeholder — Correct rack / pallet storage ]</w:t>
      </w:r>
    </w:p>
    <w:p>
      <w:pPr>
        <w:pStyle w:val="Heading1"/>
      </w:pPr>
      <w:r>
        <w:rPr>
          <w:rFonts w:ascii="Calibri" w:hAnsi="Calibri"/>
          <w:color w:val="0F2A44"/>
        </w:rPr>
        <w:t>8. Do's</w:t>
      </w:r>
    </w:p>
    <w:p>
      <w:r>
        <w:rPr>
          <w:rFonts w:ascii="Calibri" w:hAnsi="Calibri"/>
          <w:color w:val="2E7D4F"/>
          <w:sz w:val="22"/>
        </w:rPr>
        <w:t>✓  Inspect before handling.</w:t>
      </w:r>
    </w:p>
    <w:p>
      <w:r>
        <w:rPr>
          <w:rFonts w:ascii="Calibri" w:hAnsi="Calibri"/>
          <w:color w:val="2E7D4F"/>
          <w:sz w:val="22"/>
        </w:rPr>
        <w:t>✓  Use proper PPE.</w:t>
      </w:r>
    </w:p>
    <w:p>
      <w:r>
        <w:rPr>
          <w:rFonts w:ascii="Calibri" w:hAnsi="Calibri"/>
          <w:color w:val="2E7D4F"/>
          <w:sz w:val="22"/>
        </w:rPr>
        <w:t>✓  Use proper tools/equipment.</w:t>
      </w:r>
    </w:p>
    <w:p>
      <w:r>
        <w:rPr>
          <w:rFonts w:ascii="Calibri" w:hAnsi="Calibri"/>
          <w:color w:val="2E7D4F"/>
          <w:sz w:val="22"/>
        </w:rPr>
        <w:t>✓  Follow lifting instructions.</w:t>
      </w:r>
    </w:p>
    <w:p>
      <w:r>
        <w:rPr>
          <w:rFonts w:ascii="Calibri" w:hAnsi="Calibri"/>
          <w:color w:val="2E7D4F"/>
          <w:sz w:val="22"/>
        </w:rPr>
        <w:t>✓  Use sufficient manpower.</w:t>
      </w:r>
    </w:p>
    <w:p>
      <w:r>
        <w:rPr>
          <w:rFonts w:ascii="Calibri" w:hAnsi="Calibri"/>
          <w:color w:val="2E7D4F"/>
          <w:sz w:val="22"/>
        </w:rPr>
        <w:t>✓  Communicate clearly during movement.</w:t>
      </w:r>
    </w:p>
    <w:p>
      <w:r>
        <w:rPr>
          <w:rFonts w:ascii="Calibri" w:hAnsi="Calibri"/>
          <w:color w:val="2E7D4F"/>
          <w:sz w:val="22"/>
        </w:rPr>
        <w:t>✓  Protect materials after installation.</w:t>
      </w:r>
    </w:p>
    <w:p>
      <w:r>
        <w:rPr>
          <w:rFonts w:ascii="Calibri" w:hAnsi="Calibri"/>
          <w:color w:val="2E7D4F"/>
          <w:sz w:val="22"/>
        </w:rPr>
        <w:t>✓  Report any damage immediately.</w:t>
      </w:r>
    </w:p>
    <w:p>
      <w:pPr>
        <w:pStyle w:val="Heading1"/>
      </w:pPr>
      <w:r>
        <w:rPr>
          <w:rFonts w:ascii="Calibri" w:hAnsi="Calibri"/>
          <w:color w:val="0F2A44"/>
        </w:rPr>
        <w:t>9. Don'ts</w:t>
      </w:r>
    </w:p>
    <w:p>
      <w:r>
        <w:rPr>
          <w:rFonts w:ascii="Calibri" w:hAnsi="Calibri"/>
          <w:color w:val="A83A32"/>
          <w:sz w:val="22"/>
        </w:rPr>
        <w:t>✗  Don't throw or drop materials.</w:t>
      </w:r>
    </w:p>
    <w:p>
      <w:r>
        <w:rPr>
          <w:rFonts w:ascii="Calibri" w:hAnsi="Calibri"/>
          <w:color w:val="A83A32"/>
          <w:sz w:val="22"/>
        </w:rPr>
        <w:t>✗  Don't drag fragile items.</w:t>
      </w:r>
    </w:p>
    <w:p>
      <w:r>
        <w:rPr>
          <w:rFonts w:ascii="Calibri" w:hAnsi="Calibri"/>
          <w:color w:val="A83A32"/>
          <w:sz w:val="22"/>
        </w:rPr>
        <w:t>✗  Don't stand fragile items in an unstable position.</w:t>
      </w:r>
    </w:p>
    <w:p>
      <w:r>
        <w:rPr>
          <w:rFonts w:ascii="Calibri" w:hAnsi="Calibri"/>
          <w:color w:val="A83A32"/>
          <w:sz w:val="22"/>
        </w:rPr>
        <w:t>✗  Don't stack heavy materials on fragile materials.</w:t>
      </w:r>
    </w:p>
    <w:p>
      <w:r>
        <w:rPr>
          <w:rFonts w:ascii="Calibri" w:hAnsi="Calibri"/>
          <w:color w:val="A83A32"/>
          <w:sz w:val="22"/>
        </w:rPr>
        <w:t>✗  Don't use damaged lifting equipment.</w:t>
      </w:r>
    </w:p>
    <w:p>
      <w:r>
        <w:rPr>
          <w:rFonts w:ascii="Calibri" w:hAnsi="Calibri"/>
          <w:color w:val="A83A32"/>
          <w:sz w:val="22"/>
        </w:rPr>
        <w:t>✗  Don't carry oversized materials without assistance.</w:t>
      </w:r>
    </w:p>
    <w:p>
      <w:r>
        <w:rPr>
          <w:rFonts w:ascii="Calibri" w:hAnsi="Calibri"/>
          <w:color w:val="A83A32"/>
          <w:sz w:val="22"/>
        </w:rPr>
        <w:t>✗  Don't leave fragile materials exposed to unnecessary site activity.</w:t>
      </w:r>
    </w:p>
    <w:p>
      <w:r>
        <w:rPr>
          <w:rFonts w:ascii="Calibri" w:hAnsi="Calibri"/>
          <w:color w:val="A83A32"/>
          <w:sz w:val="22"/>
        </w:rPr>
        <w:t>✗  Don't continue using damaged material without inspection.</w:t>
      </w:r>
    </w:p>
    <w:p>
      <w:pPr>
        <w:pStyle w:val="Heading1"/>
      </w:pPr>
      <w:r>
        <w:rPr>
          <w:rFonts w:ascii="Calibri" w:hAnsi="Calibri"/>
          <w:color w:val="0F2A44"/>
        </w:rPr>
        <w:t>10. Practical Demonstration Checklist</w:t>
      </w:r>
    </w:p>
    <w:p>
      <w:r>
        <w:rPr>
          <w:rFonts w:ascii="Calibri" w:hAnsi="Calibri"/>
        </w:rPr>
        <w:t>The trainer should demonstrate:</w:t>
      </w:r>
    </w:p>
    <w:p>
      <w:r>
        <w:rPr>
          <w:rFonts w:ascii="Calibri" w:hAnsi="Calibri"/>
          <w:sz w:val="22"/>
        </w:rPr>
        <w:t>1.  Correct lifting of a fragile item.     ☐ Demonstrated</w:t>
      </w:r>
    </w:p>
    <w:p>
      <w:r>
        <w:rPr>
          <w:rFonts w:ascii="Calibri" w:hAnsi="Calibri"/>
          <w:sz w:val="22"/>
        </w:rPr>
        <w:t>2.  Correct use of a trolley.     ☐ Demonstrated</w:t>
      </w:r>
    </w:p>
    <w:p>
      <w:r>
        <w:rPr>
          <w:rFonts w:ascii="Calibri" w:hAnsi="Calibri"/>
          <w:sz w:val="22"/>
        </w:rPr>
        <w:t>3.  Safe movement through a work area.     ☐ Demonstrated</w:t>
      </w:r>
    </w:p>
    <w:p>
      <w:r>
        <w:rPr>
          <w:rFonts w:ascii="Calibri" w:hAnsi="Calibri"/>
          <w:sz w:val="22"/>
        </w:rPr>
        <w:t>4.  Correct placement on a pallet/rack.     ☐ Demonstrated</w:t>
      </w:r>
    </w:p>
    <w:p>
      <w:r>
        <w:rPr>
          <w:rFonts w:ascii="Calibri" w:hAnsi="Calibri"/>
          <w:sz w:val="22"/>
        </w:rPr>
        <w:t>5.  Proper protection using sheets, foam, cardboard or other suitable protection.     ☐ Demonstrated</w:t>
      </w:r>
    </w:p>
    <w:p>
      <w:r>
        <w:rPr>
          <w:rFonts w:ascii="Calibri" w:hAnsi="Calibri"/>
          <w:sz w:val="22"/>
        </w:rPr>
        <w:t>6.  Correct method of reporting damaged material.     ☐ Demonstrated</w:t>
      </w:r>
    </w:p>
    <w:p>
      <w:r>
        <w:rPr>
          <w:i/>
          <w:color w:val="5A6A7A"/>
          <w:sz w:val="20"/>
        </w:rPr>
        <w:t>[ Image Placeholder — Live demonstration photo ]</w:t>
      </w:r>
    </w:p>
    <w:p>
      <w:pPr>
        <w:pStyle w:val="Heading1"/>
      </w:pPr>
      <w:r>
        <w:rPr>
          <w:rFonts w:ascii="Calibri" w:hAnsi="Calibri"/>
          <w:color w:val="0F2A44"/>
        </w:rPr>
        <w:t>11. Closing Message</w:t>
      </w:r>
    </w:p>
    <w:p>
      <w:pPr>
        <w:jc w:val="center"/>
      </w:pPr>
      <w:r>
        <w:rPr>
          <w:rFonts w:ascii="Calibri" w:hAnsi="Calibri"/>
          <w:b/>
          <w:i/>
          <w:color w:val="0F2A44"/>
          <w:sz w:val="26"/>
        </w:rPr>
        <w:t>"Handle every fragile item as if it is already installed. One careless movement can cause material damage, rework, additional cost and safety risks."</w:t>
      </w:r>
    </w:p>
    <w:p>
      <w:pPr>
        <w:pStyle w:val="Heading1"/>
      </w:pPr>
      <w:r>
        <w:rPr>
          <w:rFonts w:ascii="Calibri" w:hAnsi="Calibri"/>
          <w:color w:val="0F2A44"/>
        </w:rPr>
        <w:t>12. Attendance &amp; Feedback (for trainer use)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F2A4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S.No.</w:t>
            </w:r>
          </w:p>
        </w:tc>
        <w:tc>
          <w:tcPr>
            <w:tcW w:type="dxa" w:w="2493"/>
            <w:shd w:fill="0F2A4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493"/>
            <w:shd w:fill="0F2A4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Designation / Trade</w:t>
            </w:r>
          </w:p>
        </w:tc>
        <w:tc>
          <w:tcPr>
            <w:tcW w:type="dxa" w:w="2493"/>
            <w:shd w:fill="0F2A44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6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7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</w:tbl>
    <w:p/>
    <w:p>
      <w:r>
        <w:rPr>
          <w:rFonts w:ascii="Calibri" w:hAnsi="Calibri"/>
          <w:sz w:val="22"/>
        </w:rPr>
        <w:t>Trainer Name: ______________________    Date: ______________    Location: ____________________</w:t>
      </w:r>
    </w:p>
    <w:p/>
    <w:p>
      <w:pPr>
        <w:jc w:val="center"/>
      </w:pPr>
      <w:r>
        <w:rPr>
          <w:color w:val="5A6A7A"/>
          <w:sz w:val="20"/>
        </w:rPr>
        <w:t>— End of Training Pack —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