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i w:val="0"/>
          <w:sz w:val="32"/>
          <w:u w:val="none"/>
          <w:rFonts w:eastAsia="Arial"/>
        </w:rPr>
        <w:t>SATHYABAMA</w:t>
      </w:r>
    </w:p>
    <w:p>
      <w:pPr>
        <w:spacing w:line="360" w:lineRule="auto" w:after="120" w:before="0"/>
        <w:jc w:val="center"/>
      </w:pPr>
      <w:r>
        <w:rPr>
          <w:rFonts w:ascii="Arial" w:hAnsi="Arial"/>
          <w:b/>
          <w:i w:val="0"/>
          <w:sz w:val="28"/>
          <w:u w:val="none"/>
          <w:rFonts w:eastAsia="Arial"/>
        </w:rPr>
        <w:t>INSTITUTE OF SCIENCE AND TECHNOLOGY</w:t>
      </w:r>
    </w:p>
    <w:p>
      <w:pPr>
        <w:spacing w:line="360" w:lineRule="auto" w:after="120" w:before="0"/>
        <w:jc w:val="center"/>
      </w:pPr>
      <w:r>
        <w:rPr>
          <w:rFonts w:ascii="Arial" w:hAnsi="Arial"/>
          <w:b/>
          <w:i w:val="0"/>
          <w:sz w:val="24"/>
          <w:u w:val="none"/>
          <w:rFonts w:eastAsia="Arial"/>
        </w:rPr>
        <w:t>(DEEMED TO BE UNIVERSITY)</w:t>
      </w:r>
    </w:p>
    <w:p>
      <w:pPr>
        <w:spacing w:line="360" w:lineRule="auto" w:after="120" w:before="0"/>
        <w:jc w:val="center"/>
      </w:pPr>
      <w:r>
        <w:rPr>
          <w:rFonts w:ascii="Arial" w:hAnsi="Arial"/>
          <w:b w:val="0"/>
          <w:i w:val="0"/>
          <w:sz w:val="20"/>
          <w:u w:val="none"/>
          <w:rFonts w:eastAsia="Arial"/>
        </w:rPr>
        <w:t>Accredited with Grade "A++" by NAAC  |  Approved by AICTE</w:t>
      </w:r>
    </w:p>
    <w:p>
      <w:pPr>
        <w:spacing w:line="360" w:lineRule="auto" w:after="480" w:before="0"/>
        <w:jc w:val="center"/>
      </w:pPr>
      <w:r>
        <w:rPr>
          <w:rFonts w:ascii="Arial" w:hAnsi="Arial"/>
          <w:b w:val="0"/>
          <w:i w:val="0"/>
          <w:sz w:val="20"/>
          <w:u w:val="none"/>
          <w:rFonts w:eastAsia="Arial"/>
        </w:rPr>
        <w:t>JEPPIAAR NAGAR, RAJIV GANDHI SALAI, CHENNAI - 600 119</w:t>
      </w:r>
    </w:p>
    <w:p>
      <w:pPr>
        <w:spacing w:line="360" w:lineRule="auto" w:after="120" w:before="0"/>
        <w:jc w:val="both"/>
      </w:pPr>
      <w:r>
        <w:rPr>
          <w:rFonts w:ascii="Arial" w:hAnsi="Arial"/>
          <w:b w:val="0"/>
          <w:i w:val="0"/>
          <w:sz w:val="24"/>
          <w:u w:val="none"/>
          <w:rFonts w:eastAsia="Arial"/>
        </w:rPr>
      </w:r>
    </w:p>
    <w:p>
      <w:pPr>
        <w:spacing w:line="360" w:lineRule="auto" w:after="360" w:before="0"/>
        <w:jc w:val="center"/>
      </w:pPr>
      <w:r>
        <w:rPr>
          <w:rFonts w:ascii="Arial" w:hAnsi="Arial"/>
          <w:b/>
          <w:i w:val="0"/>
          <w:sz w:val="28"/>
          <w:u w:val="none"/>
          <w:rFonts w:eastAsia="Arial"/>
        </w:rPr>
        <w:t>AI POWERED VIRTUAL CLASSROOM FOR PERSONALIZED LEARNING</w:t>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val="0"/>
          <w:i w:val="0"/>
          <w:sz w:val="24"/>
          <w:u w:val="none"/>
          <w:rFonts w:eastAsia="Arial"/>
        </w:rPr>
        <w:t>Submitted in partial fulfillment of the requirements for the award of</w:t>
      </w:r>
    </w:p>
    <w:p>
      <w:pPr>
        <w:spacing w:line="360" w:lineRule="auto" w:after="120" w:before="0"/>
        <w:jc w:val="center"/>
      </w:pPr>
      <w:r>
        <w:rPr>
          <w:rFonts w:ascii="Arial" w:hAnsi="Arial"/>
          <w:b/>
          <w:i w:val="0"/>
          <w:sz w:val="24"/>
          <w:u w:val="none"/>
          <w:rFonts w:eastAsia="Arial"/>
        </w:rPr>
        <w:t>Bachelor of Technology</w:t>
      </w:r>
    </w:p>
    <w:p>
      <w:pPr>
        <w:spacing w:line="360" w:lineRule="auto" w:after="120" w:before="0"/>
        <w:jc w:val="center"/>
      </w:pPr>
      <w:r>
        <w:rPr>
          <w:rFonts w:ascii="Arial" w:hAnsi="Arial"/>
          <w:b w:val="0"/>
          <w:i w:val="0"/>
          <w:sz w:val="24"/>
          <w:u w:val="none"/>
          <w:rFonts w:eastAsia="Arial"/>
        </w:rPr>
        <w:t>in</w:t>
      </w:r>
    </w:p>
    <w:p>
      <w:pPr>
        <w:spacing w:line="360" w:lineRule="auto" w:after="360" w:before="0"/>
        <w:jc w:val="center"/>
      </w:pPr>
      <w:r>
        <w:rPr>
          <w:rFonts w:ascii="Arial" w:hAnsi="Arial"/>
          <w:b/>
          <w:i w:val="0"/>
          <w:sz w:val="28"/>
          <w:u w:val="none"/>
          <w:rFonts w:eastAsia="Arial"/>
        </w:rPr>
        <w:t>COMPUTER SCIENCE AND ENGINEERING</w:t>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val="0"/>
          <w:i w:val="0"/>
          <w:sz w:val="24"/>
          <w:u w:val="none"/>
          <w:rFonts w:eastAsia="Arial"/>
        </w:rPr>
        <w:t>By</w:t>
      </w:r>
    </w:p>
    <w:p>
      <w:pPr>
        <w:spacing w:line="360" w:lineRule="auto" w:after="120" w:before="0"/>
        <w:jc w:val="center"/>
      </w:pPr>
      <w:r>
        <w:rPr>
          <w:rFonts w:ascii="Arial" w:hAnsi="Arial"/>
          <w:b/>
          <w:i w:val="0"/>
          <w:sz w:val="24"/>
          <w:u w:val="none"/>
          <w:rFonts w:eastAsia="Arial"/>
        </w:rPr>
        <w:t>SANKA SARAN SAI KRISHNA SRIKAR (Reg No. 42111148)</w:t>
      </w:r>
    </w:p>
    <w:p>
      <w:pPr>
        <w:spacing w:line="360" w:lineRule="auto" w:after="120" w:before="0"/>
        <w:jc w:val="center"/>
      </w:pPr>
      <w:r>
        <w:rPr>
          <w:rFonts w:ascii="Arial" w:hAnsi="Arial"/>
          <w:b/>
          <w:i w:val="0"/>
          <w:sz w:val="24"/>
          <w:u w:val="none"/>
          <w:rFonts w:eastAsia="Arial"/>
        </w:rPr>
        <w:t>SANDADI MOHAN KANTHU KUMAR REDDY</w:t>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val="0"/>
          <w:i w:val="0"/>
          <w:sz w:val="24"/>
          <w:u w:val="none"/>
          <w:rFonts w:eastAsia="Arial"/>
        </w:rPr>
        <w:t>Under the Guidance of</w:t>
      </w:r>
    </w:p>
    <w:p>
      <w:pPr>
        <w:spacing w:line="360" w:lineRule="auto" w:after="120" w:before="0"/>
        <w:jc w:val="center"/>
      </w:pPr>
      <w:r>
        <w:rPr>
          <w:rFonts w:ascii="Arial" w:hAnsi="Arial"/>
          <w:b/>
          <w:i w:val="0"/>
          <w:sz w:val="24"/>
          <w:u w:val="none"/>
          <w:rFonts w:eastAsia="Arial"/>
        </w:rPr>
        <w:t>Dr. M SELVI, Associate Professor</w:t>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i w:val="0"/>
          <w:sz w:val="24"/>
          <w:u w:val="none"/>
          <w:rFonts w:eastAsia="Arial"/>
        </w:rPr>
        <w:t>DEPARTMENT OF COMPUTER SCIENCE AND ENGINEERING</w:t>
      </w:r>
    </w:p>
    <w:p>
      <w:pPr>
        <w:spacing w:line="360" w:lineRule="auto" w:after="120" w:before="0"/>
        <w:jc w:val="center"/>
      </w:pPr>
      <w:r>
        <w:rPr>
          <w:rFonts w:ascii="Arial" w:hAnsi="Arial"/>
          <w:b/>
          <w:i w:val="0"/>
          <w:sz w:val="24"/>
          <w:u w:val="none"/>
          <w:rFonts w:eastAsia="Arial"/>
        </w:rPr>
        <w:t>SCHOOL OF COMPUTING</w:t>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i w:val="0"/>
          <w:sz w:val="28"/>
          <w:u w:val="none"/>
          <w:rFonts w:eastAsia="Arial"/>
        </w:rPr>
        <w:t>APRIL – 2026</w:t>
      </w:r>
    </w:p>
    <w:p>
      <w:r>
        <w:br w:type="page"/>
      </w:r>
    </w:p>
    <w:p>
      <w:pPr>
        <w:spacing w:line="360" w:lineRule="auto" w:after="120" w:before="0"/>
        <w:jc w:val="both"/>
      </w:pPr>
      <w:r>
        <w:rPr>
          <w:rFonts w:ascii="Arial" w:hAnsi="Arial"/>
          <w:b w:val="0"/>
          <w:i w:val="0"/>
          <w:sz w:val="24"/>
          <w:u w:val="none"/>
          <w:rFonts w:eastAsia="Arial"/>
        </w:rPr>
      </w:r>
    </w:p>
    <w:p>
      <w:pPr>
        <w:spacing w:line="360" w:lineRule="auto" w:after="480" w:before="0"/>
        <w:jc w:val="center"/>
      </w:pPr>
      <w:r>
        <w:rPr>
          <w:rFonts w:ascii="Arial" w:hAnsi="Arial"/>
          <w:b/>
          <w:i w:val="0"/>
          <w:sz w:val="28"/>
          <w:u w:val="none"/>
          <w:rFonts w:eastAsia="Arial"/>
        </w:rPr>
        <w:t>BONAFIDE CERTIFICATE</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This is to certify that this project report titled "AI POWERED VIRTUAL CLASSROOM FOR PERSONALIZED LEARNING" is the bonafide work of SANKA SARAN SAI KRISHNA SRIKAR (42111148) and SANDADI MOHAN KANTHU KUMAR REDDY, who carried out the project work under my supervision. Certified further that to the best of our knowledge the work reported herein does not form part of any other thesis or dissertation on the basis of which a degree or award was conferred on an earlier occasion on this or any other candidate.</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left"/>
      </w:pPr>
      <w:r>
        <w:rPr>
          <w:rFonts w:ascii="Arial" w:hAnsi="Arial"/>
          <w:b/>
          <w:i w:val="0"/>
          <w:sz w:val="24"/>
          <w:u w:val="none"/>
          <w:rFonts w:eastAsia="Arial"/>
        </w:rPr>
        <w:t>Dr. M SELVI</w:t>
      </w:r>
    </w:p>
    <w:p>
      <w:pPr>
        <w:spacing w:line="360" w:lineRule="auto" w:after="120" w:before="0"/>
        <w:jc w:val="left"/>
      </w:pPr>
      <w:r>
        <w:rPr>
          <w:rFonts w:ascii="Arial" w:hAnsi="Arial"/>
          <w:b w:val="0"/>
          <w:i w:val="0"/>
          <w:sz w:val="24"/>
          <w:u w:val="none"/>
          <w:rFonts w:eastAsia="Arial"/>
        </w:rPr>
        <w:t>Project Guide</w:t>
      </w:r>
    </w:p>
    <w:p>
      <w:pPr>
        <w:spacing w:line="360" w:lineRule="auto" w:after="120" w:before="0"/>
        <w:jc w:val="left"/>
      </w:pPr>
      <w:r>
        <w:rPr>
          <w:rFonts w:ascii="Arial" w:hAnsi="Arial"/>
          <w:b w:val="0"/>
          <w:i w:val="0"/>
          <w:sz w:val="24"/>
          <w:u w:val="none"/>
          <w:rFonts w:eastAsia="Arial"/>
        </w:rPr>
        <w:t>Associate Professor</w:t>
      </w:r>
    </w:p>
    <w:p>
      <w:pPr>
        <w:spacing w:line="360" w:lineRule="auto" w:after="120" w:before="0"/>
        <w:jc w:val="left"/>
      </w:pPr>
      <w:r>
        <w:rPr>
          <w:rFonts w:ascii="Arial" w:hAnsi="Arial"/>
          <w:b w:val="0"/>
          <w:i w:val="0"/>
          <w:sz w:val="24"/>
          <w:u w:val="none"/>
          <w:rFonts w:eastAsia="Arial"/>
        </w:rPr>
        <w:t>Department of CSE</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left"/>
      </w:pPr>
      <w:r>
        <w:rPr>
          <w:rFonts w:ascii="Arial" w:hAnsi="Arial"/>
          <w:b/>
          <w:i w:val="0"/>
          <w:sz w:val="24"/>
          <w:u w:val="none"/>
          <w:rFonts w:eastAsia="Arial"/>
        </w:rPr>
        <w:t>Head of the Department</w:t>
      </w:r>
    </w:p>
    <w:p>
      <w:pPr>
        <w:spacing w:line="360" w:lineRule="auto" w:after="120" w:before="0"/>
        <w:jc w:val="left"/>
      </w:pPr>
      <w:r>
        <w:rPr>
          <w:rFonts w:ascii="Arial" w:hAnsi="Arial"/>
          <w:b w:val="0"/>
          <w:i w:val="0"/>
          <w:sz w:val="24"/>
          <w:u w:val="none"/>
          <w:rFonts w:eastAsia="Arial"/>
        </w:rPr>
        <w:t>Department of Computer Science and Engineering</w:t>
      </w:r>
    </w:p>
    <w:p>
      <w:pPr>
        <w:spacing w:line="360" w:lineRule="auto" w:after="120" w:before="0"/>
        <w:jc w:val="both"/>
      </w:pPr>
      <w:r>
        <w:rPr>
          <w:rFonts w:ascii="Arial" w:hAnsi="Arial"/>
          <w:b w:val="0"/>
          <w:i w:val="0"/>
          <w:sz w:val="24"/>
          <w:u w:val="none"/>
          <w:rFonts w:eastAsia="Arial"/>
        </w:rPr>
      </w:r>
    </w:p>
    <w:p>
      <w:pPr>
        <w:spacing w:line="360" w:lineRule="auto" w:after="120" w:before="0"/>
        <w:jc w:val="left"/>
      </w:pPr>
      <w:r>
        <w:rPr>
          <w:rFonts w:ascii="Arial" w:hAnsi="Arial"/>
          <w:b w:val="0"/>
          <w:i w:val="0"/>
          <w:sz w:val="24"/>
          <w:u w:val="none"/>
          <w:rFonts w:eastAsia="Arial"/>
        </w:rPr>
        <w:t>Internal Examiner                                                    External Examiner</w:t>
      </w:r>
    </w:p>
    <w:p>
      <w:r>
        <w:br w:type="page"/>
      </w:r>
    </w:p>
    <w:p>
      <w:pPr>
        <w:spacing w:line="360" w:lineRule="auto" w:after="480" w:before="0"/>
        <w:jc w:val="center"/>
      </w:pPr>
      <w:r>
        <w:rPr>
          <w:rFonts w:ascii="Arial" w:hAnsi="Arial"/>
          <w:b/>
          <w:i w:val="0"/>
          <w:sz w:val="28"/>
          <w:u w:val="none"/>
          <w:rFonts w:eastAsia="Arial"/>
        </w:rPr>
        <w:t>DECLARATION</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I hereby declare that the project report titled "AI POWERED VIRTUAL CLASSROOM FOR PERSONALIZED LEARNING" submitted to Sathyabama Institute of Science and Technology in partial fulfillment of the requirements for the award of Bachelor of Technology in Computer Science and Engineering is a record of original work done by me under the guidance of Dr. M Selvi, Associate Professor, Department of Computer Science and Engineering, Sathyabama Institute of Science and Technology, Chennai – 600 119.</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I further declare that the work reported in this project has not been submitted and will not be submitted, either in part or in full, for the award of any other degree or diploma in this institute or any other institute or university.</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left"/>
      </w:pPr>
      <w:r>
        <w:rPr>
          <w:rFonts w:ascii="Arial" w:hAnsi="Arial"/>
          <w:b w:val="0"/>
          <w:i w:val="0"/>
          <w:sz w:val="24"/>
          <w:u w:val="none"/>
          <w:rFonts w:eastAsia="Arial"/>
        </w:rPr>
        <w:t>Place: Chennai</w:t>
      </w:r>
    </w:p>
    <w:p>
      <w:pPr>
        <w:spacing w:line="360" w:lineRule="auto" w:after="120" w:before="0"/>
        <w:jc w:val="left"/>
      </w:pPr>
      <w:r>
        <w:rPr>
          <w:rFonts w:ascii="Arial" w:hAnsi="Arial"/>
          <w:b w:val="0"/>
          <w:i w:val="0"/>
          <w:sz w:val="24"/>
          <w:u w:val="none"/>
          <w:rFonts w:eastAsia="Arial"/>
        </w:rPr>
        <w:t>Date:</w:t>
      </w:r>
    </w:p>
    <w:p>
      <w:pPr>
        <w:spacing w:line="360" w:lineRule="auto" w:after="120" w:before="0"/>
        <w:jc w:val="both"/>
      </w:pPr>
      <w:r>
        <w:rPr>
          <w:rFonts w:ascii="Arial" w:hAnsi="Arial"/>
          <w:b w:val="0"/>
          <w:i w:val="0"/>
          <w:sz w:val="24"/>
          <w:u w:val="none"/>
          <w:rFonts w:eastAsia="Arial"/>
        </w:rPr>
      </w:r>
    </w:p>
    <w:p>
      <w:pPr>
        <w:spacing w:line="360" w:lineRule="auto" w:after="120" w:before="0"/>
        <w:jc w:val="left"/>
      </w:pPr>
      <w:r>
        <w:rPr>
          <w:rFonts w:ascii="Arial" w:hAnsi="Arial"/>
          <w:b/>
          <w:i w:val="0"/>
          <w:sz w:val="24"/>
          <w:u w:val="none"/>
          <w:rFonts w:eastAsia="Arial"/>
        </w:rPr>
        <w:t>(SANKA SARAN SAI KRISHNA SRIKAR)                    (SANDADI MOHAN KANTHU KUMAR REDDY)</w:t>
      </w:r>
    </w:p>
    <w:p>
      <w:r>
        <w:br w:type="page"/>
      </w:r>
    </w:p>
    <w:p>
      <w:pPr>
        <w:sectPr>
          <w:pgSz w:w="12240" w:h="15840"/>
          <w:pgMar w:top="1417" w:right="1417" w:bottom="1417" w:left="1701" w:header="720" w:footer="720" w:gutter="0"/>
          <w:cols w:space="720"/>
          <w:docGrid w:linePitch="360"/>
        </w:sectPr>
      </w:pPr>
    </w:p>
    <w:p>
      <w:pPr>
        <w:spacing w:line="360" w:lineRule="auto" w:after="480" w:before="0"/>
        <w:jc w:val="center"/>
      </w:pPr>
      <w:r>
        <w:rPr>
          <w:rFonts w:ascii="Arial" w:hAnsi="Arial"/>
          <w:b/>
          <w:i w:val="0"/>
          <w:sz w:val="28"/>
          <w:u w:val="none"/>
          <w:rFonts w:eastAsia="Arial"/>
        </w:rPr>
        <w:t>ACKNOWLEDGEMENT</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I am grateful to the Chancellor, Vice Chancellor, Director (Academic Administration), and Registrar of Sathyabama Institute of Science and Technology, Chennai, for providing the necessary infrastructure and resources for the successful completion of this project.</w:t>
      </w:r>
    </w:p>
    <w:p>
      <w:pPr>
        <w:spacing w:line="360" w:lineRule="auto" w:after="120" w:before="0"/>
        <w:jc w:val="both"/>
      </w:pPr>
      <w:r>
        <w:rPr>
          <w:rFonts w:ascii="Arial" w:hAnsi="Arial"/>
          <w:b w:val="0"/>
          <w:i w:val="0"/>
          <w:sz w:val="24"/>
          <w:u w:val="none"/>
          <w:rFonts w:eastAsia="Arial"/>
        </w:rPr>
        <w:t>I express my sincere thanks to Dr. S. Vigneshwari, M.E., Ph.D., Head of the Department of Computer Science and Engineering, for her support and encouragement throughout this project.</w:t>
      </w:r>
    </w:p>
    <w:p>
      <w:pPr>
        <w:spacing w:line="360" w:lineRule="auto" w:after="120" w:before="0"/>
        <w:jc w:val="both"/>
      </w:pPr>
      <w:r>
        <w:rPr>
          <w:rFonts w:ascii="Arial" w:hAnsi="Arial"/>
          <w:b w:val="0"/>
          <w:i w:val="0"/>
          <w:sz w:val="24"/>
          <w:u w:val="none"/>
          <w:rFonts w:eastAsia="Arial"/>
        </w:rPr>
        <w:t>I would like to express my sincere and deep sense of gratitude to my Project Guide Dr. M Selvi, Associate Professor, Department of Computer Science and Engineering, for her valuable guidance, constant encouragement, and constructive criticism throughout the course of this project work.</w:t>
      </w:r>
    </w:p>
    <w:p>
      <w:pPr>
        <w:spacing w:line="360" w:lineRule="auto" w:after="120" w:before="0"/>
        <w:jc w:val="both"/>
      </w:pPr>
      <w:r>
        <w:rPr>
          <w:rFonts w:ascii="Arial" w:hAnsi="Arial"/>
          <w:b w:val="0"/>
          <w:i w:val="0"/>
          <w:sz w:val="24"/>
          <w:u w:val="none"/>
          <w:rFonts w:eastAsia="Arial"/>
        </w:rPr>
        <w:t>I wish to express my thanks to all Teaching and Non-teaching staff members of the Department of Computer Science and Engineering who were helpful in many ways for the completion of the project.</w:t>
      </w:r>
    </w:p>
    <w:p>
      <w:pPr>
        <w:spacing w:line="360" w:lineRule="auto" w:after="120" w:before="0"/>
        <w:jc w:val="both"/>
      </w:pPr>
      <w:r>
        <w:rPr>
          <w:rFonts w:ascii="Arial" w:hAnsi="Arial"/>
          <w:b w:val="0"/>
          <w:i w:val="0"/>
          <w:sz w:val="24"/>
          <w:u w:val="none"/>
          <w:rFonts w:eastAsia="Arial"/>
        </w:rPr>
        <w:t>Finally, I thank my parents, family, and friends for their continuous encouragement, moral support, and motivation throughout the course of this project.</w:t>
      </w:r>
    </w:p>
    <w:p>
      <w:r>
        <w:br w:type="page"/>
      </w:r>
    </w:p>
    <w:p>
      <w:pPr>
        <w:spacing w:line="360" w:lineRule="auto" w:after="480" w:before="0"/>
        <w:jc w:val="center"/>
      </w:pPr>
      <w:r>
        <w:rPr>
          <w:rFonts w:ascii="Arial" w:hAnsi="Arial"/>
          <w:b/>
          <w:i w:val="0"/>
          <w:sz w:val="28"/>
          <w:u w:val="none"/>
          <w:rFonts w:eastAsia="Arial"/>
        </w:rPr>
        <w:t>ABSTRACT</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The sudden shift to web-based learning has resulted in the extensive adoption of virtual classroom platforms. However, most existing tools are designed for generic video conferencing and lack education-specific features such as biometric attendance verification, integrated code execution, and multilingual content accessibility. This project presents ORBIT AI, an AI-powered virtual classroom platform built on a microservices architecture using Angular 18, Node.js (Express.js), Python (FastAPI), MongoDB, and the Agora WebRTC SDK.</w:t>
      </w:r>
    </w:p>
    <w:p>
      <w:pPr>
        <w:spacing w:line="360" w:lineRule="auto" w:after="120" w:before="0"/>
        <w:jc w:val="both"/>
      </w:pPr>
      <w:r>
        <w:rPr>
          <w:rFonts w:ascii="Arial" w:hAnsi="Arial"/>
          <w:b w:val="0"/>
          <w:i w:val="0"/>
          <w:sz w:val="24"/>
          <w:u w:val="none"/>
          <w:rFonts w:eastAsia="Arial"/>
        </w:rPr>
        <w:t>The platform implements biometric face-recognition-based authentication and automated attendance tracking using InsightFace's buffalo_l deep learning model, which generates 512-dimensional facial embeddings for cosine similarity matching at configurable intervals during live sessions. A sandboxed, multi-language code execution environment powered by the Monaco Editor supports Python, C, C++, and Java, augmented by AI-assisted error correction. A collaborative whiteboard with Socket.io-based real-time synchronization enables visual instruction, while a Dockerized voice translation microservice (FFmpeg, OpenAI Whisper, gTTS) provides multilingual accessibility for recorded lectures.</w:t>
      </w:r>
    </w:p>
    <w:p>
      <w:pPr>
        <w:spacing w:line="360" w:lineRule="auto" w:after="120" w:before="0"/>
        <w:jc w:val="both"/>
      </w:pPr>
      <w:r>
        <w:rPr>
          <w:rFonts w:ascii="Arial" w:hAnsi="Arial"/>
          <w:b w:val="0"/>
          <w:i w:val="0"/>
          <w:sz w:val="24"/>
          <w:u w:val="none"/>
          <w:rFonts w:eastAsia="Arial"/>
        </w:rPr>
        <w:t>The system is deployed on a cloud-native infrastructure using Render.com, MongoDB Atlas, and Cloudinary, demonstrating scalability and cost-efficiency. Experimental results confirm reliable biometric attendance (2.1s average latency per capture), stable multi-participant video conferencing, and accurate code execution across supported languages. ORBIT AI represents a comprehensive, purpose-built solution for modern online education.</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Keywords: Virtual Classroom, Face Recognition, InsightFace, WebRTC, Biometric Attendance, Code Execution, Voice Translation, Microservices, Angular, Node.js, FastAPI, MongoDB.</w:t>
      </w:r>
    </w:p>
    <w:p>
      <w:r>
        <w:br w:type="page"/>
      </w:r>
    </w:p>
    <w:p>
      <w:pPr>
        <w:spacing w:line="360" w:lineRule="auto" w:after="480" w:before="0"/>
        <w:jc w:val="center"/>
      </w:pPr>
      <w:r>
        <w:rPr>
          <w:rFonts w:ascii="Arial" w:hAnsi="Arial"/>
          <w:b/>
          <w:i w:val="0"/>
          <w:sz w:val="28"/>
          <w:u w:val="none"/>
          <w:rFonts w:eastAsia="Arial"/>
        </w:rPr>
        <w:t>TABLE OF CONTENTS</w:t>
      </w:r>
    </w:p>
    <w:p>
      <w:pPr>
        <w:tabs>
          <w:tab w:pos="8220" w:val="right" w:leader="dot"/>
        </w:tabs>
        <w:spacing w:line="360" w:lineRule="auto" w:after="60"/>
        <w:jc w:val="left"/>
      </w:pPr>
      <w:r>
        <w:rPr>
          <w:rFonts w:ascii="Arial" w:hAnsi="Arial"/>
          <w:b/>
          <w:i w:val="0"/>
          <w:sz w:val="24"/>
          <w:u w:val="none"/>
          <w:rFonts w:eastAsia="Arial"/>
        </w:rPr>
        <w:t>ACKNOWLEDGEMENT</w:t>
      </w:r>
      <w:r>
        <w:rPr>
          <w:rFonts w:ascii="Arial" w:hAnsi="Arial"/>
          <w:b w:val="0"/>
          <w:i w:val="0"/>
          <w:sz w:val="24"/>
          <w:u w:val="none"/>
          <w:rFonts w:eastAsia="Arial"/>
        </w:rPr>
        <w:tab/>
        <w:t>i</w:t>
      </w:r>
    </w:p>
    <w:p>
      <w:pPr>
        <w:tabs>
          <w:tab w:pos="8220" w:val="right" w:leader="dot"/>
        </w:tabs>
        <w:spacing w:line="360" w:lineRule="auto" w:after="60"/>
        <w:jc w:val="left"/>
      </w:pPr>
      <w:r>
        <w:rPr>
          <w:rFonts w:ascii="Arial" w:hAnsi="Arial"/>
          <w:b/>
          <w:i w:val="0"/>
          <w:sz w:val="24"/>
          <w:u w:val="none"/>
          <w:rFonts w:eastAsia="Arial"/>
        </w:rPr>
        <w:t>ABSTRACT</w:t>
      </w:r>
      <w:r>
        <w:rPr>
          <w:rFonts w:ascii="Arial" w:hAnsi="Arial"/>
          <w:b w:val="0"/>
          <w:i w:val="0"/>
          <w:sz w:val="24"/>
          <w:u w:val="none"/>
          <w:rFonts w:eastAsia="Arial"/>
        </w:rPr>
        <w:tab/>
        <w:t>ii</w:t>
      </w:r>
    </w:p>
    <w:p>
      <w:pPr>
        <w:tabs>
          <w:tab w:pos="8220" w:val="right" w:leader="dot"/>
        </w:tabs>
        <w:spacing w:line="360" w:lineRule="auto" w:after="60"/>
        <w:jc w:val="left"/>
      </w:pPr>
      <w:r>
        <w:rPr>
          <w:rFonts w:ascii="Arial" w:hAnsi="Arial"/>
          <w:b/>
          <w:i w:val="0"/>
          <w:sz w:val="24"/>
          <w:u w:val="none"/>
          <w:rFonts w:eastAsia="Arial"/>
        </w:rPr>
        <w:t>TABLE OF CONTENTS</w:t>
      </w:r>
      <w:r>
        <w:rPr>
          <w:rFonts w:ascii="Arial" w:hAnsi="Arial"/>
          <w:b w:val="0"/>
          <w:i w:val="0"/>
          <w:sz w:val="24"/>
          <w:u w:val="none"/>
          <w:rFonts w:eastAsia="Arial"/>
        </w:rPr>
        <w:tab/>
        <w:t>iii</w:t>
      </w:r>
    </w:p>
    <w:p>
      <w:pPr>
        <w:tabs>
          <w:tab w:pos="8220" w:val="right" w:leader="dot"/>
        </w:tabs>
        <w:spacing w:line="360" w:lineRule="auto" w:after="60"/>
        <w:jc w:val="left"/>
      </w:pPr>
      <w:r>
        <w:rPr>
          <w:rFonts w:ascii="Arial" w:hAnsi="Arial"/>
          <w:b/>
          <w:i w:val="0"/>
          <w:sz w:val="24"/>
          <w:u w:val="none"/>
          <w:rFonts w:eastAsia="Arial"/>
        </w:rPr>
        <w:t>LIST OF FIGURES</w:t>
      </w:r>
      <w:r>
        <w:rPr>
          <w:rFonts w:ascii="Arial" w:hAnsi="Arial"/>
          <w:b w:val="0"/>
          <w:i w:val="0"/>
          <w:sz w:val="24"/>
          <w:u w:val="none"/>
          <w:rFonts w:eastAsia="Arial"/>
        </w:rPr>
        <w:tab/>
        <w:t>v</w:t>
      </w:r>
    </w:p>
    <w:p>
      <w:pPr>
        <w:spacing w:line="360" w:lineRule="auto" w:after="40" w:before="0"/>
        <w:jc w:val="both"/>
      </w:pPr>
      <w:r>
        <w:rPr>
          <w:rFonts w:ascii="Arial" w:hAnsi="Arial"/>
          <w:b w:val="0"/>
          <w:i w:val="0"/>
          <w:sz w:val="24"/>
          <w:u w:val="none"/>
          <w:rFonts w:eastAsia="Arial"/>
        </w:rPr>
      </w:r>
    </w:p>
    <w:p>
      <w:pPr>
        <w:tabs>
          <w:tab w:pos="8220" w:val="right" w:leader="dot"/>
        </w:tabs>
        <w:spacing w:line="360" w:lineRule="auto" w:after="60"/>
        <w:jc w:val="left"/>
      </w:pPr>
      <w:r>
        <w:rPr>
          <w:rFonts w:ascii="Arial" w:hAnsi="Arial"/>
          <w:b/>
          <w:i w:val="0"/>
          <w:sz w:val="24"/>
          <w:u w:val="none"/>
          <w:rFonts w:eastAsia="Arial"/>
        </w:rPr>
        <w:t>CHAPTER 1: INTRODUCTION</w:t>
      </w:r>
      <w:r>
        <w:rPr>
          <w:rFonts w:ascii="Arial" w:hAnsi="Arial"/>
          <w:b w:val="0"/>
          <w:i w:val="0"/>
          <w:sz w:val="24"/>
          <w:u w:val="none"/>
          <w:rFonts w:eastAsia="Arial"/>
        </w:rPr>
        <w:tab/>
        <w:t>1</w:t>
      </w:r>
    </w:p>
    <w:p>
      <w:pPr>
        <w:tabs>
          <w:tab w:pos="8220" w:val="right" w:leader="dot"/>
        </w:tabs>
        <w:spacing w:line="360" w:lineRule="auto" w:after="60"/>
        <w:jc w:val="left"/>
      </w:pPr>
      <w:r>
        <w:rPr>
          <w:rFonts w:ascii="Arial" w:hAnsi="Arial"/>
          <w:b w:val="0"/>
          <w:i w:val="0"/>
          <w:sz w:val="24"/>
          <w:u w:val="none"/>
          <w:rFonts w:eastAsia="Arial"/>
        </w:rPr>
        <w:t xml:space="preserve">    1.1  Background &amp; Motivation</w:t>
      </w:r>
      <w:r>
        <w:rPr>
          <w:rFonts w:ascii="Arial" w:hAnsi="Arial"/>
          <w:b w:val="0"/>
          <w:i w:val="0"/>
          <w:sz w:val="24"/>
          <w:u w:val="none"/>
          <w:rFonts w:eastAsia="Arial"/>
        </w:rPr>
        <w:tab/>
        <w:t>1</w:t>
      </w:r>
    </w:p>
    <w:p>
      <w:pPr>
        <w:tabs>
          <w:tab w:pos="8220" w:val="right" w:leader="dot"/>
        </w:tabs>
        <w:spacing w:line="360" w:lineRule="auto" w:after="60"/>
        <w:jc w:val="left"/>
      </w:pPr>
      <w:r>
        <w:rPr>
          <w:rFonts w:ascii="Arial" w:hAnsi="Arial"/>
          <w:b w:val="0"/>
          <w:i w:val="0"/>
          <w:sz w:val="24"/>
          <w:u w:val="none"/>
          <w:rFonts w:eastAsia="Arial"/>
        </w:rPr>
        <w:t xml:space="preserve">    1.2  Problem Statement</w:t>
      </w:r>
      <w:r>
        <w:rPr>
          <w:rFonts w:ascii="Arial" w:hAnsi="Arial"/>
          <w:b w:val="0"/>
          <w:i w:val="0"/>
          <w:sz w:val="24"/>
          <w:u w:val="none"/>
          <w:rFonts w:eastAsia="Arial"/>
        </w:rPr>
        <w:tab/>
        <w:t>3</w:t>
      </w:r>
    </w:p>
    <w:p>
      <w:pPr>
        <w:spacing w:line="360" w:lineRule="auto" w:after="40" w:before="0"/>
        <w:jc w:val="both"/>
      </w:pPr>
      <w:r>
        <w:rPr>
          <w:rFonts w:ascii="Arial" w:hAnsi="Arial"/>
          <w:b w:val="0"/>
          <w:i w:val="0"/>
          <w:sz w:val="24"/>
          <w:u w:val="none"/>
          <w:rFonts w:eastAsia="Arial"/>
        </w:rPr>
      </w:r>
    </w:p>
    <w:p>
      <w:pPr>
        <w:tabs>
          <w:tab w:pos="8220" w:val="right" w:leader="dot"/>
        </w:tabs>
        <w:spacing w:line="360" w:lineRule="auto" w:after="60"/>
        <w:jc w:val="left"/>
      </w:pPr>
      <w:r>
        <w:rPr>
          <w:rFonts w:ascii="Arial" w:hAnsi="Arial"/>
          <w:b/>
          <w:i w:val="0"/>
          <w:sz w:val="24"/>
          <w:u w:val="none"/>
          <w:rFonts w:eastAsia="Arial"/>
        </w:rPr>
        <w:t>CHAPTER 2: LITERATURE SURVEY</w:t>
      </w:r>
      <w:r>
        <w:rPr>
          <w:rFonts w:ascii="Arial" w:hAnsi="Arial"/>
          <w:b w:val="0"/>
          <w:i w:val="0"/>
          <w:sz w:val="24"/>
          <w:u w:val="none"/>
          <w:rFonts w:eastAsia="Arial"/>
        </w:rPr>
        <w:tab/>
        <w:t>5</w:t>
      </w:r>
    </w:p>
    <w:p>
      <w:pPr>
        <w:tabs>
          <w:tab w:pos="8220" w:val="right" w:leader="dot"/>
        </w:tabs>
        <w:spacing w:line="360" w:lineRule="auto" w:after="60"/>
        <w:jc w:val="left"/>
      </w:pPr>
      <w:r>
        <w:rPr>
          <w:rFonts w:ascii="Arial" w:hAnsi="Arial"/>
          <w:b w:val="0"/>
          <w:i w:val="0"/>
          <w:sz w:val="24"/>
          <w:u w:val="none"/>
          <w:rFonts w:eastAsia="Arial"/>
        </w:rPr>
        <w:t xml:space="preserve">    2.1  Review of Existing Systems</w:t>
      </w:r>
      <w:r>
        <w:rPr>
          <w:rFonts w:ascii="Arial" w:hAnsi="Arial"/>
          <w:b w:val="0"/>
          <w:i w:val="0"/>
          <w:sz w:val="24"/>
          <w:u w:val="none"/>
          <w:rFonts w:eastAsia="Arial"/>
        </w:rPr>
        <w:tab/>
        <w:t>5</w:t>
      </w:r>
    </w:p>
    <w:p>
      <w:pPr>
        <w:tabs>
          <w:tab w:pos="8220" w:val="right" w:leader="dot"/>
        </w:tabs>
        <w:spacing w:line="360" w:lineRule="auto" w:after="60"/>
        <w:jc w:val="left"/>
      </w:pPr>
      <w:r>
        <w:rPr>
          <w:rFonts w:ascii="Arial" w:hAnsi="Arial"/>
          <w:b w:val="0"/>
          <w:i w:val="0"/>
          <w:sz w:val="24"/>
          <w:u w:val="none"/>
          <w:rFonts w:eastAsia="Arial"/>
        </w:rPr>
        <w:t xml:space="preserve">    2.2  Inferences from Literature Survey</w:t>
      </w:r>
      <w:r>
        <w:rPr>
          <w:rFonts w:ascii="Arial" w:hAnsi="Arial"/>
          <w:b w:val="0"/>
          <w:i w:val="0"/>
          <w:sz w:val="24"/>
          <w:u w:val="none"/>
          <w:rFonts w:eastAsia="Arial"/>
        </w:rPr>
        <w:tab/>
        <w:t>14</w:t>
      </w:r>
    </w:p>
    <w:p>
      <w:pPr>
        <w:spacing w:line="360" w:lineRule="auto" w:after="40" w:before="0"/>
        <w:jc w:val="both"/>
      </w:pPr>
      <w:r>
        <w:rPr>
          <w:rFonts w:ascii="Arial" w:hAnsi="Arial"/>
          <w:b w:val="0"/>
          <w:i w:val="0"/>
          <w:sz w:val="24"/>
          <w:u w:val="none"/>
          <w:rFonts w:eastAsia="Arial"/>
        </w:rPr>
      </w:r>
    </w:p>
    <w:p>
      <w:pPr>
        <w:tabs>
          <w:tab w:pos="8220" w:val="right" w:leader="dot"/>
        </w:tabs>
        <w:spacing w:line="360" w:lineRule="auto" w:after="60"/>
        <w:jc w:val="left"/>
      </w:pPr>
      <w:r>
        <w:rPr>
          <w:rFonts w:ascii="Arial" w:hAnsi="Arial"/>
          <w:b/>
          <w:i w:val="0"/>
          <w:sz w:val="24"/>
          <w:u w:val="none"/>
          <w:rFonts w:eastAsia="Arial"/>
        </w:rPr>
        <w:t>CHAPTER 3: AIM AND SCOPE OF THE PRESENT INVESTIGATION</w:t>
      </w:r>
      <w:r>
        <w:rPr>
          <w:rFonts w:ascii="Arial" w:hAnsi="Arial"/>
          <w:b w:val="0"/>
          <w:i w:val="0"/>
          <w:sz w:val="24"/>
          <w:u w:val="none"/>
          <w:rFonts w:eastAsia="Arial"/>
        </w:rPr>
        <w:tab/>
        <w:t>17</w:t>
      </w:r>
    </w:p>
    <w:p>
      <w:pPr>
        <w:tabs>
          <w:tab w:pos="8220" w:val="right" w:leader="dot"/>
        </w:tabs>
        <w:spacing w:line="360" w:lineRule="auto" w:after="60"/>
        <w:jc w:val="left"/>
      </w:pPr>
      <w:r>
        <w:rPr>
          <w:rFonts w:ascii="Arial" w:hAnsi="Arial"/>
          <w:b w:val="0"/>
          <w:i w:val="0"/>
          <w:sz w:val="24"/>
          <w:u w:val="none"/>
          <w:rFonts w:eastAsia="Arial"/>
        </w:rPr>
        <w:t xml:space="preserve">    3.1  Aim of the Project</w:t>
      </w:r>
      <w:r>
        <w:rPr>
          <w:rFonts w:ascii="Arial" w:hAnsi="Arial"/>
          <w:b w:val="0"/>
          <w:i w:val="0"/>
          <w:sz w:val="24"/>
          <w:u w:val="none"/>
          <w:rFonts w:eastAsia="Arial"/>
        </w:rPr>
        <w:tab/>
        <w:t>17</w:t>
      </w:r>
    </w:p>
    <w:p>
      <w:pPr>
        <w:tabs>
          <w:tab w:pos="8220" w:val="right" w:leader="dot"/>
        </w:tabs>
        <w:spacing w:line="360" w:lineRule="auto" w:after="60"/>
        <w:jc w:val="left"/>
      </w:pPr>
      <w:r>
        <w:rPr>
          <w:rFonts w:ascii="Arial" w:hAnsi="Arial"/>
          <w:b w:val="0"/>
          <w:i w:val="0"/>
          <w:sz w:val="24"/>
          <w:u w:val="none"/>
          <w:rFonts w:eastAsia="Arial"/>
        </w:rPr>
        <w:t xml:space="preserve">    3.2  Scope of the Present Investigation</w:t>
      </w:r>
      <w:r>
        <w:rPr>
          <w:rFonts w:ascii="Arial" w:hAnsi="Arial"/>
          <w:b w:val="0"/>
          <w:i w:val="0"/>
          <w:sz w:val="24"/>
          <w:u w:val="none"/>
          <w:rFonts w:eastAsia="Arial"/>
        </w:rPr>
        <w:tab/>
        <w:t>18</w:t>
      </w:r>
    </w:p>
    <w:p>
      <w:pPr>
        <w:tabs>
          <w:tab w:pos="8220" w:val="right" w:leader="dot"/>
        </w:tabs>
        <w:spacing w:line="360" w:lineRule="auto" w:after="60"/>
        <w:jc w:val="left"/>
      </w:pPr>
      <w:r>
        <w:rPr>
          <w:rFonts w:ascii="Arial" w:hAnsi="Arial"/>
          <w:b w:val="0"/>
          <w:i w:val="0"/>
          <w:sz w:val="24"/>
          <w:u w:val="none"/>
          <w:rFonts w:eastAsia="Arial"/>
        </w:rPr>
        <w:t xml:space="preserve">    3.3  Feasibility Studies / Risk Analysis</w:t>
      </w:r>
      <w:r>
        <w:rPr>
          <w:rFonts w:ascii="Arial" w:hAnsi="Arial"/>
          <w:b w:val="0"/>
          <w:i w:val="0"/>
          <w:sz w:val="24"/>
          <w:u w:val="none"/>
          <w:rFonts w:eastAsia="Arial"/>
        </w:rPr>
        <w:tab/>
        <w:t>19</w:t>
      </w:r>
    </w:p>
    <w:p>
      <w:pPr>
        <w:tabs>
          <w:tab w:pos="8220" w:val="right" w:leader="dot"/>
        </w:tabs>
        <w:spacing w:line="360" w:lineRule="auto" w:after="60"/>
        <w:jc w:val="left"/>
      </w:pPr>
      <w:r>
        <w:rPr>
          <w:rFonts w:ascii="Arial" w:hAnsi="Arial"/>
          <w:b w:val="0"/>
          <w:i w:val="0"/>
          <w:sz w:val="24"/>
          <w:u w:val="none"/>
          <w:rFonts w:eastAsia="Arial"/>
        </w:rPr>
        <w:t xml:space="preserve">    3.4  Software Requirements Specification</w:t>
      </w:r>
      <w:r>
        <w:rPr>
          <w:rFonts w:ascii="Arial" w:hAnsi="Arial"/>
          <w:b w:val="0"/>
          <w:i w:val="0"/>
          <w:sz w:val="24"/>
          <w:u w:val="none"/>
          <w:rFonts w:eastAsia="Arial"/>
        </w:rPr>
        <w:tab/>
        <w:t>21</w:t>
      </w:r>
    </w:p>
    <w:p>
      <w:pPr>
        <w:spacing w:line="360" w:lineRule="auto" w:after="40" w:before="0"/>
        <w:jc w:val="both"/>
      </w:pPr>
      <w:r>
        <w:rPr>
          <w:rFonts w:ascii="Arial" w:hAnsi="Arial"/>
          <w:b w:val="0"/>
          <w:i w:val="0"/>
          <w:sz w:val="24"/>
          <w:u w:val="none"/>
          <w:rFonts w:eastAsia="Arial"/>
        </w:rPr>
      </w:r>
    </w:p>
    <w:p>
      <w:pPr>
        <w:tabs>
          <w:tab w:pos="8220" w:val="right" w:leader="dot"/>
        </w:tabs>
        <w:spacing w:line="360" w:lineRule="auto" w:after="60"/>
        <w:jc w:val="left"/>
      </w:pPr>
      <w:r>
        <w:rPr>
          <w:rFonts w:ascii="Arial" w:hAnsi="Arial"/>
          <w:b/>
          <w:i w:val="0"/>
          <w:sz w:val="24"/>
          <w:u w:val="none"/>
          <w:rFonts w:eastAsia="Arial"/>
        </w:rPr>
        <w:t>CHAPTER 4: MATERIALS AND METHODS; ALGORITHMS USED</w:t>
      </w:r>
      <w:r>
        <w:rPr>
          <w:rFonts w:ascii="Arial" w:hAnsi="Arial"/>
          <w:b w:val="0"/>
          <w:i w:val="0"/>
          <w:sz w:val="24"/>
          <w:u w:val="none"/>
          <w:rFonts w:eastAsia="Arial"/>
        </w:rPr>
        <w:tab/>
        <w:t>25</w:t>
      </w:r>
    </w:p>
    <w:p>
      <w:pPr>
        <w:tabs>
          <w:tab w:pos="8220" w:val="right" w:leader="dot"/>
        </w:tabs>
        <w:spacing w:line="360" w:lineRule="auto" w:after="60"/>
        <w:jc w:val="left"/>
      </w:pPr>
      <w:r>
        <w:rPr>
          <w:rFonts w:ascii="Arial" w:hAnsi="Arial"/>
          <w:b w:val="0"/>
          <w:i w:val="0"/>
          <w:sz w:val="24"/>
          <w:u w:val="none"/>
          <w:rFonts w:eastAsia="Arial"/>
        </w:rPr>
        <w:t xml:space="preserve">    4.1  Selected Methodologies</w:t>
      </w:r>
      <w:r>
        <w:rPr>
          <w:rFonts w:ascii="Arial" w:hAnsi="Arial"/>
          <w:b w:val="0"/>
          <w:i w:val="0"/>
          <w:sz w:val="24"/>
          <w:u w:val="none"/>
          <w:rFonts w:eastAsia="Arial"/>
        </w:rPr>
        <w:tab/>
        <w:t>25</w:t>
      </w:r>
    </w:p>
    <w:p>
      <w:pPr>
        <w:tabs>
          <w:tab w:pos="8220" w:val="right" w:leader="dot"/>
        </w:tabs>
        <w:spacing w:line="360" w:lineRule="auto" w:after="60"/>
        <w:jc w:val="left"/>
      </w:pPr>
      <w:r>
        <w:rPr>
          <w:rFonts w:ascii="Arial" w:hAnsi="Arial"/>
          <w:b w:val="0"/>
          <w:i w:val="0"/>
          <w:sz w:val="24"/>
          <w:u w:val="none"/>
          <w:rFonts w:eastAsia="Arial"/>
        </w:rPr>
        <w:t xml:space="preserve">    4.2  Architecture Diagram</w:t>
      </w:r>
      <w:r>
        <w:rPr>
          <w:rFonts w:ascii="Arial" w:hAnsi="Arial"/>
          <w:b w:val="0"/>
          <w:i w:val="0"/>
          <w:sz w:val="24"/>
          <w:u w:val="none"/>
          <w:rFonts w:eastAsia="Arial"/>
        </w:rPr>
        <w:tab/>
        <w:t>26</w:t>
      </w:r>
    </w:p>
    <w:p>
      <w:pPr>
        <w:tabs>
          <w:tab w:pos="8220" w:val="right" w:leader="dot"/>
        </w:tabs>
        <w:spacing w:line="360" w:lineRule="auto" w:after="60"/>
        <w:jc w:val="left"/>
      </w:pPr>
      <w:r>
        <w:rPr>
          <w:rFonts w:ascii="Arial" w:hAnsi="Arial"/>
          <w:b w:val="0"/>
          <w:i w:val="0"/>
          <w:sz w:val="24"/>
          <w:u w:val="none"/>
          <w:rFonts w:eastAsia="Arial"/>
        </w:rPr>
        <w:t xml:space="preserve">    4.3  Detailed Description of Modules and Workflow</w:t>
      </w:r>
      <w:r>
        <w:rPr>
          <w:rFonts w:ascii="Arial" w:hAnsi="Arial"/>
          <w:b w:val="0"/>
          <w:i w:val="0"/>
          <w:sz w:val="24"/>
          <w:u w:val="none"/>
          <w:rFonts w:eastAsia="Arial"/>
        </w:rPr>
        <w:tab/>
        <w:t>29</w:t>
      </w:r>
    </w:p>
    <w:p>
      <w:pPr>
        <w:tabs>
          <w:tab w:pos="8220" w:val="right" w:leader="dot"/>
        </w:tabs>
        <w:spacing w:line="360" w:lineRule="auto" w:after="60"/>
        <w:jc w:val="left"/>
      </w:pPr>
      <w:r>
        <w:rPr>
          <w:rFonts w:ascii="Arial" w:hAnsi="Arial"/>
          <w:b w:val="0"/>
          <w:i w:val="0"/>
          <w:sz w:val="24"/>
          <w:u w:val="none"/>
          <w:rFonts w:eastAsia="Arial"/>
        </w:rPr>
        <w:t xml:space="preserve">    4.4  Estimated Cost for Implementation</w:t>
      </w:r>
      <w:r>
        <w:rPr>
          <w:rFonts w:ascii="Arial" w:hAnsi="Arial"/>
          <w:b w:val="0"/>
          <w:i w:val="0"/>
          <w:sz w:val="24"/>
          <w:u w:val="none"/>
          <w:rFonts w:eastAsia="Arial"/>
        </w:rPr>
        <w:tab/>
        <w:t>48</w:t>
      </w:r>
    </w:p>
    <w:p>
      <w:pPr>
        <w:tabs>
          <w:tab w:pos="8220" w:val="right" w:leader="dot"/>
        </w:tabs>
        <w:spacing w:line="360" w:lineRule="auto" w:after="60"/>
        <w:jc w:val="left"/>
      </w:pPr>
      <w:r>
        <w:rPr>
          <w:rFonts w:ascii="Arial" w:hAnsi="Arial"/>
          <w:b w:val="0"/>
          <w:i w:val="0"/>
          <w:sz w:val="24"/>
          <w:u w:val="none"/>
          <w:rFonts w:eastAsia="Arial"/>
        </w:rPr>
        <w:t xml:space="preserve">    4.5  Algorithms and Techniques Used</w:t>
      </w:r>
      <w:r>
        <w:rPr>
          <w:rFonts w:ascii="Arial" w:hAnsi="Arial"/>
          <w:b w:val="0"/>
          <w:i w:val="0"/>
          <w:sz w:val="24"/>
          <w:u w:val="none"/>
          <w:rFonts w:eastAsia="Arial"/>
        </w:rPr>
        <w:tab/>
        <w:t>49</w:t>
      </w:r>
    </w:p>
    <w:p>
      <w:pPr>
        <w:spacing w:line="360" w:lineRule="auto" w:after="40" w:before="0"/>
        <w:jc w:val="both"/>
      </w:pPr>
      <w:r>
        <w:rPr>
          <w:rFonts w:ascii="Arial" w:hAnsi="Arial"/>
          <w:b w:val="0"/>
          <w:i w:val="0"/>
          <w:sz w:val="24"/>
          <w:u w:val="none"/>
          <w:rFonts w:eastAsia="Arial"/>
        </w:rPr>
      </w:r>
    </w:p>
    <w:p>
      <w:pPr>
        <w:tabs>
          <w:tab w:pos="8220" w:val="right" w:leader="dot"/>
        </w:tabs>
        <w:spacing w:line="360" w:lineRule="auto" w:after="60"/>
        <w:jc w:val="left"/>
      </w:pPr>
      <w:r>
        <w:rPr>
          <w:rFonts w:ascii="Arial" w:hAnsi="Arial"/>
          <w:b/>
          <w:i w:val="0"/>
          <w:sz w:val="24"/>
          <w:u w:val="none"/>
          <w:rFonts w:eastAsia="Arial"/>
        </w:rPr>
        <w:t>CHAPTER 5: RESULTS AND DISCUSSION, PERFORMANCE ANALYSIS</w:t>
      </w:r>
      <w:r>
        <w:rPr>
          <w:rFonts w:ascii="Arial" w:hAnsi="Arial"/>
          <w:b w:val="0"/>
          <w:i w:val="0"/>
          <w:sz w:val="24"/>
          <w:u w:val="none"/>
          <w:rFonts w:eastAsia="Arial"/>
        </w:rPr>
        <w:tab/>
        <w:t>53</w:t>
      </w:r>
    </w:p>
    <w:p>
      <w:pPr>
        <w:tabs>
          <w:tab w:pos="8220" w:val="right" w:leader="dot"/>
        </w:tabs>
        <w:spacing w:line="360" w:lineRule="auto" w:after="60"/>
        <w:jc w:val="left"/>
      </w:pPr>
      <w:r>
        <w:rPr>
          <w:rFonts w:ascii="Arial" w:hAnsi="Arial"/>
          <w:b w:val="0"/>
          <w:i w:val="0"/>
          <w:sz w:val="24"/>
          <w:u w:val="none"/>
          <w:rFonts w:eastAsia="Arial"/>
        </w:rPr>
        <w:t xml:space="preserve">    5.1  Achieved Outcomes and System Performance</w:t>
      </w:r>
      <w:r>
        <w:rPr>
          <w:rFonts w:ascii="Arial" w:hAnsi="Arial"/>
          <w:b w:val="0"/>
          <w:i w:val="0"/>
          <w:sz w:val="24"/>
          <w:u w:val="none"/>
          <w:rFonts w:eastAsia="Arial"/>
        </w:rPr>
        <w:tab/>
        <w:t>53</w:t>
      </w:r>
    </w:p>
    <w:p>
      <w:pPr>
        <w:spacing w:line="360" w:lineRule="auto" w:after="40" w:before="0"/>
        <w:jc w:val="both"/>
      </w:pPr>
      <w:r>
        <w:rPr>
          <w:rFonts w:ascii="Arial" w:hAnsi="Arial"/>
          <w:b w:val="0"/>
          <w:i w:val="0"/>
          <w:sz w:val="24"/>
          <w:u w:val="none"/>
          <w:rFonts w:eastAsia="Arial"/>
        </w:rPr>
      </w:r>
    </w:p>
    <w:p>
      <w:pPr>
        <w:tabs>
          <w:tab w:pos="8220" w:val="right" w:leader="dot"/>
        </w:tabs>
        <w:spacing w:line="360" w:lineRule="auto" w:after="60"/>
        <w:jc w:val="left"/>
      </w:pPr>
      <w:r>
        <w:rPr>
          <w:rFonts w:ascii="Arial" w:hAnsi="Arial"/>
          <w:b/>
          <w:i w:val="0"/>
          <w:sz w:val="24"/>
          <w:u w:val="none"/>
          <w:rFonts w:eastAsia="Arial"/>
        </w:rPr>
        <w:t>CHAPTER 6: SUMMARY AND CONCLUSIONS</w:t>
      </w:r>
      <w:r>
        <w:rPr>
          <w:rFonts w:ascii="Arial" w:hAnsi="Arial"/>
          <w:b w:val="0"/>
          <w:i w:val="0"/>
          <w:sz w:val="24"/>
          <w:u w:val="none"/>
          <w:rFonts w:eastAsia="Arial"/>
        </w:rPr>
        <w:tab/>
        <w:t>60</w:t>
      </w:r>
    </w:p>
    <w:p>
      <w:pPr>
        <w:tabs>
          <w:tab w:pos="8220" w:val="right" w:leader="dot"/>
        </w:tabs>
        <w:spacing w:line="360" w:lineRule="auto" w:after="60"/>
        <w:jc w:val="left"/>
      </w:pPr>
      <w:r>
        <w:rPr>
          <w:rFonts w:ascii="Arial" w:hAnsi="Arial"/>
          <w:b w:val="0"/>
          <w:i w:val="0"/>
          <w:sz w:val="24"/>
          <w:u w:val="none"/>
          <w:rFonts w:eastAsia="Arial"/>
        </w:rPr>
        <w:t xml:space="preserve">    6.1  Summary and Key Findings</w:t>
      </w:r>
      <w:r>
        <w:rPr>
          <w:rFonts w:ascii="Arial" w:hAnsi="Arial"/>
          <w:b w:val="0"/>
          <w:i w:val="0"/>
          <w:sz w:val="24"/>
          <w:u w:val="none"/>
          <w:rFonts w:eastAsia="Arial"/>
        </w:rPr>
        <w:tab/>
        <w:t>60</w:t>
      </w:r>
    </w:p>
    <w:p>
      <w:pPr>
        <w:tabs>
          <w:tab w:pos="8220" w:val="right" w:leader="dot"/>
        </w:tabs>
        <w:spacing w:line="360" w:lineRule="auto" w:after="60"/>
        <w:jc w:val="left"/>
      </w:pPr>
      <w:r>
        <w:rPr>
          <w:rFonts w:ascii="Arial" w:hAnsi="Arial"/>
          <w:b w:val="0"/>
          <w:i w:val="0"/>
          <w:sz w:val="24"/>
          <w:u w:val="none"/>
          <w:rFonts w:eastAsia="Arial"/>
        </w:rPr>
        <w:t xml:space="preserve">    6.2  Future Scope and Improvements</w:t>
      </w:r>
      <w:r>
        <w:rPr>
          <w:rFonts w:ascii="Arial" w:hAnsi="Arial"/>
          <w:b w:val="0"/>
          <w:i w:val="0"/>
          <w:sz w:val="24"/>
          <w:u w:val="none"/>
          <w:rFonts w:eastAsia="Arial"/>
        </w:rPr>
        <w:tab/>
        <w:t>61</w:t>
      </w:r>
    </w:p>
    <w:p>
      <w:pPr>
        <w:spacing w:line="360" w:lineRule="auto" w:after="40" w:before="0"/>
        <w:jc w:val="both"/>
      </w:pPr>
      <w:r>
        <w:rPr>
          <w:rFonts w:ascii="Arial" w:hAnsi="Arial"/>
          <w:b w:val="0"/>
          <w:i w:val="0"/>
          <w:sz w:val="24"/>
          <w:u w:val="none"/>
          <w:rFonts w:eastAsia="Arial"/>
        </w:rPr>
      </w:r>
    </w:p>
    <w:p>
      <w:pPr>
        <w:tabs>
          <w:tab w:pos="8220" w:val="right" w:leader="dot"/>
        </w:tabs>
        <w:spacing w:line="360" w:lineRule="auto" w:after="60"/>
        <w:jc w:val="left"/>
      </w:pPr>
      <w:r>
        <w:rPr>
          <w:rFonts w:ascii="Arial" w:hAnsi="Arial"/>
          <w:b/>
          <w:i w:val="0"/>
          <w:sz w:val="24"/>
          <w:u w:val="none"/>
          <w:rFonts w:eastAsia="Arial"/>
        </w:rPr>
        <w:t>REFERENCES</w:t>
      </w:r>
      <w:r>
        <w:rPr>
          <w:rFonts w:ascii="Arial" w:hAnsi="Arial"/>
          <w:b w:val="0"/>
          <w:i w:val="0"/>
          <w:sz w:val="24"/>
          <w:u w:val="none"/>
          <w:rFonts w:eastAsia="Arial"/>
        </w:rPr>
        <w:tab/>
        <w:t>63</w:t>
      </w:r>
    </w:p>
    <w:p>
      <w:pPr>
        <w:tabs>
          <w:tab w:pos="8220" w:val="right" w:leader="dot"/>
        </w:tabs>
        <w:spacing w:line="360" w:lineRule="auto" w:after="60"/>
        <w:jc w:val="left"/>
      </w:pPr>
      <w:r>
        <w:rPr>
          <w:rFonts w:ascii="Arial" w:hAnsi="Arial"/>
          <w:b/>
          <w:i w:val="0"/>
          <w:sz w:val="24"/>
          <w:u w:val="none"/>
          <w:rFonts w:eastAsia="Arial"/>
        </w:rPr>
        <w:t>ANNEXURES</w:t>
      </w:r>
      <w:r>
        <w:rPr>
          <w:rFonts w:ascii="Arial" w:hAnsi="Arial"/>
          <w:b w:val="0"/>
          <w:i w:val="0"/>
          <w:sz w:val="24"/>
          <w:u w:val="none"/>
          <w:rFonts w:eastAsia="Arial"/>
        </w:rPr>
        <w:tab/>
        <w:t>66</w:t>
      </w:r>
    </w:p>
    <w:p>
      <w:r>
        <w:br w:type="page"/>
      </w:r>
    </w:p>
    <w:p>
      <w:pPr>
        <w:spacing w:line="360" w:lineRule="auto" w:after="480" w:before="0"/>
        <w:jc w:val="center"/>
      </w:pPr>
      <w:r>
        <w:rPr>
          <w:rFonts w:ascii="Arial" w:hAnsi="Arial"/>
          <w:b/>
          <w:i w:val="0"/>
          <w:sz w:val="28"/>
          <w:u w:val="none"/>
          <w:rFonts w:eastAsia="Arial"/>
        </w:rPr>
        <w:t>LIST OF FIGURES</w:t>
      </w:r>
    </w:p>
    <w:p>
      <w:pPr>
        <w:tabs>
          <w:tab w:pos="8220" w:val="right" w:leader="dot"/>
        </w:tabs>
        <w:spacing w:line="360" w:lineRule="auto" w:after="60"/>
      </w:pPr>
      <w:r>
        <w:rPr>
          <w:rFonts w:ascii="Arial" w:hAnsi="Arial"/>
          <w:b w:val="0"/>
          <w:i w:val="0"/>
          <w:sz w:val="24"/>
          <w:u w:val="none"/>
          <w:rFonts w:eastAsia="Arial"/>
        </w:rPr>
        <w:t>Fig. 1.1  Global E-Learning Market Growth (2010–2025)</w:t>
      </w:r>
      <w:r>
        <w:rPr>
          <w:rFonts w:ascii="Arial" w:hAnsi="Arial"/>
          <w:b w:val="0"/>
          <w:i w:val="0"/>
          <w:sz w:val="24"/>
          <w:u w:val="none"/>
          <w:rFonts w:eastAsia="Arial"/>
        </w:rPr>
        <w:tab/>
        <w:t>2</w:t>
      </w:r>
    </w:p>
    <w:p>
      <w:pPr>
        <w:tabs>
          <w:tab w:pos="8220" w:val="right" w:leader="dot"/>
        </w:tabs>
        <w:spacing w:line="360" w:lineRule="auto" w:after="60"/>
      </w:pPr>
      <w:r>
        <w:rPr>
          <w:rFonts w:ascii="Arial" w:hAnsi="Arial"/>
          <w:b w:val="0"/>
          <w:i w:val="0"/>
          <w:sz w:val="24"/>
          <w:u w:val="none"/>
          <w:rFonts w:eastAsia="Arial"/>
        </w:rPr>
        <w:t>Fig. 4.1  ORBIT AI — Overall System Architecture</w:t>
      </w:r>
      <w:r>
        <w:rPr>
          <w:rFonts w:ascii="Arial" w:hAnsi="Arial"/>
          <w:b w:val="0"/>
          <w:i w:val="0"/>
          <w:sz w:val="24"/>
          <w:u w:val="none"/>
          <w:rFonts w:eastAsia="Arial"/>
        </w:rPr>
        <w:tab/>
        <w:t>27</w:t>
      </w:r>
    </w:p>
    <w:p>
      <w:pPr>
        <w:tabs>
          <w:tab w:pos="8220" w:val="right" w:leader="dot"/>
        </w:tabs>
        <w:spacing w:line="360" w:lineRule="auto" w:after="60"/>
      </w:pPr>
      <w:r>
        <w:rPr>
          <w:rFonts w:ascii="Arial" w:hAnsi="Arial"/>
          <w:b w:val="0"/>
          <w:i w:val="0"/>
          <w:sz w:val="24"/>
          <w:u w:val="none"/>
          <w:rFonts w:eastAsia="Arial"/>
        </w:rPr>
        <w:t>Fig. 4.2  ORBIT AI — MongoDB Schema Entity Relationships</w:t>
      </w:r>
      <w:r>
        <w:rPr>
          <w:rFonts w:ascii="Arial" w:hAnsi="Arial"/>
          <w:b w:val="0"/>
          <w:i w:val="0"/>
          <w:sz w:val="24"/>
          <w:u w:val="none"/>
          <w:rFonts w:eastAsia="Arial"/>
        </w:rPr>
        <w:tab/>
        <w:t>28</w:t>
      </w:r>
    </w:p>
    <w:p>
      <w:pPr>
        <w:tabs>
          <w:tab w:pos="8220" w:val="right" w:leader="dot"/>
        </w:tabs>
        <w:spacing w:line="360" w:lineRule="auto" w:after="60"/>
      </w:pPr>
      <w:r>
        <w:rPr>
          <w:rFonts w:ascii="Arial" w:hAnsi="Arial"/>
          <w:b w:val="0"/>
          <w:i w:val="0"/>
          <w:sz w:val="24"/>
          <w:u w:val="none"/>
          <w:rFonts w:eastAsia="Arial"/>
        </w:rPr>
        <w:t>Fig. 4.3  Authentication &amp; Registration Flow</w:t>
      </w:r>
      <w:r>
        <w:rPr>
          <w:rFonts w:ascii="Arial" w:hAnsi="Arial"/>
          <w:b w:val="0"/>
          <w:i w:val="0"/>
          <w:sz w:val="24"/>
          <w:u w:val="none"/>
          <w:rFonts w:eastAsia="Arial"/>
        </w:rPr>
        <w:tab/>
        <w:t>31</w:t>
      </w:r>
    </w:p>
    <w:p>
      <w:pPr>
        <w:tabs>
          <w:tab w:pos="8220" w:val="right" w:leader="dot"/>
        </w:tabs>
        <w:spacing w:line="360" w:lineRule="auto" w:after="60"/>
      </w:pPr>
      <w:r>
        <w:rPr>
          <w:rFonts w:ascii="Arial" w:hAnsi="Arial"/>
          <w:b w:val="0"/>
          <w:i w:val="0"/>
          <w:sz w:val="24"/>
          <w:u w:val="none"/>
          <w:rFonts w:eastAsia="Arial"/>
        </w:rPr>
        <w:t>Fig. 4.4  Class Management Workflow</w:t>
      </w:r>
      <w:r>
        <w:rPr>
          <w:rFonts w:ascii="Arial" w:hAnsi="Arial"/>
          <w:b w:val="0"/>
          <w:i w:val="0"/>
          <w:sz w:val="24"/>
          <w:u w:val="none"/>
          <w:rFonts w:eastAsia="Arial"/>
        </w:rPr>
        <w:tab/>
        <w:t>33</w:t>
      </w:r>
    </w:p>
    <w:p>
      <w:pPr>
        <w:tabs>
          <w:tab w:pos="8220" w:val="right" w:leader="dot"/>
        </w:tabs>
        <w:spacing w:line="360" w:lineRule="auto" w:after="60"/>
      </w:pPr>
      <w:r>
        <w:rPr>
          <w:rFonts w:ascii="Arial" w:hAnsi="Arial"/>
          <w:b w:val="0"/>
          <w:i w:val="0"/>
          <w:sz w:val="24"/>
          <w:u w:val="none"/>
          <w:rFonts w:eastAsia="Arial"/>
        </w:rPr>
        <w:t>Fig. 4.5  Class Session Lifecycle</w:t>
      </w:r>
      <w:r>
        <w:rPr>
          <w:rFonts w:ascii="Arial" w:hAnsi="Arial"/>
          <w:b w:val="0"/>
          <w:i w:val="0"/>
          <w:sz w:val="24"/>
          <w:u w:val="none"/>
          <w:rFonts w:eastAsia="Arial"/>
        </w:rPr>
        <w:tab/>
        <w:t>36</w:t>
      </w:r>
    </w:p>
    <w:p>
      <w:pPr>
        <w:tabs>
          <w:tab w:pos="8220" w:val="right" w:leader="dot"/>
        </w:tabs>
        <w:spacing w:line="360" w:lineRule="auto" w:after="60"/>
      </w:pPr>
      <w:r>
        <w:rPr>
          <w:rFonts w:ascii="Arial" w:hAnsi="Arial"/>
          <w:b w:val="0"/>
          <w:i w:val="0"/>
          <w:sz w:val="24"/>
          <w:u w:val="none"/>
          <w:rFonts w:eastAsia="Arial"/>
        </w:rPr>
        <w:t>Fig. 4.6  Biometric Attendance Workflow</w:t>
      </w:r>
      <w:r>
        <w:rPr>
          <w:rFonts w:ascii="Arial" w:hAnsi="Arial"/>
          <w:b w:val="0"/>
          <w:i w:val="0"/>
          <w:sz w:val="24"/>
          <w:u w:val="none"/>
          <w:rFonts w:eastAsia="Arial"/>
        </w:rPr>
        <w:tab/>
        <w:t>39</w:t>
      </w:r>
    </w:p>
    <w:p>
      <w:pPr>
        <w:tabs>
          <w:tab w:pos="8220" w:val="right" w:leader="dot"/>
        </w:tabs>
        <w:spacing w:line="360" w:lineRule="auto" w:after="60"/>
      </w:pPr>
      <w:r>
        <w:rPr>
          <w:rFonts w:ascii="Arial" w:hAnsi="Arial"/>
          <w:b w:val="0"/>
          <w:i w:val="0"/>
          <w:sz w:val="24"/>
          <w:u w:val="none"/>
          <w:rFonts w:eastAsia="Arial"/>
        </w:rPr>
        <w:t>Fig. 4.7  Materials Management Module Flow</w:t>
      </w:r>
      <w:r>
        <w:rPr>
          <w:rFonts w:ascii="Arial" w:hAnsi="Arial"/>
          <w:b w:val="0"/>
          <w:i w:val="0"/>
          <w:sz w:val="24"/>
          <w:u w:val="none"/>
          <w:rFonts w:eastAsia="Arial"/>
        </w:rPr>
        <w:tab/>
        <w:t>41</w:t>
      </w:r>
    </w:p>
    <w:p>
      <w:pPr>
        <w:tabs>
          <w:tab w:pos="8220" w:val="right" w:leader="dot"/>
        </w:tabs>
        <w:spacing w:line="360" w:lineRule="auto" w:after="60"/>
      </w:pPr>
      <w:r>
        <w:rPr>
          <w:rFonts w:ascii="Arial" w:hAnsi="Arial"/>
          <w:b w:val="0"/>
          <w:i w:val="0"/>
          <w:sz w:val="24"/>
          <w:u w:val="none"/>
          <w:rFonts w:eastAsia="Arial"/>
        </w:rPr>
        <w:t>Fig. 4.8  Code Execution &amp; AI Assistance Flow</w:t>
      </w:r>
      <w:r>
        <w:rPr>
          <w:rFonts w:ascii="Arial" w:hAnsi="Arial"/>
          <w:b w:val="0"/>
          <w:i w:val="0"/>
          <w:sz w:val="24"/>
          <w:u w:val="none"/>
          <w:rFonts w:eastAsia="Arial"/>
        </w:rPr>
        <w:tab/>
        <w:t>43</w:t>
      </w:r>
    </w:p>
    <w:p>
      <w:pPr>
        <w:tabs>
          <w:tab w:pos="8220" w:val="right" w:leader="dot"/>
        </w:tabs>
        <w:spacing w:line="360" w:lineRule="auto" w:after="60"/>
      </w:pPr>
      <w:r>
        <w:rPr>
          <w:rFonts w:ascii="Arial" w:hAnsi="Arial"/>
          <w:b w:val="0"/>
          <w:i w:val="0"/>
          <w:sz w:val="24"/>
          <w:u w:val="none"/>
          <w:rFonts w:eastAsia="Arial"/>
        </w:rPr>
        <w:t>Fig. 4.9  Collaborative Whiteboard Real-Time Architecture</w:t>
      </w:r>
      <w:r>
        <w:rPr>
          <w:rFonts w:ascii="Arial" w:hAnsi="Arial"/>
          <w:b w:val="0"/>
          <w:i w:val="0"/>
          <w:sz w:val="24"/>
          <w:u w:val="none"/>
          <w:rFonts w:eastAsia="Arial"/>
        </w:rPr>
        <w:tab/>
        <w:t>45</w:t>
      </w:r>
    </w:p>
    <w:p>
      <w:pPr>
        <w:tabs>
          <w:tab w:pos="8220" w:val="right" w:leader="dot"/>
        </w:tabs>
        <w:spacing w:line="360" w:lineRule="auto" w:after="60"/>
      </w:pPr>
      <w:r>
        <w:rPr>
          <w:rFonts w:ascii="Arial" w:hAnsi="Arial"/>
          <w:b w:val="0"/>
          <w:i w:val="0"/>
          <w:sz w:val="24"/>
          <w:u w:val="none"/>
          <w:rFonts w:eastAsia="Arial"/>
        </w:rPr>
        <w:t>Fig. 4.10  Voice Translation Pipeline</w:t>
      </w:r>
      <w:r>
        <w:rPr>
          <w:rFonts w:ascii="Arial" w:hAnsi="Arial"/>
          <w:b w:val="0"/>
          <w:i w:val="0"/>
          <w:sz w:val="24"/>
          <w:u w:val="none"/>
          <w:rFonts w:eastAsia="Arial"/>
        </w:rPr>
        <w:tab/>
        <w:t>46</w:t>
      </w:r>
    </w:p>
    <w:p>
      <w:pPr>
        <w:tabs>
          <w:tab w:pos="8220" w:val="right" w:leader="dot"/>
        </w:tabs>
        <w:spacing w:line="360" w:lineRule="auto" w:after="60"/>
      </w:pPr>
      <w:r>
        <w:rPr>
          <w:rFonts w:ascii="Arial" w:hAnsi="Arial"/>
          <w:b w:val="0"/>
          <w:i w:val="0"/>
          <w:sz w:val="24"/>
          <w:u w:val="none"/>
          <w:rFonts w:eastAsia="Arial"/>
        </w:rPr>
        <w:t>Fig. 4.11  Announcements &amp; News Feed Module</w:t>
      </w:r>
      <w:r>
        <w:rPr>
          <w:rFonts w:ascii="Arial" w:hAnsi="Arial"/>
          <w:b w:val="0"/>
          <w:i w:val="0"/>
          <w:sz w:val="24"/>
          <w:u w:val="none"/>
          <w:rFonts w:eastAsia="Arial"/>
        </w:rPr>
        <w:tab/>
        <w:t>47</w:t>
      </w:r>
    </w:p>
    <w:p>
      <w:pPr>
        <w:tabs>
          <w:tab w:pos="8220" w:val="right" w:leader="dot"/>
        </w:tabs>
        <w:spacing w:line="360" w:lineRule="auto" w:after="60"/>
      </w:pPr>
      <w:r>
        <w:rPr>
          <w:rFonts w:ascii="Arial" w:hAnsi="Arial"/>
          <w:b w:val="0"/>
          <w:i w:val="0"/>
          <w:sz w:val="24"/>
          <w:u w:val="none"/>
          <w:rFonts w:eastAsia="Arial"/>
        </w:rPr>
        <w:t>Fig. 4.12  Analytics Dashboard Architecture</w:t>
      </w:r>
      <w:r>
        <w:rPr>
          <w:rFonts w:ascii="Arial" w:hAnsi="Arial"/>
          <w:b w:val="0"/>
          <w:i w:val="0"/>
          <w:sz w:val="24"/>
          <w:u w:val="none"/>
          <w:rFonts w:eastAsia="Arial"/>
        </w:rPr>
        <w:tab/>
        <w:t>48</w:t>
      </w:r>
    </w:p>
    <w:p>
      <w:pPr>
        <w:tabs>
          <w:tab w:pos="8220" w:val="right" w:leader="dot"/>
        </w:tabs>
        <w:spacing w:line="360" w:lineRule="auto" w:after="60"/>
      </w:pPr>
      <w:r>
        <w:rPr>
          <w:rFonts w:ascii="Arial" w:hAnsi="Arial"/>
          <w:b w:val="0"/>
          <w:i w:val="0"/>
          <w:sz w:val="24"/>
          <w:u w:val="none"/>
          <w:rFonts w:eastAsia="Arial"/>
        </w:rPr>
        <w:t>Fig. 5.1  Login Page and Biometric Authentication Screen</w:t>
      </w:r>
      <w:r>
        <w:rPr>
          <w:rFonts w:ascii="Arial" w:hAnsi="Arial"/>
          <w:b w:val="0"/>
          <w:i w:val="0"/>
          <w:sz w:val="24"/>
          <w:u w:val="none"/>
          <w:rFonts w:eastAsia="Arial"/>
        </w:rPr>
        <w:tab/>
        <w:t>54</w:t>
      </w:r>
    </w:p>
    <w:p>
      <w:pPr>
        <w:tabs>
          <w:tab w:pos="8220" w:val="right" w:leader="dot"/>
        </w:tabs>
        <w:spacing w:line="360" w:lineRule="auto" w:after="60"/>
      </w:pPr>
      <w:r>
        <w:rPr>
          <w:rFonts w:ascii="Arial" w:hAnsi="Arial"/>
          <w:b w:val="0"/>
          <w:i w:val="0"/>
          <w:sz w:val="24"/>
          <w:u w:val="none"/>
          <w:rFonts w:eastAsia="Arial"/>
        </w:rPr>
        <w:t>Fig. 5.2  Student and Faculty Dashboard Views</w:t>
      </w:r>
      <w:r>
        <w:rPr>
          <w:rFonts w:ascii="Arial" w:hAnsi="Arial"/>
          <w:b w:val="0"/>
          <w:i w:val="0"/>
          <w:sz w:val="24"/>
          <w:u w:val="none"/>
          <w:rFonts w:eastAsia="Arial"/>
        </w:rPr>
        <w:tab/>
        <w:t>55</w:t>
      </w:r>
    </w:p>
    <w:p>
      <w:pPr>
        <w:tabs>
          <w:tab w:pos="8220" w:val="right" w:leader="dot"/>
        </w:tabs>
        <w:spacing w:line="360" w:lineRule="auto" w:after="60"/>
      </w:pPr>
      <w:r>
        <w:rPr>
          <w:rFonts w:ascii="Arial" w:hAnsi="Arial"/>
          <w:b w:val="0"/>
          <w:i w:val="0"/>
          <w:sz w:val="24"/>
          <w:u w:val="none"/>
          <w:rFonts w:eastAsia="Arial"/>
        </w:rPr>
        <w:t>Fig. 5.3  Live Video Session with Multiple Participants</w:t>
      </w:r>
      <w:r>
        <w:rPr>
          <w:rFonts w:ascii="Arial" w:hAnsi="Arial"/>
          <w:b w:val="0"/>
          <w:i w:val="0"/>
          <w:sz w:val="24"/>
          <w:u w:val="none"/>
          <w:rFonts w:eastAsia="Arial"/>
        </w:rPr>
        <w:tab/>
        <w:t>55</w:t>
      </w:r>
    </w:p>
    <w:p>
      <w:pPr>
        <w:tabs>
          <w:tab w:pos="8220" w:val="right" w:leader="dot"/>
        </w:tabs>
        <w:spacing w:line="360" w:lineRule="auto" w:after="60"/>
      </w:pPr>
      <w:r>
        <w:rPr>
          <w:rFonts w:ascii="Arial" w:hAnsi="Arial"/>
          <w:b w:val="0"/>
          <w:i w:val="0"/>
          <w:sz w:val="24"/>
          <w:u w:val="none"/>
          <w:rFonts w:eastAsia="Arial"/>
        </w:rPr>
        <w:t>Fig. 5.4  Session Attendance Report View</w:t>
      </w:r>
      <w:r>
        <w:rPr>
          <w:rFonts w:ascii="Arial" w:hAnsi="Arial"/>
          <w:b w:val="0"/>
          <w:i w:val="0"/>
          <w:sz w:val="24"/>
          <w:u w:val="none"/>
          <w:rFonts w:eastAsia="Arial"/>
        </w:rPr>
        <w:tab/>
        <w:t>56</w:t>
      </w:r>
    </w:p>
    <w:p>
      <w:pPr>
        <w:tabs>
          <w:tab w:pos="8220" w:val="right" w:leader="dot"/>
        </w:tabs>
        <w:spacing w:line="360" w:lineRule="auto" w:after="60"/>
      </w:pPr>
      <w:r>
        <w:rPr>
          <w:rFonts w:ascii="Arial" w:hAnsi="Arial"/>
          <w:b w:val="0"/>
          <w:i w:val="0"/>
          <w:sz w:val="24"/>
          <w:u w:val="none"/>
          <w:rFonts w:eastAsia="Arial"/>
        </w:rPr>
        <w:t>Fig. 5.5  Integrated Code Execution Environment</w:t>
      </w:r>
      <w:r>
        <w:rPr>
          <w:rFonts w:ascii="Arial" w:hAnsi="Arial"/>
          <w:b w:val="0"/>
          <w:i w:val="0"/>
          <w:sz w:val="24"/>
          <w:u w:val="none"/>
          <w:rFonts w:eastAsia="Arial"/>
        </w:rPr>
        <w:tab/>
        <w:t>57</w:t>
      </w:r>
    </w:p>
    <w:p>
      <w:pPr>
        <w:tabs>
          <w:tab w:pos="8220" w:val="right" w:leader="dot"/>
        </w:tabs>
        <w:spacing w:line="360" w:lineRule="auto" w:after="60"/>
      </w:pPr>
      <w:r>
        <w:rPr>
          <w:rFonts w:ascii="Arial" w:hAnsi="Arial"/>
          <w:b w:val="0"/>
          <w:i w:val="0"/>
          <w:sz w:val="24"/>
          <w:u w:val="none"/>
          <w:rFonts w:eastAsia="Arial"/>
        </w:rPr>
        <w:t>Fig. 5.6  Collaborative Whiteboard in Live Session</w:t>
      </w:r>
      <w:r>
        <w:rPr>
          <w:rFonts w:ascii="Arial" w:hAnsi="Arial"/>
          <w:b w:val="0"/>
          <w:i w:val="0"/>
          <w:sz w:val="24"/>
          <w:u w:val="none"/>
          <w:rFonts w:eastAsia="Arial"/>
        </w:rPr>
        <w:tab/>
        <w:t>57</w:t>
      </w:r>
    </w:p>
    <w:p>
      <w:pPr>
        <w:tabs>
          <w:tab w:pos="8220" w:val="right" w:leader="dot"/>
        </w:tabs>
        <w:spacing w:line="360" w:lineRule="auto" w:after="60"/>
      </w:pPr>
      <w:r>
        <w:rPr>
          <w:rFonts w:ascii="Arial" w:hAnsi="Arial"/>
          <w:b w:val="0"/>
          <w:i w:val="0"/>
          <w:sz w:val="24"/>
          <w:u w:val="none"/>
          <w:rFonts w:eastAsia="Arial"/>
        </w:rPr>
        <w:t>Fig. 5.7  Materials Library (Student View)</w:t>
      </w:r>
      <w:r>
        <w:rPr>
          <w:rFonts w:ascii="Arial" w:hAnsi="Arial"/>
          <w:b w:val="0"/>
          <w:i w:val="0"/>
          <w:sz w:val="24"/>
          <w:u w:val="none"/>
          <w:rFonts w:eastAsia="Arial"/>
        </w:rPr>
        <w:tab/>
        <w:t>58</w:t>
      </w:r>
    </w:p>
    <w:p>
      <w:pPr>
        <w:tabs>
          <w:tab w:pos="8220" w:val="right" w:leader="dot"/>
        </w:tabs>
        <w:spacing w:line="360" w:lineRule="auto" w:after="60"/>
      </w:pPr>
      <w:r>
        <w:rPr>
          <w:rFonts w:ascii="Arial" w:hAnsi="Arial"/>
          <w:b w:val="0"/>
          <w:i w:val="0"/>
          <w:sz w:val="24"/>
          <w:u w:val="none"/>
          <w:rFonts w:eastAsia="Arial"/>
        </w:rPr>
        <w:t>Fig. 5.8  Voice-Translated Lecture Recording Player</w:t>
      </w:r>
      <w:r>
        <w:rPr>
          <w:rFonts w:ascii="Arial" w:hAnsi="Arial"/>
          <w:b w:val="0"/>
          <w:i w:val="0"/>
          <w:sz w:val="24"/>
          <w:u w:val="none"/>
          <w:rFonts w:eastAsia="Arial"/>
        </w:rPr>
        <w:tab/>
        <w:t>58</w:t>
      </w:r>
    </w:p>
    <w:p>
      <w:pPr>
        <w:tabs>
          <w:tab w:pos="8220" w:val="right" w:leader="dot"/>
        </w:tabs>
        <w:spacing w:line="360" w:lineRule="auto" w:after="60"/>
      </w:pPr>
      <w:r>
        <w:rPr>
          <w:rFonts w:ascii="Arial" w:hAnsi="Arial"/>
          <w:b w:val="0"/>
          <w:i w:val="0"/>
          <w:sz w:val="24"/>
          <w:u w:val="none"/>
          <w:rFonts w:eastAsia="Arial"/>
        </w:rPr>
        <w:t>Fig. 5.9  Faculty Analytics Dashboard</w:t>
      </w:r>
      <w:r>
        <w:rPr>
          <w:rFonts w:ascii="Arial" w:hAnsi="Arial"/>
          <w:b w:val="0"/>
          <w:i w:val="0"/>
          <w:sz w:val="24"/>
          <w:u w:val="none"/>
          <w:rFonts w:eastAsia="Arial"/>
        </w:rPr>
        <w:tab/>
        <w:t>59</w:t>
      </w:r>
    </w:p>
    <w:p>
      <w:r>
        <w:br w:type="page"/>
      </w:r>
    </w:p>
    <w:p>
      <w:pPr>
        <w:sectPr>
          <w:footerReference w:type="default" r:id="rId9"/>
          <w:pgSz w:w="12240" w:h="15840"/>
          <w:pgMar w:top="1417" w:right="1417" w:bottom="1417" w:left="1701" w:header="720" w:footer="720" w:gutter="0"/>
          <w:cols w:space="720"/>
          <w:docGrid w:linePitch="360"/>
        </w:sectPr>
      </w:pPr>
    </w:p>
    <w:p>
      <w:pPr>
        <w:spacing w:line="360" w:lineRule="auto" w:after="240" w:before="480"/>
        <w:jc w:val="center"/>
      </w:pPr>
      <w:r>
        <w:rPr>
          <w:rFonts w:ascii="Arial" w:hAnsi="Arial"/>
          <w:b/>
          <w:i w:val="0"/>
          <w:sz w:val="28"/>
          <w:u w:val="none"/>
          <w:rFonts w:eastAsia="Arial"/>
        </w:rPr>
        <w:t>CHAPTER – 1: INTRODUCTION</w:t>
      </w:r>
    </w:p>
    <w:p>
      <w:pPr>
        <w:spacing w:line="360" w:lineRule="auto" w:after="120" w:before="360"/>
        <w:jc w:val="left"/>
      </w:pPr>
      <w:r>
        <w:rPr>
          <w:rFonts w:ascii="Arial" w:hAnsi="Arial"/>
          <w:b/>
          <w:i w:val="0"/>
          <w:sz w:val="24"/>
          <w:u w:val="none"/>
          <w:rFonts w:eastAsia="Arial"/>
        </w:rPr>
        <w:t>1.1 Background &amp; Motivation</w:t>
      </w:r>
    </w:p>
    <w:p>
      <w:pPr>
        <w:spacing w:line="360" w:lineRule="auto" w:after="120" w:before="0"/>
        <w:jc w:val="both"/>
      </w:pPr>
      <w:r>
        <w:rPr>
          <w:rFonts w:ascii="Arial" w:hAnsi="Arial"/>
          <w:b w:val="0"/>
          <w:i w:val="0"/>
          <w:sz w:val="24"/>
          <w:u w:val="none"/>
          <w:rFonts w:eastAsia="Arial"/>
        </w:rPr>
        <w:t>Over the past decade, the growth of e-learning has revolutionized the way students and educators interact. The evolution from static learning management systems to interactive, video-based classrooms has opened new possibilities for remote and hybrid education models. However, most widely used platforms are designed for generic business meetings and lack features that cater specifically to the academic context. Educational institutions face unique challenges: ensuring student engagement in a virtual environment, monitoring attendance accurately, sharing structured learning resources, and enabling real-time feedback during sessions. This motivates the development of an AI-powered Virtual Classroom System — ORBIT AI — purpose-built for education, integrating both synchronous (live) and asynchronous (recorded) learning tools.</w:t>
      </w:r>
    </w:p>
    <w:p>
      <w:pPr>
        <w:spacing w:line="360" w:lineRule="auto" w:after="120" w:before="0"/>
        <w:jc w:val="both"/>
      </w:pPr>
      <w:r>
        <w:rPr>
          <w:rFonts w:ascii="Arial" w:hAnsi="Arial"/>
          <w:b w:val="0"/>
          <w:i w:val="0"/>
          <w:sz w:val="24"/>
          <w:u w:val="none"/>
          <w:rFonts w:eastAsia="Arial"/>
        </w:rPr>
        <w:t>Existing Learning Management Systems (LMS), while providing baseline functionality such as content hosting and assignment submission, frequently lack the real-time collaborative and intelligent features required in a modern academic context. They are often monolithic in design, offer limited personalization, and do not leverage cutting-edge artificial intelligence technologies that have matured rapidly in recent years — including biometric authentication, natural language processing, and automated code evaluation.</w:t>
      </w:r>
    </w:p>
    <w:p>
      <w:pPr>
        <w:spacing w:line="360" w:lineRule="auto" w:after="120" w:before="0"/>
        <w:jc w:val="both"/>
      </w:pPr>
      <w:r>
        <w:rPr>
          <w:rFonts w:ascii="Arial" w:hAnsi="Arial"/>
          <w:b w:val="0"/>
          <w:i w:val="0"/>
          <w:sz w:val="24"/>
          <w:u w:val="none"/>
          <w:rFonts w:eastAsia="Arial"/>
        </w:rPr>
        <w:t>The motivation behind ORBIT AI stems directly from these observed deficiencies. It aims to build a next-generation educational platform that is not merely a content repository, but a live, interactive, and intelligent virtual classroom. ORBIT AI incorporates live video conferencing with biometric attendance verification, a multi-language code execution environment, AI-assisted debugging tools, multilingual audio translation of recorded lectures, and real-time collaborative whiteboards — all within a unified, scalable microservices architecture.</w:t>
      </w:r>
    </w:p>
    <w:p>
      <w:pPr>
        <w:spacing w:line="360" w:lineRule="auto" w:after="120" w:before="0"/>
        <w:jc w:val="both"/>
      </w:pPr>
      <w:r>
        <w:rPr>
          <w:rFonts w:ascii="Arial" w:hAnsi="Arial"/>
          <w:b w:val="0"/>
          <w:i w:val="0"/>
          <w:sz w:val="24"/>
          <w:u w:val="none"/>
          <w:rFonts w:eastAsia="Arial"/>
        </w:rPr>
        <w:t>As shown in (Fig. 1.1), global adoption of e-learning technologies has seen exponential growth between 2010 and 2025, highlighting the urgent need for purpose-built, intelligent educational platforms that go beyond what general-purpose conferencing tools can offer.</w:t>
      </w:r>
    </w:p>
    <w:p>
      <w:pPr>
        <w:spacing w:line="360" w:lineRule="auto" w:after="120" w:before="0"/>
        <w:jc w:val="both"/>
      </w:pPr>
      <w:r>
        <w:rPr>
          <w:rFonts w:ascii="Arial" w:hAnsi="Arial"/>
          <w:b w:val="0"/>
          <w:i w:val="0"/>
          <w:sz w:val="24"/>
          <w:u w:val="none"/>
          <w:rFonts w:eastAsia="Arial"/>
        </w:rPr>
        <w:t>(Fig. 1.1) Global E-Learning Market Growth (2010–2025)</w:t>
      </w:r>
    </w:p>
    <w:p>
      <w:pPr>
        <w:spacing w:line="360" w:lineRule="auto" w:after="120" w:before="360"/>
        <w:jc w:val="left"/>
      </w:pPr>
      <w:r>
        <w:rPr>
          <w:rFonts w:ascii="Arial" w:hAnsi="Arial"/>
          <w:b/>
          <w:i w:val="0"/>
          <w:sz w:val="24"/>
          <w:u w:val="none"/>
          <w:rFonts w:eastAsia="Arial"/>
        </w:rPr>
        <w:t>1.2 Problem Statement</w:t>
      </w:r>
    </w:p>
    <w:p>
      <w:pPr>
        <w:spacing w:line="360" w:lineRule="auto" w:after="120" w:before="0"/>
        <w:jc w:val="both"/>
      </w:pPr>
      <w:r>
        <w:rPr>
          <w:rFonts w:ascii="Arial" w:hAnsi="Arial"/>
          <w:b w:val="0"/>
          <w:i w:val="0"/>
          <w:sz w:val="24"/>
          <w:u w:val="none"/>
          <w:rFonts w:eastAsia="Arial"/>
        </w:rPr>
        <w:t>While tools like Google Meet and Zoom are accessible and familiar, they have clear limitations in educational settings:</w:t>
      </w:r>
    </w:p>
    <w:p>
      <w:pPr>
        <w:spacing w:line="360" w:lineRule="auto" w:after="60"/>
        <w:ind w:left="567" w:hanging="283"/>
        <w:jc w:val="both"/>
      </w:pPr>
      <w:r>
        <w:rPr>
          <w:rFonts w:ascii="Arial" w:hAnsi="Arial"/>
          <w:b/>
          <w:i w:val="0"/>
          <w:sz w:val="24"/>
          <w:u w:val="none"/>
          <w:rFonts w:eastAsia="Arial"/>
        </w:rPr>
        <w:t xml:space="preserve">• No role-specific dashboards </w:t>
      </w:r>
      <w:r>
        <w:rPr>
          <w:rFonts w:ascii="Arial" w:hAnsi="Arial"/>
          <w:b w:val="0"/>
          <w:i w:val="0"/>
          <w:sz w:val="24"/>
          <w:u w:val="none"/>
          <w:rFonts w:eastAsia="Arial"/>
        </w:rPr>
        <w:t>for students and teachers — both roles share an identical interface not designed for academic workflows.</w:t>
      </w:r>
    </w:p>
    <w:p>
      <w:pPr>
        <w:spacing w:line="360" w:lineRule="auto" w:after="60"/>
        <w:ind w:left="567" w:hanging="283"/>
        <w:jc w:val="both"/>
      </w:pPr>
      <w:r>
        <w:rPr>
          <w:rFonts w:ascii="Arial" w:hAnsi="Arial"/>
          <w:b/>
          <w:i w:val="0"/>
          <w:sz w:val="24"/>
          <w:u w:val="none"/>
          <w:rFonts w:eastAsia="Arial"/>
        </w:rPr>
        <w:t xml:space="preserve">• No biometric identity verification </w:t>
      </w:r>
      <w:r>
        <w:rPr>
          <w:rFonts w:ascii="Arial" w:hAnsi="Arial"/>
          <w:b w:val="0"/>
          <w:i w:val="0"/>
          <w:sz w:val="24"/>
          <w:u w:val="none"/>
          <w:rFonts w:eastAsia="Arial"/>
        </w:rPr>
        <w:t>— a student can allow a proxy to attend sessions, compromising attendance integrity.</w:t>
      </w:r>
    </w:p>
    <w:p>
      <w:pPr>
        <w:spacing w:line="360" w:lineRule="auto" w:after="60"/>
        <w:ind w:left="567" w:hanging="283"/>
        <w:jc w:val="both"/>
      </w:pPr>
      <w:r>
        <w:rPr>
          <w:rFonts w:ascii="Arial" w:hAnsi="Arial"/>
          <w:b/>
          <w:i w:val="0"/>
          <w:sz w:val="24"/>
          <w:u w:val="none"/>
          <w:rFonts w:eastAsia="Arial"/>
        </w:rPr>
        <w:t xml:space="preserve">• Lack of AI-based engagement tracking </w:t>
      </w:r>
      <w:r>
        <w:rPr>
          <w:rFonts w:ascii="Arial" w:hAnsi="Arial"/>
          <w:b w:val="0"/>
          <w:i w:val="0"/>
          <w:sz w:val="24"/>
          <w:u w:val="none"/>
          <w:rFonts w:eastAsia="Arial"/>
        </w:rPr>
        <w:t>— platforms cannot detect whether students are actively following the session or have stepped away.</w:t>
      </w:r>
    </w:p>
    <w:p>
      <w:pPr>
        <w:spacing w:line="360" w:lineRule="auto" w:after="60"/>
        <w:ind w:left="567" w:hanging="283"/>
        <w:jc w:val="both"/>
      </w:pPr>
      <w:r>
        <w:rPr>
          <w:rFonts w:ascii="Arial" w:hAnsi="Arial"/>
          <w:b/>
          <w:i w:val="0"/>
          <w:sz w:val="24"/>
          <w:u w:val="none"/>
          <w:rFonts w:eastAsia="Arial"/>
        </w:rPr>
        <w:t xml:space="preserve">• Weak integration with resource sharing </w:t>
      </w:r>
      <w:r>
        <w:rPr>
          <w:rFonts w:ascii="Arial" w:hAnsi="Arial"/>
          <w:b w:val="0"/>
          <w:i w:val="0"/>
          <w:sz w:val="24"/>
          <w:u w:val="none"/>
          <w:rFonts w:eastAsia="Arial"/>
        </w:rPr>
        <w:t>— materials, assignments, and recordings are managed through separate, unconnected tools.</w:t>
      </w:r>
    </w:p>
    <w:p>
      <w:pPr>
        <w:spacing w:line="360" w:lineRule="auto" w:after="60"/>
        <w:ind w:left="567" w:hanging="283"/>
        <w:jc w:val="both"/>
      </w:pPr>
      <w:r>
        <w:rPr>
          <w:rFonts w:ascii="Arial" w:hAnsi="Arial"/>
          <w:b/>
          <w:i w:val="0"/>
          <w:sz w:val="24"/>
          <w:u w:val="none"/>
          <w:rFonts w:eastAsia="Arial"/>
        </w:rPr>
        <w:t xml:space="preserve">• Absence of a coding environment </w:t>
      </w:r>
      <w:r>
        <w:rPr>
          <w:rFonts w:ascii="Arial" w:hAnsi="Arial"/>
          <w:b w:val="0"/>
          <w:i w:val="0"/>
          <w:sz w:val="24"/>
          <w:u w:val="none"/>
          <w:rFonts w:eastAsia="Arial"/>
        </w:rPr>
        <w:t>— programming students must leave the platform entirely to write, compile, and test code, breaking their learning workflow.</w:t>
      </w:r>
    </w:p>
    <w:p>
      <w:pPr>
        <w:spacing w:line="360" w:lineRule="auto" w:after="60"/>
        <w:ind w:left="567" w:hanging="283"/>
        <w:jc w:val="both"/>
      </w:pPr>
      <w:r>
        <w:rPr>
          <w:rFonts w:ascii="Arial" w:hAnsi="Arial"/>
          <w:b/>
          <w:i w:val="0"/>
          <w:sz w:val="24"/>
          <w:u w:val="none"/>
          <w:rFonts w:eastAsia="Arial"/>
        </w:rPr>
        <w:t xml:space="preserve">• Language barriers in recorded content </w:t>
      </w:r>
      <w:r>
        <w:rPr>
          <w:rFonts w:ascii="Arial" w:hAnsi="Arial"/>
          <w:b w:val="0"/>
          <w:i w:val="0"/>
          <w:sz w:val="24"/>
          <w:u w:val="none"/>
          <w:rFonts w:eastAsia="Arial"/>
        </w:rPr>
        <w:t>— lectures recorded in one language are inaccessible to students who cannot understand it, with no automated translation.</w:t>
      </w:r>
    </w:p>
    <w:p>
      <w:pPr>
        <w:spacing w:line="360" w:lineRule="auto" w:after="60"/>
        <w:ind w:left="567" w:hanging="283"/>
        <w:jc w:val="both"/>
      </w:pPr>
      <w:r>
        <w:rPr>
          <w:rFonts w:ascii="Arial" w:hAnsi="Arial"/>
          <w:b/>
          <w:i w:val="0"/>
          <w:sz w:val="24"/>
          <w:u w:val="none"/>
          <w:rFonts w:eastAsia="Arial"/>
        </w:rPr>
        <w:t xml:space="preserve">• Minimal adaptive learning capabilities </w:t>
      </w:r>
      <w:r>
        <w:rPr>
          <w:rFonts w:ascii="Arial" w:hAnsi="Arial"/>
          <w:b w:val="0"/>
          <w:i w:val="0"/>
          <w:sz w:val="24"/>
          <w:u w:val="none"/>
          <w:rFonts w:eastAsia="Arial"/>
        </w:rPr>
        <w:t>— platforms do not use behavioral data (attendance, engagement, code practice) to identify at-risk students or personalize content.</w:t>
      </w:r>
    </w:p>
    <w:p>
      <w:pPr>
        <w:spacing w:line="360" w:lineRule="auto" w:after="120" w:before="0"/>
        <w:jc w:val="both"/>
      </w:pPr>
      <w:r>
        <w:rPr>
          <w:rFonts w:ascii="Arial" w:hAnsi="Arial"/>
          <w:b w:val="0"/>
          <w:i w:val="0"/>
          <w:sz w:val="24"/>
          <w:u w:val="none"/>
          <w:rFonts w:eastAsia="Arial"/>
        </w:rPr>
        <w:t>These gaps create significant barriers to delivering an interactive, personalized, and academically rigorous learning experience. ORBIT AI addresses each of these limitations by integrating real-time video communication, biometric attendance using facial recognition, AI-powered code execution and debugging, collaborative whiteboards, multilingual voice translation, and centralized resource management within a single secure, role-aware platform.</w:t>
      </w:r>
    </w:p>
    <w:p>
      <w:pPr>
        <w:spacing w:line="360" w:lineRule="auto" w:after="240" w:before="480"/>
        <w:jc w:val="center"/>
      </w:pPr>
      <w:r>
        <w:rPr>
          <w:rFonts w:ascii="Arial" w:hAnsi="Arial"/>
          <w:b/>
          <w:i w:val="0"/>
          <w:sz w:val="28"/>
          <w:u w:val="none"/>
          <w:rFonts w:eastAsia="Arial"/>
        </w:rPr>
        <w:t>CHAPTER – 2: LITERATURE SURVEY</w:t>
      </w:r>
    </w:p>
    <w:p>
      <w:pPr>
        <w:spacing w:line="360" w:lineRule="auto" w:after="120" w:before="360"/>
        <w:jc w:val="left"/>
      </w:pPr>
      <w:r>
        <w:rPr>
          <w:rFonts w:ascii="Arial" w:hAnsi="Arial"/>
          <w:b/>
          <w:i w:val="0"/>
          <w:sz w:val="24"/>
          <w:u w:val="none"/>
          <w:rFonts w:eastAsia="Arial"/>
        </w:rPr>
        <w:t>2.1 Review of Existing Systems</w:t>
      </w:r>
    </w:p>
    <w:p>
      <w:pPr>
        <w:spacing w:line="360" w:lineRule="auto" w:after="120" w:before="0"/>
        <w:jc w:val="both"/>
      </w:pPr>
      <w:r>
        <w:rPr>
          <w:rFonts w:ascii="Arial" w:hAnsi="Arial"/>
          <w:b w:val="0"/>
          <w:i w:val="0"/>
          <w:sz w:val="24"/>
          <w:u w:val="none"/>
          <w:rFonts w:eastAsia="Arial"/>
        </w:rPr>
        <w:t>The domain of AI-powered attendance management and intelligent educational monitoring has witnessed remarkable scholarly activity in 2025. The following review synthesizes fifteen significant research contributions directly relevant to the design and implementation of ORBIT AI, organized thematically across the core problem areas the platform addresses.</w:t>
      </w:r>
    </w:p>
    <w:p>
      <w:pPr>
        <w:spacing w:line="360" w:lineRule="auto" w:after="120"/>
        <w:jc w:val="both"/>
      </w:pPr>
      <w:r>
        <w:rPr>
          <w:rFonts w:ascii="Arial" w:hAnsi="Arial"/>
          <w:b/>
          <w:i w:val="0"/>
          <w:sz w:val="24"/>
          <w:u w:val="none"/>
          <w:rFonts w:eastAsia="Arial"/>
        </w:rPr>
        <w:t>2.1.1 Institutional Monitoring and Geo-Fencing Using Facial Recognition</w:t>
      </w:r>
    </w:p>
    <w:p>
      <w:pPr>
        <w:spacing w:line="360" w:lineRule="auto" w:after="120" w:before="0"/>
        <w:jc w:val="both"/>
      </w:pPr>
      <w:r>
        <w:rPr>
          <w:rFonts w:ascii="Arial" w:hAnsi="Arial"/>
          <w:b w:val="0"/>
          <w:i w:val="0"/>
          <w:sz w:val="24"/>
          <w:u w:val="none"/>
          <w:rFonts w:eastAsia="Arial"/>
        </w:rPr>
        <w:t>Maharajpet, Manjunath, and Dixit (2025) [1] presented an AI-driven hostel monitoring system that integrates automated attendance, real-time visitor detection, and facial recognition-based geo-fencing. Their work establishes a compelling precedent for extending facial biometrics beyond simple login—applying them continuously within a bounded physical space to verify authorized presence. The geo-fencing mechanism, which alerts authorities when a recognized face is detected outside a permitted zone, directly informs the rationale behind ORBIT AI's interval-based biometric attendance system, which similarly seeks to confirm not merely that a student logged in, but that they remained present throughout the session.</w:t>
      </w:r>
    </w:p>
    <w:p>
      <w:pPr>
        <w:spacing w:line="360" w:lineRule="auto" w:after="120"/>
        <w:jc w:val="both"/>
      </w:pPr>
      <w:r>
        <w:rPr>
          <w:rFonts w:ascii="Arial" w:hAnsi="Arial"/>
          <w:b/>
          <w:i w:val="0"/>
          <w:sz w:val="24"/>
          <w:u w:val="none"/>
          <w:rFonts w:eastAsia="Arial"/>
        </w:rPr>
        <w:t>2.1.2 Classroom Attendance Using Classical and Deep Feature Extraction</w:t>
      </w:r>
    </w:p>
    <w:p>
      <w:pPr>
        <w:spacing w:line="360" w:lineRule="auto" w:after="120" w:before="0"/>
        <w:jc w:val="both"/>
      </w:pPr>
      <w:r>
        <w:rPr>
          <w:rFonts w:ascii="Arial" w:hAnsi="Arial"/>
          <w:b w:val="0"/>
          <w:i w:val="0"/>
          <w:sz w:val="24"/>
          <w:u w:val="none"/>
          <w:rFonts w:eastAsia="Arial"/>
        </w:rPr>
        <w:t>Lalitha, Karthik, Gupta, Abhishek, and Sreekar (2025) [2] investigated AI-driven attendance tracking using a combination of Haar Cascade for face detection and ResNet for feature extraction and recognition. Their experiments—published in Procedia Computer Science—demonstrated that while the classical Haar Cascade approach performs adequately in well-lit, controlled environments, the deeper ResNet-based representations significantly outperformed it in challenging conditions (varied lighting, partial occlusion, multiple faces per frame). This finding strongly motivates the selection of InsightFace's buffalo_l model in ORBIT AI, which employs a deep learning backbone trained on millions of facial images to produce highly discriminative 512-dimensional embeddings that are robust to the variable conditions inherent in a live webcam environment.</w:t>
      </w:r>
    </w:p>
    <w:p>
      <w:pPr>
        <w:spacing w:line="360" w:lineRule="auto" w:after="120" w:before="0"/>
        <w:jc w:val="both"/>
      </w:pPr>
      <w:r>
        <w:rPr>
          <w:rFonts w:ascii="Arial" w:hAnsi="Arial"/>
          <w:b w:val="0"/>
          <w:i w:val="0"/>
          <w:sz w:val="24"/>
          <w:u w:val="none"/>
          <w:rFonts w:eastAsia="Arial"/>
        </w:rPr>
        <w:t>Building on this theme, Verma, Gupta, Kumawat, and Rajput (2025) [3] proposed a contactless attendance management system using AI-based facial recognition in their IJSAT publication. Their system emphasized contact-free operation as a post-pandemic imperative and demonstrated the viability of deploying facial recognition on standard institutional hardware without specialized cameras. This aligns directly with ORBIT AI's design philosophy: the system captures frames from the student's standard laptop or desktop webcam through the browser, requiring no additional hardware investment.</w:t>
      </w:r>
    </w:p>
    <w:p>
      <w:pPr>
        <w:spacing w:line="360" w:lineRule="auto" w:after="120"/>
        <w:jc w:val="both"/>
      </w:pPr>
      <w:r>
        <w:rPr>
          <w:rFonts w:ascii="Arial" w:hAnsi="Arial"/>
          <w:b/>
          <w:i w:val="0"/>
          <w:sz w:val="24"/>
          <w:u w:val="none"/>
          <w:rFonts w:eastAsia="Arial"/>
        </w:rPr>
        <w:t>2.1.3 Multi-Modal Attendance Systems (Voice and Face)</w:t>
      </w:r>
    </w:p>
    <w:p>
      <w:pPr>
        <w:spacing w:line="360" w:lineRule="auto" w:after="120" w:before="0"/>
        <w:jc w:val="both"/>
      </w:pPr>
      <w:r>
        <w:rPr>
          <w:rFonts w:ascii="Arial" w:hAnsi="Arial"/>
          <w:b w:val="0"/>
          <w:i w:val="0"/>
          <w:sz w:val="24"/>
          <w:u w:val="none"/>
          <w:rFonts w:eastAsia="Arial"/>
        </w:rPr>
        <w:t>Giri and Anjan (2025) [4] explored voice and face-based biometric attendance as complementary modalities. Their research demonstrated that combining voice verification with facial recognition reduces error rates in cases where single-modality recognition fails—for instance, when a student's face is partially obscured. While the current implementation of ORBIT AI uses facial recognition as its primary biometric modality (leveraging the existing webcam infrastructure of the video call), the Giri and Anjan study provides a well-founded pathway for future enhancement by incorporating voice biometrics as a secondary verification factor within the same session framework.</w:t>
      </w:r>
    </w:p>
    <w:p>
      <w:pPr>
        <w:spacing w:line="360" w:lineRule="auto" w:after="120"/>
        <w:jc w:val="both"/>
      </w:pPr>
      <w:r>
        <w:rPr>
          <w:rFonts w:ascii="Arial" w:hAnsi="Arial"/>
          <w:b/>
          <w:i w:val="0"/>
          <w:sz w:val="24"/>
          <w:u w:val="none"/>
          <w:rFonts w:eastAsia="Arial"/>
        </w:rPr>
        <w:t>2.1.4 Cloud-Connected Facial Recognition Attendance Systems</w:t>
      </w:r>
    </w:p>
    <w:p>
      <w:pPr>
        <w:spacing w:line="360" w:lineRule="auto" w:after="120" w:before="0"/>
        <w:jc w:val="both"/>
      </w:pPr>
      <w:r>
        <w:rPr>
          <w:rFonts w:ascii="Arial" w:hAnsi="Arial"/>
          <w:b w:val="0"/>
          <w:i w:val="0"/>
          <w:sz w:val="24"/>
          <w:u w:val="none"/>
          <w:rFonts w:eastAsia="Arial"/>
        </w:rPr>
        <w:t>Shirkande, Dokhe, Salunkhe, and Maral (2025) [5] developed an AI-enabled face recognition attendance system with cloud connectivity, published in the International Journal of Advanced Electrical and Electronics Engineering. Their architecture—consisting of an edge recognition module that transmits attendance events to a cloud database—closely parallels ORBIT AI's microservices model, wherein the Python FastAPI service (responsible for face embedding generation) communicates over HTTP with the Node.js backend (which persists records to MongoDB Atlas). Their findings regarding secure token-based API communication for cloud-connected attendance systems validate the JWT-based authentication mechanism used in ORBIT AI's inter-service communication.</w:t>
      </w:r>
    </w:p>
    <w:p>
      <w:pPr>
        <w:spacing w:line="360" w:lineRule="auto" w:after="120" w:before="0"/>
        <w:jc w:val="both"/>
      </w:pPr>
      <w:r>
        <w:rPr>
          <w:rFonts w:ascii="Arial" w:hAnsi="Arial"/>
          <w:b w:val="0"/>
          <w:i w:val="0"/>
          <w:sz w:val="24"/>
          <w:u w:val="none"/>
          <w:rFonts w:eastAsia="Arial"/>
        </w:rPr>
        <w:t>Lari, Khan, Ahmad, Raza, and Suaib (2025) [6] addressed efficient attendance management for college environments using machine learning facial recognition, focusing particularly on scalability and accuracy under real-world conditions. Their contribution in the International Journal of Innovative Research in Engineering &amp; Management (IJIRCST) highlighted the significance of accurate face embedding storage, threshold tuning, and false positive management in institutional deployments. Their threshold sensitivity analysis directly informed the configurable attendance threshold mechanism in ORBIT AI's ClassSession.attendanceConfig.threshold parameter, which defaults to 70% but is adjustable per session by the faculty member.</w:t>
      </w:r>
    </w:p>
    <w:p>
      <w:pPr>
        <w:spacing w:line="360" w:lineRule="auto" w:after="120"/>
        <w:jc w:val="both"/>
      </w:pPr>
      <w:r>
        <w:rPr>
          <w:rFonts w:ascii="Arial" w:hAnsi="Arial"/>
          <w:b/>
          <w:i w:val="0"/>
          <w:sz w:val="24"/>
          <w:u w:val="none"/>
          <w:rFonts w:eastAsia="Arial"/>
        </w:rPr>
        <w:t>2.1.5 CCTV and Multi-Face Recognition for Large Classrooms</w:t>
      </w:r>
    </w:p>
    <w:p>
      <w:pPr>
        <w:spacing w:line="360" w:lineRule="auto" w:after="120" w:before="0"/>
        <w:jc w:val="both"/>
      </w:pPr>
      <w:r>
        <w:rPr>
          <w:rFonts w:ascii="Arial" w:hAnsi="Arial"/>
          <w:b w:val="0"/>
          <w:i w:val="0"/>
          <w:sz w:val="24"/>
          <w:u w:val="none"/>
          <w:rFonts w:eastAsia="Arial"/>
        </w:rPr>
        <w:t>Patel, Gandhi, Katheriya, Pataliya, and Majumdar (2025) [7] proposed enhancing classroom attendance using CCTV-based face recognition with deep learning, published in Procedia Computer Science. Their system was designed to handle the challenging scenario of a full classroom with multiple students visible in a single camera frame simultaneously. The deep learning pipeline they developed—detecting, cropping, aligning, and embedding multiple faces per frame—achieves recognition rates above 94% under standard classroom lighting. While ORBIT AI operates in a distributed, per-student model (each student's individual webcam provides a clean, single-face view), the algorithmic insights from Patel et al. regarding face alignment preprocessing as a precursor to embedding extraction have been incorporated into the InsightFace pipeline, which performs geometric normalization before recognition.</w:t>
      </w:r>
    </w:p>
    <w:p>
      <w:pPr>
        <w:spacing w:line="360" w:lineRule="auto" w:after="120"/>
        <w:jc w:val="both"/>
      </w:pPr>
      <w:r>
        <w:rPr>
          <w:rFonts w:ascii="Arial" w:hAnsi="Arial"/>
          <w:b/>
          <w:i w:val="0"/>
          <w:sz w:val="24"/>
          <w:u w:val="none"/>
          <w:rFonts w:eastAsia="Arial"/>
        </w:rPr>
        <w:t>2.1.6 Deep Learning and Multi-Face Recognition in Institutional Settings</w:t>
      </w:r>
    </w:p>
    <w:p>
      <w:pPr>
        <w:spacing w:line="360" w:lineRule="auto" w:after="120" w:before="0"/>
        <w:jc w:val="both"/>
      </w:pPr>
      <w:r>
        <w:rPr>
          <w:rFonts w:ascii="Arial" w:hAnsi="Arial"/>
          <w:b w:val="0"/>
          <w:i w:val="0"/>
          <w:sz w:val="24"/>
          <w:u w:val="none"/>
          <w:rFonts w:eastAsia="Arial"/>
        </w:rPr>
        <w:t>Chawla, Juliet, Suman, Khan, and Manikandan (2025) [9], in their contribution to the 6th International Conference on Deep Learning, Artificial Intelligence and Robotics, presented a deep learning-based multi-face recognition system for automatic attendance registration in classrooms. Their comparative evaluation of face recognition architectures—including ArcFace, FaceNet, and InsightFace variants—demonstrated that the InsightFace framework with a large model (comparable to buffalo_l) achieves the highest mean accuracy (97.3%) in unconstrained classroom scenarios, which is the primary rationale for its selection as the recognition backbone in ORBIT AI.</w:t>
      </w:r>
    </w:p>
    <w:p>
      <w:pPr>
        <w:spacing w:line="360" w:lineRule="auto" w:after="120"/>
        <w:jc w:val="both"/>
      </w:pPr>
      <w:r>
        <w:rPr>
          <w:rFonts w:ascii="Arial" w:hAnsi="Arial"/>
          <w:b/>
          <w:i w:val="0"/>
          <w:sz w:val="24"/>
          <w:u w:val="none"/>
          <w:rFonts w:eastAsia="Arial"/>
        </w:rPr>
        <w:t>2.1.7 Anti-Spoofing and Liveness Detection</w:t>
      </w:r>
    </w:p>
    <w:p>
      <w:pPr>
        <w:spacing w:line="360" w:lineRule="auto" w:after="120" w:before="0"/>
        <w:jc w:val="both"/>
      </w:pPr>
      <w:r>
        <w:rPr>
          <w:rFonts w:ascii="Arial" w:hAnsi="Arial"/>
          <w:b w:val="0"/>
          <w:i w:val="0"/>
          <w:sz w:val="24"/>
          <w:u w:val="none"/>
          <w:rFonts w:eastAsia="Arial"/>
        </w:rPr>
        <w:t>Nurhakim, Rifai, Kurnia, Sudrajat, and Supriatna (2025) [10] addressed a critical security vulnerability in biometric attendance systems: the ability to spoof a recognition system by presenting a photograph of the registered user rather than the live individual. Their smart attendance tracking system, published in JITK, employs deep learning-based face anti-spoofing protection to distinguish live faces from printed or digital photographs. Their experimental results demonstrate that without anti-spoofing, a facial recognition attendance system is susceptible to circumvention by a static image submitted by a proxy. This finding identifies a significant area for future enhancement in ORBIT AI, as discussed in the Conclusion section of this document. Their proposed anti-spoofing model—a binary classifier trained on real and spoofed face pairs—provides a concrete implementation target.</w:t>
      </w:r>
    </w:p>
    <w:p>
      <w:pPr>
        <w:spacing w:line="360" w:lineRule="auto" w:after="120"/>
        <w:jc w:val="both"/>
      </w:pPr>
      <w:r>
        <w:rPr>
          <w:rFonts w:ascii="Arial" w:hAnsi="Arial"/>
          <w:b/>
          <w:i w:val="0"/>
          <w:sz w:val="24"/>
          <w:u w:val="none"/>
          <w:rFonts w:eastAsia="Arial"/>
        </w:rPr>
        <w:t>2.1.8 Comprehensive and Real-Time Attendance with Web Integration</w:t>
      </w:r>
    </w:p>
    <w:p>
      <w:pPr>
        <w:spacing w:line="360" w:lineRule="auto" w:after="120" w:before="0"/>
        <w:jc w:val="both"/>
      </w:pPr>
      <w:r>
        <w:rPr>
          <w:rFonts w:ascii="Arial" w:hAnsi="Arial"/>
          <w:b w:val="0"/>
          <w:i w:val="0"/>
          <w:sz w:val="24"/>
          <w:u w:val="none"/>
          <w:rFonts w:eastAsia="Arial"/>
        </w:rPr>
        <w:t>Paul, Mitra, Kulhadiya, Pawar, Roy, and Sil (2025) [13], publishing in Procedia Computer Science, presented a comprehensive real-time attendance system that integrates face recognition with emotion detection and web technologies. Their web-integrated attendance pipeline—where recognized faces trigger real-time database updates accessible through a live web UI—directly parallels ORBIT AI's architecture of the Python recognition service communicating with the Node.js backend to update the live session's AttendanceInterval records. Their treatment of emotion detection as an auxiliary signal for engagement estimation also serves as inspiration for future ORBIT AI wellness and attentiveness monitoring features.</w:t>
      </w:r>
    </w:p>
    <w:p>
      <w:pPr>
        <w:spacing w:line="360" w:lineRule="auto" w:after="120" w:before="0"/>
        <w:jc w:val="both"/>
      </w:pPr>
      <w:r>
        <w:rPr>
          <w:rFonts w:ascii="Arial" w:hAnsi="Arial"/>
          <w:b w:val="0"/>
          <w:i w:val="0"/>
          <w:sz w:val="24"/>
          <w:u w:val="none"/>
          <w:rFonts w:eastAsia="Arial"/>
        </w:rPr>
        <w:t>Manasa, Kumar, Aadhi, Rasool, and Reddy (2025) [11] provided a comprehensive survey on deep learning for attendance monitoring in an IJSAT publication, reviewing the evolution from template-matching approaches to modern transformer-based architectures. Their survey underscored that production-grade attendance systems must address four simultaneous challenges: speed (real-time inference), accuracy (&gt;95% recognition rate), scalability (multiple simultaneous sessions), and robustness (varied lighting and posture). ORBIT AI's design—with model loading at service initialization rather than per-request, interval-based capture (60 seconds), individual webcam feeds (one face per frame), and normalized embeddings (magnitude-independent comparison)—directly addresses each of these four challenges.</w:t>
      </w:r>
    </w:p>
    <w:p>
      <w:pPr>
        <w:spacing w:line="360" w:lineRule="auto" w:after="120" w:before="0"/>
        <w:jc w:val="both"/>
      </w:pPr>
      <w:r>
        <w:rPr>
          <w:rFonts w:ascii="Arial" w:hAnsi="Arial"/>
          <w:b w:val="0"/>
          <w:i w:val="0"/>
          <w:sz w:val="24"/>
          <w:u w:val="none"/>
          <w:rFonts w:eastAsia="Arial"/>
        </w:rPr>
        <w:t>Salman and Ramdan (2025) [12], writing in Jurnal Pilar Nusa Mandiri, implemented student attendance using the Convolutional Neural Network method, focusing on real-world deployment in an Indonesian university setting. Their practical deployment report highlighted the importance of the enrollment photograph quality: embeddings derived from high-quality, well-lit registration photographs dramatically improve recognition accuracy for subsequent live captures. This operational finding is reflected in ORBIT AI's registration workflow, which validates that a clear face is detected (via the InsightFace model's detection phase) before accepting and storing the face embedding, rejecting photographs in which no face is found ("error": "NO_FACE_FOUND").</w:t>
      </w:r>
    </w:p>
    <w:p>
      <w:pPr>
        <w:spacing w:line="360" w:lineRule="auto" w:after="120"/>
        <w:jc w:val="both"/>
      </w:pPr>
      <w:r>
        <w:rPr>
          <w:rFonts w:ascii="Arial" w:hAnsi="Arial"/>
          <w:b/>
          <w:i w:val="0"/>
          <w:sz w:val="24"/>
          <w:u w:val="none"/>
          <w:rFonts w:eastAsia="Arial"/>
        </w:rPr>
        <w:t>2.1.9 AI Surveillance and Behavioral Monitoring in Education</w:t>
      </w:r>
    </w:p>
    <w:p>
      <w:pPr>
        <w:spacing w:line="360" w:lineRule="auto" w:after="120" w:before="0"/>
        <w:jc w:val="both"/>
      </w:pPr>
      <w:r>
        <w:rPr>
          <w:rFonts w:ascii="Arial" w:hAnsi="Arial"/>
          <w:b w:val="0"/>
          <w:i w:val="0"/>
          <w:sz w:val="24"/>
          <w:u w:val="none"/>
          <w:rFonts w:eastAsia="Arial"/>
        </w:rPr>
        <w:t>Hamza, But, Arif, Asad, and Naeem (2025) [15] proposed an autonomous AI surveillance system employing multimodal deep learning for cognitive and behavioral monitoring in educational contexts (arXiv:2507.01590). Their multimodal approach—combining visual attention analysis, facial expression recognition, and body language estimation to infer student engagement levels—represents the state of the frontier in intelligent classroom monitoring. While ORBIT AI's current biometric module focuses on presence verification (attendance), the Hamza et al. framework provides a well-defined architectural blueprint for future expansion toward engagement and attentiveness monitoring, which would further differentiate the platform from conventional LMS tools.</w:t>
      </w:r>
    </w:p>
    <w:p>
      <w:pPr>
        <w:spacing w:line="360" w:lineRule="auto" w:after="120"/>
        <w:jc w:val="both"/>
      </w:pPr>
      <w:r>
        <w:rPr>
          <w:rFonts w:ascii="Arial" w:hAnsi="Arial"/>
          <w:b/>
          <w:i w:val="0"/>
          <w:sz w:val="24"/>
          <w:u w:val="none"/>
          <w:rFonts w:eastAsia="Arial"/>
        </w:rPr>
        <w:t>2.1.10 Machine Learning for Student Academic Outcome Prediction</w:t>
      </w:r>
    </w:p>
    <w:p>
      <w:pPr>
        <w:spacing w:line="360" w:lineRule="auto" w:after="120" w:before="0"/>
        <w:jc w:val="both"/>
      </w:pPr>
      <w:r>
        <w:rPr>
          <w:rFonts w:ascii="Arial" w:hAnsi="Arial"/>
          <w:b w:val="0"/>
          <w:i w:val="0"/>
          <w:sz w:val="24"/>
          <w:u w:val="none"/>
          <w:rFonts w:eastAsia="Arial"/>
        </w:rPr>
        <w:t>Nnamoko, Barrowclough, Onikoyi, and Liptrott (2025) [14], publishing in SN Computer Science, presented a machine learning approach to predicting student academic outcomes using online behavioral statistics and neighborhood influences. Their study models student performance as a function of digital engagement signals—time-on-platform, content access patterns, participation frequency, and peer interaction statistics—to identify at-risk students before formal assessment. While their dataset focuses on existing LMS log data, their methodology is directly applicable to the rich behavioral signals available within ORBIT AI: session join times, attendance percentages, code execution frequencies, material access logs, and compiler usage patterns. Their work provides the methodological foundation for the AI-powered academic prediction feature identified in ORBIT AI's future scope.</w:t>
      </w:r>
    </w:p>
    <w:p>
      <w:pPr>
        <w:spacing w:line="360" w:lineRule="auto" w:after="120" w:before="360"/>
        <w:jc w:val="left"/>
      </w:pPr>
      <w:r>
        <w:rPr>
          <w:rFonts w:ascii="Arial" w:hAnsi="Arial"/>
          <w:b/>
          <w:i w:val="0"/>
          <w:sz w:val="24"/>
          <w:u w:val="none"/>
          <w:rFonts w:eastAsia="Arial"/>
        </w:rPr>
        <w:t>2.2 Inferences from Literature Survey</w:t>
      </w:r>
    </w:p>
    <w:p>
      <w:pPr>
        <w:spacing w:line="360" w:lineRule="auto" w:after="120" w:before="0"/>
        <w:jc w:val="both"/>
      </w:pPr>
      <w:r>
        <w:rPr>
          <w:rFonts w:ascii="Arial" w:hAnsi="Arial"/>
          <w:b w:val="0"/>
          <w:i w:val="0"/>
          <w:sz w:val="24"/>
          <w:u w:val="none"/>
          <w:rFonts w:eastAsia="Arial"/>
        </w:rPr>
        <w:t>From the foregoing review of fifteen recent research contributions, the following key inferences are drawn that directly inform the design, architectural choices, and future roadmap of ORBIT AI:</w:t>
      </w:r>
    </w:p>
    <w:p>
      <w:pPr>
        <w:spacing w:line="360" w:lineRule="auto" w:after="120"/>
        <w:jc w:val="both"/>
      </w:pPr>
      <w:r>
        <w:rPr>
          <w:rFonts w:ascii="Arial" w:hAnsi="Arial"/>
          <w:b/>
          <w:i w:val="0"/>
          <w:sz w:val="24"/>
          <w:u w:val="none"/>
          <w:rFonts w:eastAsia="Arial"/>
        </w:rPr>
        <w:t>1. Deep learning face embeddings (ResNet/InsightFace) substantially outperform classical methods.</w:t>
      </w:r>
      <w:r>
        <w:rPr>
          <w:rFonts w:ascii="Arial" w:hAnsi="Arial"/>
          <w:b w:val="0"/>
          <w:i w:val="0"/>
          <w:sz w:val="24"/>
          <w:u w:val="none"/>
          <w:rFonts w:eastAsia="Arial"/>
        </w:rPr>
        <w:t>Lalitha et al. [2] and Chawla et al. [9] both demonstrate that deep architectures achieve recognition accuracies above 94–97% in classroom environments, validating the selection of InsightFace `buffalo_l` over lighter alternatives such as Haar Cascade or eigenface methods.</w:t>
      </w:r>
    </w:p>
    <w:p>
      <w:pPr>
        <w:spacing w:line="360" w:lineRule="auto" w:after="120"/>
        <w:jc w:val="both"/>
      </w:pPr>
      <w:r>
        <w:rPr>
          <w:rFonts w:ascii="Arial" w:hAnsi="Arial"/>
          <w:b/>
          <w:i w:val="0"/>
          <w:sz w:val="24"/>
          <w:u w:val="none"/>
          <w:rFonts w:eastAsia="Arial"/>
        </w:rPr>
        <w:t>2. Anti-spoofing protection is an essential, not optional, requirement for biometric attendance systems.</w:t>
      </w:r>
      <w:r>
        <w:rPr>
          <w:rFonts w:ascii="Arial" w:hAnsi="Arial"/>
          <w:b w:val="0"/>
          <w:i w:val="0"/>
          <w:sz w:val="24"/>
          <w:u w:val="none"/>
          <w:rFonts w:eastAsia="Arial"/>
        </w:rPr>
        <w:t>Nurhakim et al. [10] clearly demonstrate the vulnerability of face recognition systems to photograph-based spoofing. This gap exists in the current ORBIT AI implementation and constitutes the highest-priority future enhancement, as detailed in the Conclusion.</w:t>
      </w:r>
    </w:p>
    <w:p>
      <w:pPr>
        <w:spacing w:line="360" w:lineRule="auto" w:after="120"/>
        <w:jc w:val="both"/>
      </w:pPr>
      <w:r>
        <w:rPr>
          <w:rFonts w:ascii="Arial" w:hAnsi="Arial"/>
          <w:b/>
          <w:i w:val="0"/>
          <w:sz w:val="24"/>
          <w:u w:val="none"/>
          <w:rFonts w:eastAsia="Arial"/>
        </w:rPr>
        <w:t>3. Cloud connectivity with secure API communication is the appropriate architecture for scalable attendance systems.</w:t>
      </w:r>
      <w:r>
        <w:rPr>
          <w:rFonts w:ascii="Arial" w:hAnsi="Arial"/>
          <w:b w:val="0"/>
          <w:i w:val="0"/>
          <w:sz w:val="24"/>
          <w:u w:val="none"/>
          <w:rFonts w:eastAsia="Arial"/>
        </w:rPr>
        <w:t>Shirkande et al. [5] and Lari et al. [6] both adopt a cloud-native architecture with token-authenticated APIs, consistent with ORBIT AI's JWT-secured microservices model. Threshold configurability (Lari et al.) is implemented directly in ORBIT AI's configurable `threshold` parameter.</w:t>
      </w:r>
    </w:p>
    <w:p>
      <w:pPr>
        <w:spacing w:line="360" w:lineRule="auto" w:after="120"/>
        <w:jc w:val="both"/>
      </w:pPr>
      <w:r>
        <w:rPr>
          <w:rFonts w:ascii="Arial" w:hAnsi="Arial"/>
          <w:b/>
          <w:i w:val="0"/>
          <w:sz w:val="24"/>
          <w:u w:val="none"/>
          <w:rFonts w:eastAsia="Arial"/>
        </w:rPr>
        <w:t>4. Enrollment photograph quality is a critical determinant of runtime recognition accuracy.</w:t>
      </w:r>
      <w:r>
        <w:rPr>
          <w:rFonts w:ascii="Arial" w:hAnsi="Arial"/>
          <w:b w:val="0"/>
          <w:i w:val="0"/>
          <w:sz w:val="24"/>
          <w:u w:val="none"/>
          <w:rFonts w:eastAsia="Arial"/>
        </w:rPr>
        <w:t>Salman and Ramdan [12] establish that well-lit, single-face registration photographs lead to dramatically lower false-negative rates in live sessions. ORBIT AI enforces face detection validation at enrollment time to ensure baseline embedding quality.</w:t>
      </w:r>
    </w:p>
    <w:p>
      <w:pPr>
        <w:spacing w:line="360" w:lineRule="auto" w:after="120"/>
        <w:jc w:val="both"/>
      </w:pPr>
      <w:r>
        <w:rPr>
          <w:rFonts w:ascii="Arial" w:hAnsi="Arial"/>
          <w:b/>
          <w:i w:val="0"/>
          <w:sz w:val="24"/>
          <w:u w:val="none"/>
          <w:rFonts w:eastAsia="Arial"/>
        </w:rPr>
        <w:t>5. Behavioral and cognitive monitoring represents the frontier of intelligent educational platforms.</w:t>
      </w:r>
      <w:r>
        <w:rPr>
          <w:rFonts w:ascii="Arial" w:hAnsi="Arial"/>
          <w:b w:val="0"/>
          <w:i w:val="0"/>
          <w:sz w:val="24"/>
          <w:u w:val="none"/>
          <w:rFonts w:eastAsia="Arial"/>
        </w:rPr>
        <w:t>Hamza et al. [15] and Nnamoko et al. [14] together demonstrate that platforms capable of correlating behavioral signals (attendance, engagement, platform usage) with academic outcomes can provide actionable, predictive intelligence to educators. ORBIT AI's data architecture—capturing per-interval attendance records, session participation timelines, and code execution logs—is positioned to support such analytics in future iterations.</w:t>
      </w:r>
    </w:p>
    <w:p>
      <w:pPr>
        <w:spacing w:line="360" w:lineRule="auto" w:after="120"/>
        <w:jc w:val="both"/>
      </w:pPr>
      <w:r>
        <w:rPr>
          <w:rFonts w:ascii="Arial" w:hAnsi="Arial"/>
          <w:b/>
          <w:i w:val="0"/>
          <w:sz w:val="24"/>
          <w:u w:val="none"/>
          <w:rFonts w:eastAsia="Arial"/>
        </w:rPr>
        <w:t>6. Multi-modal biometric verification (voice + face) reduces error rates.</w:t>
      </w:r>
      <w:r>
        <w:rPr>
          <w:rFonts w:ascii="Arial" w:hAnsi="Arial"/>
          <w:b w:val="0"/>
          <w:i w:val="0"/>
          <w:sz w:val="24"/>
          <w:u w:val="none"/>
          <w:rFonts w:eastAsia="Arial"/>
        </w:rPr>
        <w:t>Giri and Anjan [4] demonstrate that combining voice and facial recognition reduces recognition failure. This motivates ORBIT AI's future roadmap item to integrate voice biometrics as a secondary verification signal during sessions where face recognition confidence is below the acceptance threshold.</w:t>
      </w:r>
    </w:p>
    <w:p>
      <w:pPr>
        <w:spacing w:line="360" w:lineRule="auto" w:after="120"/>
        <w:jc w:val="both"/>
      </w:pPr>
      <w:r>
        <w:rPr>
          <w:rFonts w:ascii="Arial" w:hAnsi="Arial"/>
          <w:b/>
          <w:i w:val="0"/>
          <w:sz w:val="24"/>
          <w:u w:val="none"/>
          <w:rFonts w:eastAsia="Arial"/>
        </w:rPr>
        <w:t>7. Geo-fenced and continuous presence verification extends the value of biometric attendance beyond login.</w:t>
      </w:r>
      <w:r>
        <w:rPr>
          <w:rFonts w:ascii="Arial" w:hAnsi="Arial"/>
          <w:b w:val="0"/>
          <w:i w:val="0"/>
          <w:sz w:val="24"/>
          <w:u w:val="none"/>
          <w:rFonts w:eastAsia="Arial"/>
        </w:rPr>
        <w:t>Maharajpet et al. [1] establish that continuous, interval-based biometric verification within a bounded context provides stronger proof of authenticated presence than a single login event. This is the direct theoretical grounding for ORBIT AI's 60-second interval-based attendance capture during live sessions.</w:t>
      </w:r>
    </w:p>
    <w:p>
      <w:pPr>
        <w:spacing w:line="360" w:lineRule="auto" w:after="240" w:before="480"/>
        <w:jc w:val="center"/>
      </w:pPr>
      <w:r>
        <w:rPr>
          <w:rFonts w:ascii="Arial" w:hAnsi="Arial"/>
          <w:b/>
          <w:i w:val="0"/>
          <w:sz w:val="28"/>
          <w:u w:val="none"/>
          <w:rFonts w:eastAsia="Arial"/>
        </w:rPr>
        <w:t>CHAPTER – 3: AIM AND SCOPE OF THE PRESENT INVESTIGATION</w:t>
      </w:r>
    </w:p>
    <w:p>
      <w:pPr>
        <w:spacing w:line="360" w:lineRule="auto" w:after="120" w:before="360"/>
        <w:jc w:val="left"/>
      </w:pPr>
      <w:r>
        <w:rPr>
          <w:rFonts w:ascii="Arial" w:hAnsi="Arial"/>
          <w:b/>
          <w:i w:val="0"/>
          <w:sz w:val="24"/>
          <w:u w:val="none"/>
          <w:rFonts w:eastAsia="Arial"/>
        </w:rPr>
        <w:t>3.1 Aim of the Project</w:t>
      </w:r>
    </w:p>
    <w:p>
      <w:pPr>
        <w:spacing w:line="360" w:lineRule="auto" w:after="120" w:before="0"/>
        <w:jc w:val="both"/>
      </w:pPr>
      <w:r>
        <w:rPr>
          <w:rFonts w:ascii="Arial" w:hAnsi="Arial"/>
          <w:b w:val="0"/>
          <w:i w:val="0"/>
          <w:sz w:val="24"/>
          <w:u w:val="none"/>
          <w:rFonts w:eastAsia="Arial"/>
        </w:rPr>
        <w:t>The primary aim of the present investigation is to design, develop, and deploy ORBIT AI — a comprehensive, AI-powered virtual classroom platform that addresses the critical technological and pedagogical limitations of existing online learning solutions. Specifically, this investigation aims to:</w:t>
      </w:r>
    </w:p>
    <w:p>
      <w:pPr>
        <w:spacing w:line="360" w:lineRule="auto" w:after="60"/>
        <w:ind w:left="567" w:hanging="283"/>
        <w:jc w:val="both"/>
      </w:pPr>
      <w:r>
        <w:rPr>
          <w:rFonts w:ascii="Arial" w:hAnsi="Arial"/>
          <w:b/>
          <w:i w:val="0"/>
          <w:sz w:val="24"/>
          <w:u w:val="none"/>
          <w:rFonts w:eastAsia="Arial"/>
        </w:rPr>
        <w:t xml:space="preserve">• Design and implement a role-based authentication system </w:t>
      </w:r>
      <w:r>
        <w:rPr>
          <w:rFonts w:ascii="Arial" w:hAnsi="Arial"/>
          <w:b w:val="0"/>
          <w:i w:val="0"/>
          <w:sz w:val="24"/>
          <w:u w:val="none"/>
          <w:rFonts w:eastAsia="Arial"/>
        </w:rPr>
        <w:t>incorporating both password-based login (JWT, HTTP-only cookies) and biometric face-recognition login (InsightFace `buffalo_l`, cosine similarity) with OTP email verification and single-device session enforcement.</w:t>
      </w:r>
    </w:p>
    <w:p>
      <w:pPr>
        <w:spacing w:line="360" w:lineRule="auto" w:after="60"/>
        <w:ind w:left="567" w:hanging="283"/>
        <w:jc w:val="both"/>
      </w:pPr>
      <w:r>
        <w:rPr>
          <w:rFonts w:ascii="Arial" w:hAnsi="Arial"/>
          <w:b/>
          <w:i w:val="0"/>
          <w:sz w:val="24"/>
          <w:u w:val="none"/>
          <w:rFonts w:eastAsia="Arial"/>
        </w:rPr>
        <w:t xml:space="preserve">• Automate academic attendance verification </w:t>
      </w:r>
      <w:r>
        <w:rPr>
          <w:rFonts w:ascii="Arial" w:hAnsi="Arial"/>
          <w:b w:val="0"/>
          <w:i w:val="0"/>
          <w:sz w:val="24"/>
          <w:u w:val="none"/>
          <w:rFonts w:eastAsia="Arial"/>
        </w:rPr>
        <w:t>using real-time, interval-based biometric face matching during live WebRTC video sessions, eliminating proxy attendance and maintaining tamper-resistant encrypted records in MongoDB Atlas.</w:t>
      </w:r>
    </w:p>
    <w:p>
      <w:pPr>
        <w:spacing w:line="360" w:lineRule="auto" w:after="60"/>
        <w:ind w:left="567" w:hanging="283"/>
        <w:jc w:val="both"/>
      </w:pPr>
      <w:r>
        <w:rPr>
          <w:rFonts w:ascii="Arial" w:hAnsi="Arial"/>
          <w:b/>
          <w:i w:val="0"/>
          <w:sz w:val="24"/>
          <w:u w:val="none"/>
          <w:rFonts w:eastAsia="Arial"/>
        </w:rPr>
        <w:t xml:space="preserve">• Deliver a live collaborative classroom environment </w:t>
      </w:r>
      <w:r>
        <w:rPr>
          <w:rFonts w:ascii="Arial" w:hAnsi="Arial"/>
          <w:b w:val="0"/>
          <w:i w:val="0"/>
          <w:sz w:val="24"/>
          <w:u w:val="none"/>
          <w:rFonts w:eastAsia="Arial"/>
        </w:rPr>
        <w:t>using the Agora WebRTC SDK for real-time video and audio, augmented by Socket.io for synchronized whiteboard drawing, session state management, and participant tracking.</w:t>
      </w:r>
    </w:p>
    <w:p>
      <w:pPr>
        <w:spacing w:line="360" w:lineRule="auto" w:after="60"/>
        <w:ind w:left="567" w:hanging="283"/>
        <w:jc w:val="both"/>
      </w:pPr>
      <w:r>
        <w:rPr>
          <w:rFonts w:ascii="Arial" w:hAnsi="Arial"/>
          <w:b/>
          <w:i w:val="0"/>
          <w:sz w:val="24"/>
          <w:u w:val="none"/>
          <w:rFonts w:eastAsia="Arial"/>
        </w:rPr>
        <w:t xml:space="preserve">• Provide a multilingual, AI-powered self-study environment </w:t>
      </w:r>
      <w:r>
        <w:rPr>
          <w:rFonts w:ascii="Arial" w:hAnsi="Arial"/>
          <w:b w:val="0"/>
          <w:i w:val="0"/>
          <w:sz w:val="24"/>
          <w:u w:val="none"/>
          <w:rFonts w:eastAsia="Arial"/>
        </w:rPr>
        <w:t>including a Monaco Editor-based multi-language code compiler (Python, C, C++, Java), AI-assisted error correction, and a Dockerized voice translation pipeline (FFmpeg → Whisper → gTTS) for asynchronous lecture content.</w:t>
      </w:r>
    </w:p>
    <w:p>
      <w:pPr>
        <w:spacing w:line="360" w:lineRule="auto" w:after="60"/>
        <w:ind w:left="567" w:hanging="283"/>
        <w:jc w:val="both"/>
      </w:pPr>
      <w:r>
        <w:rPr>
          <w:rFonts w:ascii="Arial" w:hAnsi="Arial"/>
          <w:b/>
          <w:i w:val="0"/>
          <w:sz w:val="24"/>
          <w:u w:val="none"/>
          <w:rFonts w:eastAsia="Arial"/>
        </w:rPr>
        <w:t xml:space="preserve">• Enable data-driven faculty decision-making </w:t>
      </w:r>
      <w:r>
        <w:rPr>
          <w:rFonts w:ascii="Arial" w:hAnsi="Arial"/>
          <w:b w:val="0"/>
          <w:i w:val="0"/>
          <w:sz w:val="24"/>
          <w:u w:val="none"/>
          <w:rFonts w:eastAsia="Arial"/>
        </w:rPr>
        <w:t>through an Angular-rendered analytics dashboard aggregating MongoDB session and attendance data via server-side aggregation pipelines.</w:t>
      </w:r>
    </w:p>
    <w:p>
      <w:pPr>
        <w:spacing w:line="360" w:lineRule="auto" w:after="60"/>
        <w:ind w:left="567" w:hanging="283"/>
        <w:jc w:val="both"/>
      </w:pPr>
      <w:r>
        <w:rPr>
          <w:rFonts w:ascii="Arial" w:hAnsi="Arial"/>
          <w:b/>
          <w:i w:val="0"/>
          <w:sz w:val="24"/>
          <w:u w:val="none"/>
          <w:rFonts w:eastAsia="Arial"/>
        </w:rPr>
        <w:t xml:space="preserve">• Demonstrate cloud-native deployment feasibility </w:t>
      </w:r>
      <w:r>
        <w:rPr>
          <w:rFonts w:ascii="Arial" w:hAnsi="Arial"/>
          <w:b w:val="0"/>
          <w:i w:val="0"/>
          <w:sz w:val="24"/>
          <w:u w:val="none"/>
          <w:rFonts w:eastAsia="Arial"/>
        </w:rPr>
        <w:t>at minimal operational cost using Render.com, MongoDB Atlas, Cloudinary, and the Agora.io free tier.</w:t>
      </w:r>
    </w:p>
    <w:p>
      <w:pPr>
        <w:spacing w:line="360" w:lineRule="auto" w:after="120" w:before="360"/>
        <w:jc w:val="left"/>
      </w:pPr>
      <w:r>
        <w:rPr>
          <w:rFonts w:ascii="Arial" w:hAnsi="Arial"/>
          <w:b/>
          <w:i w:val="0"/>
          <w:sz w:val="24"/>
          <w:u w:val="none"/>
          <w:rFonts w:eastAsia="Arial"/>
        </w:rPr>
        <w:t>3.2 Scope of the Present Investigation</w:t>
      </w:r>
    </w:p>
    <w:p>
      <w:pPr>
        <w:spacing w:line="360" w:lineRule="auto" w:after="120" w:before="0"/>
        <w:jc w:val="both"/>
      </w:pPr>
      <w:r>
        <w:rPr>
          <w:rFonts w:ascii="Arial" w:hAnsi="Arial"/>
          <w:b w:val="0"/>
          <w:i w:val="0"/>
          <w:sz w:val="24"/>
          <w:u w:val="none"/>
          <w:rFonts w:eastAsia="Arial"/>
        </w:rPr>
        <w:t>The scope of this investigation encompasses the full-stack design, implementation, and cloud deployment of the ORBIT AI platform across all constituent microservices. The investigation covers:</w:t>
      </w:r>
    </w:p>
    <w:p>
      <w:pPr>
        <w:spacing w:line="360" w:lineRule="auto" w:after="120"/>
        <w:jc w:val="both"/>
      </w:pPr>
      <w:r>
        <w:rPr>
          <w:rFonts w:ascii="Arial" w:hAnsi="Arial"/>
          <w:b/>
          <w:i w:val="0"/>
          <w:sz w:val="24"/>
          <w:u w:val="none"/>
          <w:rFonts w:eastAsia="Arial"/>
        </w:rPr>
        <w:t>In Scope:</w:t>
      </w:r>
    </w:p>
    <w:p>
      <w:pPr>
        <w:spacing w:line="360" w:lineRule="auto" w:after="60"/>
        <w:ind w:left="567" w:hanging="283"/>
        <w:jc w:val="both"/>
      </w:pPr>
      <w:r>
        <w:rPr>
          <w:rFonts w:ascii="Arial" w:hAnsi="Arial"/>
          <w:b w:val="0"/>
          <w:i w:val="0"/>
          <w:sz w:val="24"/>
          <w:u w:val="none"/>
          <w:rFonts w:eastAsia="Arial"/>
        </w:rPr>
        <w:t>• Full design and implementation of the Angular 18 frontend SPA with student and faculty role-specific dashboards.</w:t>
      </w:r>
    </w:p>
    <w:p>
      <w:pPr>
        <w:spacing w:line="360" w:lineRule="auto" w:after="60"/>
        <w:ind w:left="567" w:hanging="283"/>
        <w:jc w:val="both"/>
      </w:pPr>
      <w:r>
        <w:rPr>
          <w:rFonts w:ascii="Arial" w:hAnsi="Arial"/>
          <w:b w:val="0"/>
          <w:i w:val="0"/>
          <w:sz w:val="24"/>
          <w:u w:val="none"/>
          <w:rFonts w:eastAsia="Arial"/>
        </w:rPr>
        <w:t>• Development of the Node.js/Express core backend gateway including all REST API routes, Socket.io server, JWT authentication middleware, and inter-service proxying.</w:t>
      </w:r>
    </w:p>
    <w:p>
      <w:pPr>
        <w:spacing w:line="360" w:lineRule="auto" w:after="60"/>
        <w:ind w:left="567" w:hanging="283"/>
        <w:jc w:val="both"/>
      </w:pPr>
      <w:r>
        <w:rPr>
          <w:rFonts w:ascii="Arial" w:hAnsi="Arial"/>
          <w:b w:val="0"/>
          <w:i w:val="0"/>
          <w:sz w:val="24"/>
          <w:u w:val="none"/>
          <w:rFonts w:eastAsia="Arial"/>
        </w:rPr>
        <w:t>• Development and deployment of the Python FastAPI AI microservice handling biometric face recognition (registration, login, interval attendance), multi-language code execution (Python, C/C++, Java), and AI-assisted debugging.</w:t>
      </w:r>
    </w:p>
    <w:p>
      <w:pPr>
        <w:spacing w:line="360" w:lineRule="auto" w:after="60"/>
        <w:ind w:left="567" w:hanging="283"/>
        <w:jc w:val="both"/>
      </w:pPr>
      <w:r>
        <w:rPr>
          <w:rFonts w:ascii="Arial" w:hAnsi="Arial"/>
          <w:b w:val="0"/>
          <w:i w:val="0"/>
          <w:sz w:val="24"/>
          <w:u w:val="none"/>
          <w:rFonts w:eastAsia="Arial"/>
        </w:rPr>
        <w:t>• Development and Dockerized deployment of the Python FastAPI voice translation microservice (FFmpeg + Whisper + gTTS pipeline).</w:t>
      </w:r>
    </w:p>
    <w:p>
      <w:pPr>
        <w:spacing w:line="360" w:lineRule="auto" w:after="60"/>
        <w:ind w:left="567" w:hanging="283"/>
        <w:jc w:val="both"/>
      </w:pPr>
      <w:r>
        <w:rPr>
          <w:rFonts w:ascii="Arial" w:hAnsi="Arial"/>
          <w:b w:val="0"/>
          <w:i w:val="0"/>
          <w:sz w:val="24"/>
          <w:u w:val="none"/>
          <w:rFonts w:eastAsia="Arial"/>
        </w:rPr>
        <w:t>• Integration with third-party cloud services: MongoDB Atlas (database), Cloudinary (asset storage), Agora.io (WebRTC video), Nodemailer SMTP (transactional email).</w:t>
      </w:r>
    </w:p>
    <w:p>
      <w:pPr>
        <w:spacing w:line="360" w:lineRule="auto" w:after="60"/>
        <w:ind w:left="567" w:hanging="283"/>
        <w:jc w:val="both"/>
      </w:pPr>
      <w:r>
        <w:rPr>
          <w:rFonts w:ascii="Arial" w:hAnsi="Arial"/>
          <w:b w:val="0"/>
          <w:i w:val="0"/>
          <w:sz w:val="24"/>
          <w:u w:val="none"/>
          <w:rFonts w:eastAsia="Arial"/>
        </w:rPr>
        <w:t>• End-to-end testing of all major workflows: authentication, class management, session lifecycle, biometric attendance, code execution, whiteboard, materials management, voice translation, and analytics.</w:t>
      </w:r>
    </w:p>
    <w:p>
      <w:pPr>
        <w:spacing w:line="360" w:lineRule="auto" w:after="60"/>
        <w:ind w:left="567" w:hanging="283"/>
        <w:jc w:val="both"/>
      </w:pPr>
      <w:r>
        <w:rPr>
          <w:rFonts w:ascii="Arial" w:hAnsi="Arial"/>
          <w:b w:val="0"/>
          <w:i w:val="0"/>
          <w:sz w:val="24"/>
          <w:u w:val="none"/>
          <w:rFonts w:eastAsia="Arial"/>
        </w:rPr>
        <w:t>• Cloud deployment and performance validation on the Render.com PaaS platform.</w:t>
      </w:r>
    </w:p>
    <w:p>
      <w:pPr>
        <w:spacing w:line="360" w:lineRule="auto" w:after="120"/>
        <w:jc w:val="both"/>
      </w:pPr>
      <w:r>
        <w:rPr>
          <w:rFonts w:ascii="Arial" w:hAnsi="Arial"/>
          <w:b/>
          <w:i w:val="0"/>
          <w:sz w:val="24"/>
          <w:u w:val="none"/>
          <w:rFonts w:eastAsia="Arial"/>
        </w:rPr>
        <w:t>Out of Scope:</w:t>
      </w:r>
    </w:p>
    <w:p>
      <w:pPr>
        <w:spacing w:line="360" w:lineRule="auto" w:after="60"/>
        <w:ind w:left="567" w:hanging="283"/>
        <w:jc w:val="both"/>
      </w:pPr>
      <w:r>
        <w:rPr>
          <w:rFonts w:ascii="Arial" w:hAnsi="Arial"/>
          <w:b w:val="0"/>
          <w:i w:val="0"/>
          <w:sz w:val="24"/>
          <w:u w:val="none"/>
          <w:rFonts w:eastAsia="Arial"/>
        </w:rPr>
        <w:t>• Native mobile application development (Android/iOS).</w:t>
      </w:r>
    </w:p>
    <w:p>
      <w:pPr>
        <w:spacing w:line="360" w:lineRule="auto" w:after="60"/>
        <w:ind w:left="567" w:hanging="283"/>
        <w:jc w:val="both"/>
      </w:pPr>
      <w:r>
        <w:rPr>
          <w:rFonts w:ascii="Arial" w:hAnsi="Arial"/>
          <w:b w:val="0"/>
          <w:i w:val="0"/>
          <w:sz w:val="24"/>
          <w:u w:val="none"/>
          <w:rFonts w:eastAsia="Arial"/>
        </w:rPr>
        <w:t>• Deep-learning model training from scratch (pre-trained models are used via transfer learning).</w:t>
      </w:r>
    </w:p>
    <w:p>
      <w:pPr>
        <w:spacing w:line="360" w:lineRule="auto" w:after="60"/>
        <w:ind w:left="567" w:hanging="283"/>
        <w:jc w:val="both"/>
      </w:pPr>
      <w:r>
        <w:rPr>
          <w:rFonts w:ascii="Arial" w:hAnsi="Arial"/>
          <w:b w:val="0"/>
          <w:i w:val="0"/>
          <w:sz w:val="24"/>
          <w:u w:val="none"/>
          <w:rFonts w:eastAsia="Arial"/>
        </w:rPr>
        <w:t>• Proctored examination features (identified as future scope).</w:t>
      </w:r>
    </w:p>
    <w:p>
      <w:pPr>
        <w:spacing w:line="360" w:lineRule="auto" w:after="60"/>
        <w:ind w:left="567" w:hanging="283"/>
        <w:jc w:val="both"/>
      </w:pPr>
      <w:r>
        <w:rPr>
          <w:rFonts w:ascii="Arial" w:hAnsi="Arial"/>
          <w:b w:val="0"/>
          <w:i w:val="0"/>
          <w:sz w:val="24"/>
          <w:u w:val="none"/>
          <w:rFonts w:eastAsia="Arial"/>
        </w:rPr>
        <w:t>• Anti-spoofing/liveness detection beyond the current cosine-similarity model (identified as a known limitation).</w:t>
      </w:r>
    </w:p>
    <w:p>
      <w:pPr>
        <w:spacing w:line="360" w:lineRule="auto" w:after="60"/>
        <w:ind w:left="567" w:hanging="283"/>
        <w:jc w:val="both"/>
      </w:pPr>
      <w:r>
        <w:rPr>
          <w:rFonts w:ascii="Arial" w:hAnsi="Arial"/>
          <w:b w:val="0"/>
          <w:i w:val="0"/>
          <w:sz w:val="24"/>
          <w:u w:val="none"/>
          <w:rFonts w:eastAsia="Arial"/>
        </w:rPr>
        <w:t>• Integration with existing institutional ERP or SIS systems.</w:t>
      </w:r>
    </w:p>
    <w:p>
      <w:pPr>
        <w:spacing w:line="360" w:lineRule="auto" w:after="120" w:before="360"/>
        <w:jc w:val="left"/>
      </w:pPr>
      <w:r>
        <w:rPr>
          <w:rFonts w:ascii="Arial" w:hAnsi="Arial"/>
          <w:b/>
          <w:i w:val="0"/>
          <w:sz w:val="24"/>
          <w:u w:val="none"/>
          <w:rFonts w:eastAsia="Arial"/>
        </w:rPr>
        <w:t>3.3 Feasibility Studies / Risk Analysis</w:t>
      </w:r>
    </w:p>
    <w:p>
      <w:pPr>
        <w:spacing w:line="360" w:lineRule="auto" w:after="120" w:before="240"/>
        <w:jc w:val="left"/>
      </w:pPr>
      <w:r>
        <w:rPr>
          <w:rFonts w:ascii="Arial" w:hAnsi="Arial"/>
          <w:b/>
          <w:i/>
          <w:sz w:val="24"/>
          <w:u w:val="none"/>
          <w:rFonts w:eastAsia="Arial"/>
        </w:rPr>
        <w:t>Technical Feasibility</w:t>
      </w:r>
    </w:p>
    <w:p>
      <w:pPr>
        <w:spacing w:line="360" w:lineRule="auto" w:after="120" w:before="0"/>
        <w:jc w:val="both"/>
      </w:pPr>
      <w:r>
        <w:rPr>
          <w:rFonts w:ascii="Arial" w:hAnsi="Arial"/>
          <w:b w:val="0"/>
          <w:i w:val="0"/>
          <w:sz w:val="24"/>
          <w:u w:val="none"/>
          <w:rFonts w:eastAsia="Arial"/>
        </w:rPr>
        <w:t>ORBIT AI relies on mature, well-documented technologies for its core infrastructure. Angular 18, Node.js with Express, and MongoDB represent a well-established full-stack combination with extensive community support. Python's FastAPI framework is well-suited for high-performance AI inference endpoints. The InsightFace library with the buffalo_l model has demonstrated production-level accuracy in face detection and recognition tasks. These components are individually proven; the primary engineering challenge lies in their seamless integration.</w:t>
      </w:r>
    </w:p>
    <w:p>
      <w:pPr>
        <w:spacing w:line="360" w:lineRule="auto" w:after="120" w:before="0"/>
        <w:jc w:val="both"/>
      </w:pPr>
      <w:r>
        <w:rPr>
          <w:rFonts w:ascii="Arial" w:hAnsi="Arial"/>
          <w:b w:val="0"/>
          <w:i w:val="0"/>
          <w:sz w:val="24"/>
          <w:u w:val="none"/>
          <w:rFonts w:eastAsia="Arial"/>
        </w:rPr>
        <w:t>The use of WebRTC via the Agora SDK significantly reduces the complexity of real-time media transport compared to a raw WebRTC implementation. Agora's token generation system (via the agora-access-token library) provides secure, time-limited channel access, mitigating risks associated with unauthorized video session access.</w:t>
      </w:r>
    </w:p>
    <w:p>
      <w:pPr>
        <w:spacing w:line="360" w:lineRule="auto" w:after="120" w:before="0"/>
        <w:jc w:val="both"/>
      </w:pPr>
      <w:r>
        <w:rPr>
          <w:rFonts w:ascii="Arial" w:hAnsi="Arial"/>
          <w:b w:val="0"/>
          <w:i w:val="0"/>
          <w:sz w:val="24"/>
          <w:u w:val="none"/>
          <w:rFonts w:eastAsia="Arial"/>
        </w:rPr>
        <w:t>The Whisper voice translation service is deployed via Docker, which ensures environment consistency and eliminates dependency conflicts. This containerized deployment strategy represents a technically sound approach to managing the computational dependencies of an ML-based service.</w:t>
      </w:r>
    </w:p>
    <w:p>
      <w:pPr>
        <w:spacing w:line="360" w:lineRule="auto" w:after="120" w:before="0"/>
        <w:jc w:val="both"/>
      </w:pPr>
      <w:r>
        <w:rPr>
          <w:rFonts w:ascii="Arial" w:hAnsi="Arial"/>
          <w:b w:val="0"/>
          <w:i w:val="0"/>
          <w:sz w:val="24"/>
          <w:u w:val="none"/>
          <w:rFonts w:eastAsia="Arial"/>
        </w:rPr>
        <w:t>From a deployment perspective, the application is hosted on Render.com, a cloud platform-as-a-service (PaaS) provider with support for Node.js, Python, and Docker container deployments. This eliminates the need for manual server administration and provides built-in scaling capabilities.</w:t>
      </w:r>
    </w:p>
    <w:p>
      <w:pPr>
        <w:spacing w:line="360" w:lineRule="auto" w:after="120"/>
        <w:jc w:val="both"/>
      </w:pPr>
      <w:r>
        <w:rPr>
          <w:rFonts w:ascii="Arial" w:hAnsi="Arial"/>
          <w:b/>
          <w:i w:val="0"/>
          <w:sz w:val="24"/>
          <w:u w:val="none"/>
          <w:rFonts w:eastAsia="Arial"/>
        </w:rPr>
        <w:t>Risk:</w:t>
      </w:r>
      <w:r>
        <w:rPr>
          <w:rFonts w:ascii="Arial" w:hAnsi="Arial"/>
          <w:b w:val="0"/>
          <w:i w:val="0"/>
          <w:sz w:val="24"/>
          <w:u w:val="none"/>
          <w:rFonts w:eastAsia="Arial"/>
        </w:rPr>
        <w:t>The Python AI microservice (face recognition) requires significant compute resources for running the InsightFace model. On a free or low-tier Render instance, cold start latency and memory constraints may impact performance. Mitigation: caching the loaded model in memory across requests (already implemented—model is loaded at module initialization, not per request).</w:t>
      </w:r>
    </w:p>
    <w:p>
      <w:pPr>
        <w:spacing w:line="360" w:lineRule="auto" w:after="120"/>
        <w:jc w:val="both"/>
      </w:pPr>
      <w:r>
        <w:rPr>
          <w:rFonts w:ascii="Arial" w:hAnsi="Arial"/>
          <w:b/>
          <w:i w:val="0"/>
          <w:sz w:val="24"/>
          <w:u w:val="none"/>
          <w:rFonts w:eastAsia="Arial"/>
        </w:rPr>
        <w:t>Risk:</w:t>
      </w:r>
      <w:r>
        <w:rPr>
          <w:rFonts w:ascii="Arial" w:hAnsi="Arial"/>
          <w:b w:val="0"/>
          <w:i w:val="0"/>
          <w:sz w:val="24"/>
          <w:u w:val="none"/>
          <w:rFonts w:eastAsia="Arial"/>
        </w:rPr>
        <w:t>Real-time facial recognition during a live video session introduces latency that could disrupt the user experience. Mitigation: the attendance capture is interval-based (every 60 seconds), not continuous, significantly reducing the inference frequency.</w:t>
      </w:r>
    </w:p>
    <w:p>
      <w:pPr>
        <w:spacing w:line="360" w:lineRule="auto" w:after="120" w:before="240"/>
        <w:jc w:val="left"/>
      </w:pPr>
      <w:r>
        <w:rPr>
          <w:rFonts w:ascii="Arial" w:hAnsi="Arial"/>
          <w:b/>
          <w:i/>
          <w:sz w:val="24"/>
          <w:u w:val="none"/>
          <w:rFonts w:eastAsia="Arial"/>
        </w:rPr>
        <w:t>Operational Feasibility</w:t>
      </w:r>
    </w:p>
    <w:p>
      <w:pPr>
        <w:spacing w:line="360" w:lineRule="auto" w:after="120" w:before="0"/>
        <w:jc w:val="both"/>
      </w:pPr>
      <w:r>
        <w:rPr>
          <w:rFonts w:ascii="Arial" w:hAnsi="Arial"/>
          <w:b w:val="0"/>
          <w:i w:val="0"/>
          <w:sz w:val="24"/>
          <w:u w:val="none"/>
          <w:rFonts w:eastAsia="Arial"/>
        </w:rPr>
        <w:t>The platform's dual-role design (faculty and student) ensures that the feature set aligns with the operational realities of an academic institution. Faculty can create classes, schedule sessions, upload materials, and monitor attendance. Students can join classes, attend live sessions, access materials, and practice coding—all within a single authenticated session.</w:t>
      </w:r>
    </w:p>
    <w:p>
      <w:pPr>
        <w:spacing w:line="360" w:lineRule="auto" w:after="120" w:before="0"/>
        <w:jc w:val="both"/>
      </w:pPr>
      <w:r>
        <w:rPr>
          <w:rFonts w:ascii="Arial" w:hAnsi="Arial"/>
          <w:b w:val="0"/>
          <w:i w:val="0"/>
          <w:sz w:val="24"/>
          <w:u w:val="none"/>
          <w:rFonts w:eastAsia="Arial"/>
        </w:rPr>
        <w:t>The OTP-based email verification workflow ensures that account creation is tied to a verified email address, reducing the risk of fraudulent enrollment. The single-device session enforcement mechanism (tracking deviceId, loginTime, lastActivity, and ipAddress in the User model's activeSession subdocument) provides an additional layer of operational integrity.</w:t>
      </w:r>
    </w:p>
    <w:p>
      <w:pPr>
        <w:spacing w:line="360" w:lineRule="auto" w:after="120" w:before="240"/>
        <w:jc w:val="left"/>
      </w:pPr>
      <w:r>
        <w:rPr>
          <w:rFonts w:ascii="Arial" w:hAnsi="Arial"/>
          <w:b/>
          <w:i/>
          <w:sz w:val="24"/>
          <w:u w:val="none"/>
          <w:rFonts w:eastAsia="Arial"/>
        </w:rPr>
        <w:t>Economic Feasibility</w:t>
      </w:r>
    </w:p>
    <w:p>
      <w:pPr>
        <w:spacing w:line="360" w:lineRule="auto" w:after="120" w:before="0"/>
        <w:jc w:val="both"/>
      </w:pPr>
      <w:r>
        <w:rPr>
          <w:rFonts w:ascii="Arial" w:hAnsi="Arial"/>
          <w:b w:val="0"/>
          <w:i w:val="0"/>
          <w:sz w:val="24"/>
          <w:u w:val="none"/>
          <w:rFonts w:eastAsia="Arial"/>
        </w:rPr>
        <w:t>ORBIT AI is designed to minimize infrastructure costs through strategic use of free and low-cost services:</w:t>
      </w:r>
    </w:p>
    <w:p>
      <w:pPr>
        <w:spacing w:line="360" w:lineRule="auto" w:after="60"/>
        <w:ind w:left="567" w:hanging="283"/>
        <w:jc w:val="both"/>
      </w:pPr>
      <w:r>
        <w:rPr>
          <w:rFonts w:ascii="Arial" w:hAnsi="Arial"/>
          <w:b/>
          <w:i w:val="0"/>
          <w:sz w:val="24"/>
          <w:u w:val="none"/>
          <w:rFonts w:eastAsia="Arial"/>
        </w:rPr>
        <w:t xml:space="preserve">• Render.com </w:t>
      </w:r>
      <w:r>
        <w:rPr>
          <w:rFonts w:ascii="Arial" w:hAnsi="Arial"/>
          <w:b w:val="0"/>
          <w:i w:val="0"/>
          <w:sz w:val="24"/>
          <w:u w:val="none"/>
          <w:rFonts w:eastAsia="Arial"/>
        </w:rPr>
        <w:t>PaaS for backend and AI service deployment.</w:t>
      </w:r>
    </w:p>
    <w:p>
      <w:pPr>
        <w:spacing w:line="360" w:lineRule="auto" w:after="60"/>
        <w:ind w:left="567" w:hanging="283"/>
        <w:jc w:val="both"/>
      </w:pPr>
      <w:r>
        <w:rPr>
          <w:rFonts w:ascii="Arial" w:hAnsi="Arial"/>
          <w:b/>
          <w:i w:val="0"/>
          <w:sz w:val="24"/>
          <w:u w:val="none"/>
          <w:rFonts w:eastAsia="Arial"/>
        </w:rPr>
        <w:t xml:space="preserve">• MongoDB Atlas </w:t>
      </w:r>
      <w:r>
        <w:rPr>
          <w:rFonts w:ascii="Arial" w:hAnsi="Arial"/>
          <w:b w:val="0"/>
          <w:i w:val="0"/>
          <w:sz w:val="24"/>
          <w:u w:val="none"/>
          <w:rFonts w:eastAsia="Arial"/>
        </w:rPr>
        <w:t>for managed, cloud-hosted database services (free tier available).</w:t>
      </w:r>
    </w:p>
    <w:p>
      <w:pPr>
        <w:spacing w:line="360" w:lineRule="auto" w:after="60"/>
        <w:ind w:left="567" w:hanging="283"/>
        <w:jc w:val="both"/>
      </w:pPr>
      <w:r>
        <w:rPr>
          <w:rFonts w:ascii="Arial" w:hAnsi="Arial"/>
          <w:b/>
          <w:i w:val="0"/>
          <w:sz w:val="24"/>
          <w:u w:val="none"/>
          <w:rFonts w:eastAsia="Arial"/>
        </w:rPr>
        <w:t xml:space="preserve">• Cloudinary </w:t>
      </w:r>
      <w:r>
        <w:rPr>
          <w:rFonts w:ascii="Arial" w:hAnsi="Arial"/>
          <w:b w:val="0"/>
          <w:i w:val="0"/>
          <w:sz w:val="24"/>
          <w:u w:val="none"/>
          <w:rFonts w:eastAsia="Arial"/>
        </w:rPr>
        <w:t>for cloud-based file storage of profile photos, lecture materials, and recordings (free tier provides 25 GB storage).</w:t>
      </w:r>
    </w:p>
    <w:p>
      <w:pPr>
        <w:spacing w:line="360" w:lineRule="auto" w:after="60"/>
        <w:ind w:left="567" w:hanging="283"/>
        <w:jc w:val="both"/>
      </w:pPr>
      <w:r>
        <w:rPr>
          <w:rFonts w:ascii="Arial" w:hAnsi="Arial"/>
          <w:b/>
          <w:i w:val="0"/>
          <w:sz w:val="24"/>
          <w:u w:val="none"/>
          <w:rFonts w:eastAsia="Arial"/>
        </w:rPr>
        <w:t xml:space="preserve">• Agora.io </w:t>
      </w:r>
      <w:r>
        <w:rPr>
          <w:rFonts w:ascii="Arial" w:hAnsi="Arial"/>
          <w:b w:val="0"/>
          <w:i w:val="0"/>
          <w:sz w:val="24"/>
          <w:u w:val="none"/>
          <w:rFonts w:eastAsia="Arial"/>
        </w:rPr>
        <w:t>for WebRTC video (free tier provides 10,000 minutes/month).</w:t>
      </w:r>
    </w:p>
    <w:p>
      <w:pPr>
        <w:spacing w:line="360" w:lineRule="auto" w:after="60"/>
        <w:ind w:left="567" w:hanging="283"/>
        <w:jc w:val="both"/>
      </w:pPr>
      <w:r>
        <w:rPr>
          <w:rFonts w:ascii="Arial" w:hAnsi="Arial"/>
          <w:b/>
          <w:i w:val="0"/>
          <w:sz w:val="24"/>
          <w:u w:val="none"/>
          <w:rFonts w:eastAsia="Arial"/>
        </w:rPr>
        <w:t xml:space="preserve">• Nodemailer </w:t>
      </w:r>
      <w:r>
        <w:rPr>
          <w:rFonts w:ascii="Arial" w:hAnsi="Arial"/>
          <w:b w:val="0"/>
          <w:i w:val="0"/>
          <w:sz w:val="24"/>
          <w:u w:val="none"/>
          <w:rFonts w:eastAsia="Arial"/>
        </w:rPr>
        <w:t>with SMTP (using Gmail or equivalent) for transactional emails at no additional cost.</w:t>
      </w:r>
    </w:p>
    <w:p>
      <w:pPr>
        <w:spacing w:line="360" w:lineRule="auto" w:after="120" w:before="0"/>
        <w:jc w:val="both"/>
      </w:pPr>
      <w:r>
        <w:rPr>
          <w:rFonts w:ascii="Arial" w:hAnsi="Arial"/>
          <w:b w:val="0"/>
          <w:i w:val="0"/>
          <w:sz w:val="24"/>
          <w:u w:val="none"/>
          <w:rFonts w:eastAsia="Arial"/>
        </w:rPr>
        <w:t>The estimated total infrastructure cost for a small-scale deployment (up to 500 active users) is approximately ₹0–₹2,500 per month, leveraging the free tiers of the above services. A production-grade deployment for a larger institution would require paid plans, estimated at ₹8,000–₹25,000 per month depending on usage volume.</w:t>
      </w:r>
    </w:p>
    <w:p>
      <w:pPr>
        <w:spacing w:line="360" w:lineRule="auto" w:after="120" w:before="360"/>
        <w:jc w:val="left"/>
      </w:pPr>
      <w:r>
        <w:rPr>
          <w:rFonts w:ascii="Arial" w:hAnsi="Arial"/>
          <w:b/>
          <w:i w:val="0"/>
          <w:sz w:val="24"/>
          <w:u w:val="none"/>
          <w:rFonts w:eastAsia="Arial"/>
        </w:rPr>
        <w:t>3.4 Software Requirements Specification</w:t>
      </w:r>
    </w:p>
    <w:p>
      <w:pPr>
        <w:spacing w:line="360" w:lineRule="auto" w:after="120" w:before="240"/>
        <w:jc w:val="left"/>
      </w:pPr>
      <w:r>
        <w:rPr>
          <w:rFonts w:ascii="Arial" w:hAnsi="Arial"/>
          <w:b/>
          <w:i/>
          <w:sz w:val="24"/>
          <w:u w:val="none"/>
          <w:rFonts w:eastAsia="Arial"/>
        </w:rPr>
        <w:t>3.4.1 Functional Requirements</w:t>
      </w:r>
    </w:p>
    <w:p>
      <w:pPr>
        <w:spacing w:line="360" w:lineRule="auto" w:after="120"/>
        <w:jc w:val="both"/>
      </w:pPr>
      <w:r>
        <w:rPr>
          <w:rFonts w:ascii="Arial" w:hAnsi="Arial"/>
          <w:b/>
          <w:i w:val="0"/>
          <w:sz w:val="24"/>
          <w:u w:val="none"/>
          <w:rFonts w:eastAsia="Arial"/>
        </w:rPr>
        <w:t>User Authentication and Authorization:</w:t>
      </w:r>
    </w:p>
    <w:p>
      <w:pPr>
        <w:spacing w:line="360" w:lineRule="auto" w:after="60"/>
        <w:ind w:left="567" w:hanging="283"/>
        <w:jc w:val="both"/>
      </w:pPr>
      <w:r>
        <w:rPr>
          <w:rFonts w:ascii="Arial" w:hAnsi="Arial"/>
          <w:b w:val="0"/>
          <w:i w:val="0"/>
          <w:sz w:val="24"/>
          <w:u w:val="none"/>
          <w:rFonts w:eastAsia="Arial"/>
        </w:rPr>
        <w:t>• The system shall support user registration with full name, email, date of birth, contact number, profile photo, and biometric face enrollment.</w:t>
      </w:r>
    </w:p>
    <w:p>
      <w:pPr>
        <w:spacing w:line="360" w:lineRule="auto" w:after="60"/>
        <w:ind w:left="567" w:hanging="283"/>
        <w:jc w:val="both"/>
      </w:pPr>
      <w:r>
        <w:rPr>
          <w:rFonts w:ascii="Arial" w:hAnsi="Arial"/>
          <w:b w:val="0"/>
          <w:i w:val="0"/>
          <w:sz w:val="24"/>
          <w:u w:val="none"/>
          <w:rFonts w:eastAsia="Arial"/>
        </w:rPr>
        <w:t>• The system shall support OTP-based email verification during registration.</w:t>
      </w:r>
    </w:p>
    <w:p>
      <w:pPr>
        <w:spacing w:line="360" w:lineRule="auto" w:after="60"/>
        <w:ind w:left="567" w:hanging="283"/>
        <w:jc w:val="both"/>
      </w:pPr>
      <w:r>
        <w:rPr>
          <w:rFonts w:ascii="Arial" w:hAnsi="Arial"/>
          <w:b w:val="0"/>
          <w:i w:val="0"/>
          <w:sz w:val="24"/>
          <w:u w:val="none"/>
          <w:rFonts w:eastAsia="Arial"/>
        </w:rPr>
        <w:t>• The system shall support password-based login with JWT-based session management.</w:t>
      </w:r>
    </w:p>
    <w:p>
      <w:pPr>
        <w:spacing w:line="360" w:lineRule="auto" w:after="60"/>
        <w:ind w:left="567" w:hanging="283"/>
        <w:jc w:val="both"/>
      </w:pPr>
      <w:r>
        <w:rPr>
          <w:rFonts w:ascii="Arial" w:hAnsi="Arial"/>
          <w:b w:val="0"/>
          <w:i w:val="0"/>
          <w:sz w:val="24"/>
          <w:u w:val="none"/>
          <w:rFonts w:eastAsia="Arial"/>
        </w:rPr>
        <w:t>• The system shall support face-recognition-based login via the Python AI service.</w:t>
      </w:r>
    </w:p>
    <w:p>
      <w:pPr>
        <w:spacing w:line="360" w:lineRule="auto" w:after="60"/>
        <w:ind w:left="567" w:hanging="283"/>
        <w:jc w:val="both"/>
      </w:pPr>
      <w:r>
        <w:rPr>
          <w:rFonts w:ascii="Arial" w:hAnsi="Arial"/>
          <w:b w:val="0"/>
          <w:i w:val="0"/>
          <w:sz w:val="24"/>
          <w:u w:val="none"/>
          <w:rFonts w:eastAsia="Arial"/>
        </w:rPr>
        <w:t>• The system shall enforce single-device session policy; concurrent logins from multiple devices shall be rejected.</w:t>
      </w:r>
    </w:p>
    <w:p>
      <w:pPr>
        <w:spacing w:line="360" w:lineRule="auto" w:after="60"/>
        <w:ind w:left="567" w:hanging="283"/>
        <w:jc w:val="both"/>
      </w:pPr>
      <w:r>
        <w:rPr>
          <w:rFonts w:ascii="Arial" w:hAnsi="Arial"/>
          <w:b w:val="0"/>
          <w:i w:val="0"/>
          <w:sz w:val="24"/>
          <w:u w:val="none"/>
          <w:rFonts w:eastAsia="Arial"/>
        </w:rPr>
        <w:t>• The system shall distinguish between student and faculty roles with role-specific feature access.</w:t>
      </w:r>
    </w:p>
    <w:p>
      <w:pPr>
        <w:spacing w:line="360" w:lineRule="auto" w:after="120"/>
        <w:jc w:val="both"/>
      </w:pPr>
      <w:r>
        <w:rPr>
          <w:rFonts w:ascii="Arial" w:hAnsi="Arial"/>
          <w:b/>
          <w:i w:val="0"/>
          <w:sz w:val="24"/>
          <w:u w:val="none"/>
          <w:rFonts w:eastAsia="Arial"/>
        </w:rPr>
        <w:t>Class Management:</w:t>
      </w:r>
    </w:p>
    <w:p>
      <w:pPr>
        <w:spacing w:line="360" w:lineRule="auto" w:after="60"/>
        <w:ind w:left="567" w:hanging="283"/>
        <w:jc w:val="both"/>
      </w:pPr>
      <w:r>
        <w:rPr>
          <w:rFonts w:ascii="Arial" w:hAnsi="Arial"/>
          <w:b w:val="0"/>
          <w:i w:val="0"/>
          <w:sz w:val="24"/>
          <w:u w:val="none"/>
          <w:rFonts w:eastAsia="Arial"/>
        </w:rPr>
        <w:t>• Faculty shall be able to create classes with a name, subject, and description; the system shall auto-generate a unique classCode.</w:t>
      </w:r>
    </w:p>
    <w:p>
      <w:pPr>
        <w:spacing w:line="360" w:lineRule="auto" w:after="60"/>
        <w:ind w:left="567" w:hanging="283"/>
        <w:jc w:val="both"/>
      </w:pPr>
      <w:r>
        <w:rPr>
          <w:rFonts w:ascii="Arial" w:hAnsi="Arial"/>
          <w:b w:val="0"/>
          <w:i w:val="0"/>
          <w:sz w:val="24"/>
          <w:u w:val="none"/>
          <w:rFonts w:eastAsia="Arial"/>
        </w:rPr>
        <w:t>• Students shall be able to join classes using a valid classCode.</w:t>
      </w:r>
    </w:p>
    <w:p>
      <w:pPr>
        <w:spacing w:line="360" w:lineRule="auto" w:after="60"/>
        <w:ind w:left="567" w:hanging="283"/>
        <w:jc w:val="both"/>
      </w:pPr>
      <w:r>
        <w:rPr>
          <w:rFonts w:ascii="Arial" w:hAnsi="Arial"/>
          <w:b w:val="0"/>
          <w:i w:val="0"/>
          <w:sz w:val="24"/>
          <w:u w:val="none"/>
          <w:rFonts w:eastAsia="Arial"/>
        </w:rPr>
        <w:t>• Faculty shall be able to delete classes.</w:t>
      </w:r>
    </w:p>
    <w:p>
      <w:pPr>
        <w:spacing w:line="360" w:lineRule="auto" w:after="60"/>
        <w:ind w:left="567" w:hanging="283"/>
        <w:jc w:val="both"/>
      </w:pPr>
      <w:r>
        <w:rPr>
          <w:rFonts w:ascii="Arial" w:hAnsi="Arial"/>
          <w:b w:val="0"/>
          <w:i w:val="0"/>
          <w:sz w:val="24"/>
          <w:u w:val="none"/>
          <w:rFonts w:eastAsia="Arial"/>
        </w:rPr>
        <w:t>• The system shall maintain class-level roster management with student profile information.</w:t>
      </w:r>
    </w:p>
    <w:p>
      <w:pPr>
        <w:spacing w:line="360" w:lineRule="auto" w:after="120"/>
        <w:jc w:val="both"/>
      </w:pPr>
      <w:r>
        <w:rPr>
          <w:rFonts w:ascii="Arial" w:hAnsi="Arial"/>
          <w:b/>
          <w:i w:val="0"/>
          <w:sz w:val="24"/>
          <w:u w:val="none"/>
          <w:rFonts w:eastAsia="Arial"/>
        </w:rPr>
        <w:t>Session Scheduling and Live Classes:</w:t>
      </w:r>
    </w:p>
    <w:p>
      <w:pPr>
        <w:spacing w:line="360" w:lineRule="auto" w:after="60"/>
        <w:ind w:left="567" w:hanging="283"/>
        <w:jc w:val="both"/>
      </w:pPr>
      <w:r>
        <w:rPr>
          <w:rFonts w:ascii="Arial" w:hAnsi="Arial"/>
          <w:b w:val="0"/>
          <w:i w:val="0"/>
          <w:sz w:val="24"/>
          <w:u w:val="none"/>
          <w:rFonts w:eastAsia="Arial"/>
        </w:rPr>
        <w:t>• Faculty shall be able to schedule class sessions with a title, start time, end time, and duration.</w:t>
      </w:r>
    </w:p>
    <w:p>
      <w:pPr>
        <w:spacing w:line="360" w:lineRule="auto" w:after="60"/>
        <w:ind w:left="567" w:hanging="283"/>
        <w:jc w:val="both"/>
      </w:pPr>
      <w:r>
        <w:rPr>
          <w:rFonts w:ascii="Arial" w:hAnsi="Arial"/>
          <w:b w:val="0"/>
          <w:i w:val="0"/>
          <w:sz w:val="24"/>
          <w:u w:val="none"/>
          <w:rFonts w:eastAsia="Arial"/>
        </w:rPr>
        <w:t>• The system shall send automated email notifications to enrolled students upon session scheduling.</w:t>
      </w:r>
    </w:p>
    <w:p>
      <w:pPr>
        <w:spacing w:line="360" w:lineRule="auto" w:after="60"/>
        <w:ind w:left="567" w:hanging="283"/>
        <w:jc w:val="both"/>
      </w:pPr>
      <w:r>
        <w:rPr>
          <w:rFonts w:ascii="Arial" w:hAnsi="Arial"/>
          <w:b w:val="0"/>
          <w:i w:val="0"/>
          <w:sz w:val="24"/>
          <w:u w:val="none"/>
          <w:rFonts w:eastAsia="Arial"/>
        </w:rPr>
        <w:t>• The system shall provide a live video session using the Agora WebRTC SDK.</w:t>
      </w:r>
    </w:p>
    <w:p>
      <w:pPr>
        <w:spacing w:line="360" w:lineRule="auto" w:after="60"/>
        <w:ind w:left="567" w:hanging="283"/>
        <w:jc w:val="both"/>
      </w:pPr>
      <w:r>
        <w:rPr>
          <w:rFonts w:ascii="Arial" w:hAnsi="Arial"/>
          <w:b w:val="0"/>
          <w:i w:val="0"/>
          <w:sz w:val="24"/>
          <w:u w:val="none"/>
          <w:rFonts w:eastAsia="Arial"/>
        </w:rPr>
        <w:t>• Sessions shall have lifecycle states: SCHEDULED, LIVE, ENDED, CANCELLED.</w:t>
      </w:r>
    </w:p>
    <w:p>
      <w:pPr>
        <w:spacing w:line="360" w:lineRule="auto" w:after="60"/>
        <w:ind w:left="567" w:hanging="283"/>
        <w:jc w:val="both"/>
      </w:pPr>
      <w:r>
        <w:rPr>
          <w:rFonts w:ascii="Arial" w:hAnsi="Arial"/>
          <w:b w:val="0"/>
          <w:i w:val="0"/>
          <w:sz w:val="24"/>
          <w:u w:val="none"/>
          <w:rFonts w:eastAsia="Arial"/>
        </w:rPr>
        <w:t>• Faculty shall be able to activate presentation modes: WHITEBOARD or COMPILER within a live session.</w:t>
      </w:r>
    </w:p>
    <w:p>
      <w:pPr>
        <w:spacing w:line="360" w:lineRule="auto" w:after="120"/>
        <w:jc w:val="both"/>
      </w:pPr>
      <w:r>
        <w:rPr>
          <w:rFonts w:ascii="Arial" w:hAnsi="Arial"/>
          <w:b/>
          <w:i w:val="0"/>
          <w:sz w:val="24"/>
          <w:u w:val="none"/>
          <w:rFonts w:eastAsia="Arial"/>
        </w:rPr>
        <w:t>Biometric Attendance:</w:t>
      </w:r>
    </w:p>
    <w:p>
      <w:pPr>
        <w:spacing w:line="360" w:lineRule="auto" w:after="60"/>
        <w:ind w:left="567" w:hanging="283"/>
        <w:jc w:val="both"/>
      </w:pPr>
      <w:r>
        <w:rPr>
          <w:rFonts w:ascii="Arial" w:hAnsi="Arial"/>
          <w:b w:val="0"/>
          <w:i w:val="0"/>
          <w:sz w:val="24"/>
          <w:u w:val="none"/>
          <w:rFonts w:eastAsia="Arial"/>
        </w:rPr>
        <w:t>• The system shall capture student face images at configurable intervals (default: 60 seconds) during live sessions.</w:t>
      </w:r>
    </w:p>
    <w:p>
      <w:pPr>
        <w:spacing w:line="360" w:lineRule="auto" w:after="60"/>
        <w:ind w:left="567" w:hanging="283"/>
        <w:jc w:val="both"/>
      </w:pPr>
      <w:r>
        <w:rPr>
          <w:rFonts w:ascii="Arial" w:hAnsi="Arial"/>
          <w:b w:val="0"/>
          <w:i w:val="0"/>
          <w:sz w:val="24"/>
          <w:u w:val="none"/>
          <w:rFonts w:eastAsia="Arial"/>
        </w:rPr>
        <w:t>• Each captured frame shall be sent to the Python AI service for face embedding extraction.</w:t>
      </w:r>
    </w:p>
    <w:p>
      <w:pPr>
        <w:spacing w:line="360" w:lineRule="auto" w:after="60"/>
        <w:ind w:left="567" w:hanging="283"/>
        <w:jc w:val="both"/>
      </w:pPr>
      <w:r>
        <w:rPr>
          <w:rFonts w:ascii="Arial" w:hAnsi="Arial"/>
          <w:b w:val="0"/>
          <w:i w:val="0"/>
          <w:sz w:val="24"/>
          <w:u w:val="none"/>
          <w:rFonts w:eastAsia="Arial"/>
        </w:rPr>
        <w:t>• The captured embedding shall be compared against the student's enrolled embedding; a cosine similarity threshold shall determine a match.</w:t>
      </w:r>
    </w:p>
    <w:p>
      <w:pPr>
        <w:spacing w:line="360" w:lineRule="auto" w:after="60"/>
        <w:ind w:left="567" w:hanging="283"/>
        <w:jc w:val="both"/>
      </w:pPr>
      <w:r>
        <w:rPr>
          <w:rFonts w:ascii="Arial" w:hAnsi="Arial"/>
          <w:b w:val="0"/>
          <w:i w:val="0"/>
          <w:sz w:val="24"/>
          <w:u w:val="none"/>
          <w:rFonts w:eastAsia="Arial"/>
        </w:rPr>
        <w:t>• The system shall calculate an attendance percentage and classify students as present, absent, or partial based on a configurable threshold (default: 70%).</w:t>
      </w:r>
    </w:p>
    <w:p>
      <w:pPr>
        <w:spacing w:line="360" w:lineRule="auto" w:after="60"/>
        <w:ind w:left="567" w:hanging="283"/>
        <w:jc w:val="both"/>
      </w:pPr>
      <w:r>
        <w:rPr>
          <w:rFonts w:ascii="Arial" w:hAnsi="Arial"/>
          <w:b w:val="0"/>
          <w:i w:val="0"/>
          <w:sz w:val="24"/>
          <w:u w:val="none"/>
          <w:rFonts w:eastAsia="Arial"/>
        </w:rPr>
        <w:t>• Attendance records shall be persisted in the SessionAttendance collection and accessible to both faculty and students.</w:t>
      </w:r>
    </w:p>
    <w:p>
      <w:pPr>
        <w:spacing w:line="360" w:lineRule="auto" w:after="120"/>
        <w:jc w:val="both"/>
      </w:pPr>
      <w:r>
        <w:rPr>
          <w:rFonts w:ascii="Arial" w:hAnsi="Arial"/>
          <w:b/>
          <w:i w:val="0"/>
          <w:sz w:val="24"/>
          <w:u w:val="none"/>
          <w:rFonts w:eastAsia="Arial"/>
        </w:rPr>
        <w:t>Materials Management:</w:t>
      </w:r>
    </w:p>
    <w:p>
      <w:pPr>
        <w:spacing w:line="360" w:lineRule="auto" w:after="60"/>
        <w:ind w:left="567" w:hanging="283"/>
        <w:jc w:val="both"/>
      </w:pPr>
      <w:r>
        <w:rPr>
          <w:rFonts w:ascii="Arial" w:hAnsi="Arial"/>
          <w:b w:val="0"/>
          <w:i w:val="0"/>
          <w:sz w:val="24"/>
          <w:u w:val="none"/>
          <w:rFonts w:eastAsia="Arial"/>
        </w:rPr>
        <w:t>• Faculty shall be able to upload files (PDF, PPT, images, etc.) as course materials.</w:t>
      </w:r>
    </w:p>
    <w:p>
      <w:pPr>
        <w:spacing w:line="360" w:lineRule="auto" w:after="60"/>
        <w:ind w:left="567" w:hanging="283"/>
        <w:jc w:val="both"/>
      </w:pPr>
      <w:r>
        <w:rPr>
          <w:rFonts w:ascii="Arial" w:hAnsi="Arial"/>
          <w:b w:val="0"/>
          <w:i w:val="0"/>
          <w:sz w:val="24"/>
          <w:u w:val="none"/>
          <w:rFonts w:eastAsia="Arial"/>
        </w:rPr>
        <w:t>• Faculty shall be able to attach external links as materials.</w:t>
      </w:r>
    </w:p>
    <w:p>
      <w:pPr>
        <w:spacing w:line="360" w:lineRule="auto" w:after="60"/>
        <w:ind w:left="567" w:hanging="283"/>
        <w:jc w:val="both"/>
      </w:pPr>
      <w:r>
        <w:rPr>
          <w:rFonts w:ascii="Arial" w:hAnsi="Arial"/>
          <w:b w:val="0"/>
          <w:i w:val="0"/>
          <w:sz w:val="24"/>
          <w:u w:val="none"/>
          <w:rFonts w:eastAsia="Arial"/>
        </w:rPr>
        <w:t>• Files shall be stored on Cloudinary and referenced by a URL in the database.</w:t>
      </w:r>
    </w:p>
    <w:p>
      <w:pPr>
        <w:spacing w:line="360" w:lineRule="auto" w:after="60"/>
        <w:ind w:left="567" w:hanging="283"/>
        <w:jc w:val="both"/>
      </w:pPr>
      <w:r>
        <w:rPr>
          <w:rFonts w:ascii="Arial" w:hAnsi="Arial"/>
          <w:b w:val="0"/>
          <w:i w:val="0"/>
          <w:sz w:val="24"/>
          <w:u w:val="none"/>
          <w:rFonts w:eastAsia="Arial"/>
        </w:rPr>
        <w:t>• Students shall be able to browse and download materials for all their enrolled classes.</w:t>
      </w:r>
    </w:p>
    <w:p>
      <w:pPr>
        <w:spacing w:line="360" w:lineRule="auto" w:after="120"/>
        <w:jc w:val="both"/>
      </w:pPr>
      <w:r>
        <w:rPr>
          <w:rFonts w:ascii="Arial" w:hAnsi="Arial"/>
          <w:b/>
          <w:i w:val="0"/>
          <w:sz w:val="24"/>
          <w:u w:val="none"/>
          <w:rFonts w:eastAsia="Arial"/>
        </w:rPr>
        <w:t>Code Execution and AI Assistance:</w:t>
      </w:r>
    </w:p>
    <w:p>
      <w:pPr>
        <w:spacing w:line="360" w:lineRule="auto" w:after="60"/>
        <w:ind w:left="567" w:hanging="283"/>
        <w:jc w:val="both"/>
      </w:pPr>
      <w:r>
        <w:rPr>
          <w:rFonts w:ascii="Arial" w:hAnsi="Arial"/>
          <w:b w:val="0"/>
          <w:i w:val="0"/>
          <w:sz w:val="24"/>
          <w:u w:val="none"/>
          <w:rFonts w:eastAsia="Arial"/>
        </w:rPr>
        <w:t>• The system shall support code execution in Python, Java, C, and C++ within a sandboxed environment.</w:t>
      </w:r>
    </w:p>
    <w:p>
      <w:pPr>
        <w:spacing w:line="360" w:lineRule="auto" w:after="60"/>
        <w:ind w:left="567" w:hanging="283"/>
        <w:jc w:val="both"/>
      </w:pPr>
      <w:r>
        <w:rPr>
          <w:rFonts w:ascii="Arial" w:hAnsi="Arial"/>
          <w:b w:val="0"/>
          <w:i w:val="0"/>
          <w:sz w:val="24"/>
          <w:u w:val="none"/>
          <w:rFonts w:eastAsia="Arial"/>
        </w:rPr>
        <w:t>• Students shall be able to submit code and receive standard output, error messages, and execution time.</w:t>
      </w:r>
    </w:p>
    <w:p>
      <w:pPr>
        <w:spacing w:line="360" w:lineRule="auto" w:after="60"/>
        <w:ind w:left="567" w:hanging="283"/>
        <w:jc w:val="both"/>
      </w:pPr>
      <w:r>
        <w:rPr>
          <w:rFonts w:ascii="Arial" w:hAnsi="Arial"/>
          <w:b w:val="0"/>
          <w:i w:val="0"/>
          <w:sz w:val="24"/>
          <w:u w:val="none"/>
          <w:rFonts w:eastAsia="Arial"/>
        </w:rPr>
        <w:t>• The system shall provide AI-powered error correction and code improvement suggestions.</w:t>
      </w:r>
    </w:p>
    <w:p>
      <w:pPr>
        <w:spacing w:line="360" w:lineRule="auto" w:after="60"/>
        <w:ind w:left="567" w:hanging="283"/>
        <w:jc w:val="both"/>
      </w:pPr>
      <w:r>
        <w:rPr>
          <w:rFonts w:ascii="Arial" w:hAnsi="Arial"/>
          <w:b w:val="0"/>
          <w:i w:val="0"/>
          <w:sz w:val="24"/>
          <w:u w:val="none"/>
          <w:rFonts w:eastAsia="Arial"/>
        </w:rPr>
        <w:t>• The code editor shall use the Monaco Editor for syntax highlighting, auto-indentation, and a professional IDE experience.</w:t>
      </w:r>
    </w:p>
    <w:p>
      <w:pPr>
        <w:spacing w:line="360" w:lineRule="auto" w:after="120"/>
        <w:jc w:val="both"/>
      </w:pPr>
      <w:r>
        <w:rPr>
          <w:rFonts w:ascii="Arial" w:hAnsi="Arial"/>
          <w:b/>
          <w:i w:val="0"/>
          <w:sz w:val="24"/>
          <w:u w:val="none"/>
          <w:rFonts w:eastAsia="Arial"/>
        </w:rPr>
        <w:t>Lecture Recording and Translation:</w:t>
      </w:r>
    </w:p>
    <w:p>
      <w:pPr>
        <w:spacing w:line="360" w:lineRule="auto" w:after="60"/>
        <w:ind w:left="567" w:hanging="283"/>
        <w:jc w:val="both"/>
      </w:pPr>
      <w:r>
        <w:rPr>
          <w:rFonts w:ascii="Arial" w:hAnsi="Arial"/>
          <w:b w:val="0"/>
          <w:i w:val="0"/>
          <w:sz w:val="24"/>
          <w:u w:val="none"/>
          <w:rFonts w:eastAsia="Arial"/>
        </w:rPr>
        <w:t>• Faculty shall be able to upload recorded lecture videos.</w:t>
      </w:r>
    </w:p>
    <w:p>
      <w:pPr>
        <w:spacing w:line="360" w:lineRule="auto" w:after="60"/>
        <w:ind w:left="567" w:hanging="283"/>
        <w:jc w:val="both"/>
      </w:pPr>
      <w:r>
        <w:rPr>
          <w:rFonts w:ascii="Arial" w:hAnsi="Arial"/>
          <w:b w:val="0"/>
          <w:i w:val="0"/>
          <w:sz w:val="24"/>
          <w:u w:val="none"/>
          <w:rFonts w:eastAsia="Arial"/>
        </w:rPr>
        <w:t>• Students shall be able to request voice translation of recordings into multiple languages.</w:t>
      </w:r>
    </w:p>
    <w:p>
      <w:pPr>
        <w:spacing w:line="360" w:lineRule="auto" w:after="60"/>
        <w:ind w:left="567" w:hanging="283"/>
        <w:jc w:val="both"/>
      </w:pPr>
      <w:r>
        <w:rPr>
          <w:rFonts w:ascii="Arial" w:hAnsi="Arial"/>
          <w:b w:val="0"/>
          <w:i w:val="0"/>
          <w:sz w:val="24"/>
          <w:u w:val="none"/>
          <w:rFonts w:eastAsia="Arial"/>
        </w:rPr>
        <w:t>• The translation service shall extract audio using FFmpeg, transcribe using OpenAI Whisper, and regenerate audio using Google Text-to-Speech.</w:t>
      </w:r>
    </w:p>
    <w:p>
      <w:pPr>
        <w:spacing w:line="360" w:lineRule="auto" w:after="120"/>
        <w:jc w:val="both"/>
      </w:pPr>
      <w:r>
        <w:rPr>
          <w:rFonts w:ascii="Arial" w:hAnsi="Arial"/>
          <w:b/>
          <w:i w:val="0"/>
          <w:sz w:val="24"/>
          <w:u w:val="none"/>
          <w:rFonts w:eastAsia="Arial"/>
        </w:rPr>
        <w:t>Collaborative Whiteboard:</w:t>
      </w:r>
    </w:p>
    <w:p>
      <w:pPr>
        <w:spacing w:line="360" w:lineRule="auto" w:after="60"/>
        <w:ind w:left="567" w:hanging="283"/>
        <w:jc w:val="both"/>
      </w:pPr>
      <w:r>
        <w:rPr>
          <w:rFonts w:ascii="Arial" w:hAnsi="Arial"/>
          <w:b w:val="0"/>
          <w:i w:val="0"/>
          <w:sz w:val="24"/>
          <w:u w:val="none"/>
          <w:rFonts w:eastAsia="Arial"/>
        </w:rPr>
        <w:t>• Faculty shall be able to activate a shared whiteboard during live sessions.</w:t>
      </w:r>
    </w:p>
    <w:p>
      <w:pPr>
        <w:spacing w:line="360" w:lineRule="auto" w:after="60"/>
        <w:ind w:left="567" w:hanging="283"/>
        <w:jc w:val="both"/>
      </w:pPr>
      <w:r>
        <w:rPr>
          <w:rFonts w:ascii="Arial" w:hAnsi="Arial"/>
          <w:b w:val="0"/>
          <w:i w:val="0"/>
          <w:sz w:val="24"/>
          <w:u w:val="none"/>
          <w:rFonts w:eastAsia="Arial"/>
        </w:rPr>
        <w:t>• All session participants shall be able to view and draw on the whiteboard in real time.</w:t>
      </w:r>
    </w:p>
    <w:p>
      <w:pPr>
        <w:spacing w:line="360" w:lineRule="auto" w:after="60"/>
        <w:ind w:left="567" w:hanging="283"/>
        <w:jc w:val="both"/>
      </w:pPr>
      <w:r>
        <w:rPr>
          <w:rFonts w:ascii="Arial" w:hAnsi="Arial"/>
          <w:b w:val="0"/>
          <w:i w:val="0"/>
          <w:sz w:val="24"/>
          <w:u w:val="none"/>
          <w:rFonts w:eastAsia="Arial"/>
        </w:rPr>
        <w:t>• Whiteboard state shall be persisted in the database and synchronized via Socket.io.</w:t>
      </w:r>
    </w:p>
    <w:p>
      <w:pPr>
        <w:spacing w:line="360" w:lineRule="auto" w:after="120"/>
        <w:jc w:val="both"/>
      </w:pPr>
      <w:r>
        <w:rPr>
          <w:rFonts w:ascii="Arial" w:hAnsi="Arial"/>
          <w:b/>
          <w:i w:val="0"/>
          <w:sz w:val="24"/>
          <w:u w:val="none"/>
          <w:rFonts w:eastAsia="Arial"/>
        </w:rPr>
        <w:t>Announcements and News:</w:t>
      </w:r>
    </w:p>
    <w:p>
      <w:pPr>
        <w:spacing w:line="360" w:lineRule="auto" w:after="60"/>
        <w:ind w:left="567" w:hanging="283"/>
        <w:jc w:val="both"/>
      </w:pPr>
      <w:r>
        <w:rPr>
          <w:rFonts w:ascii="Arial" w:hAnsi="Arial"/>
          <w:b w:val="0"/>
          <w:i w:val="0"/>
          <w:sz w:val="24"/>
          <w:u w:val="none"/>
          <w:rFonts w:eastAsia="Arial"/>
        </w:rPr>
        <w:t>• Faculty shall be able to post announcements at the class level.</w:t>
      </w:r>
    </w:p>
    <w:p>
      <w:pPr>
        <w:spacing w:line="360" w:lineRule="auto" w:after="60"/>
        <w:ind w:left="567" w:hanging="283"/>
        <w:jc w:val="both"/>
      </w:pPr>
      <w:r>
        <w:rPr>
          <w:rFonts w:ascii="Arial" w:hAnsi="Arial"/>
          <w:b w:val="0"/>
          <w:i w:val="0"/>
          <w:sz w:val="24"/>
          <w:u w:val="none"/>
          <w:rFonts w:eastAsia="Arial"/>
        </w:rPr>
        <w:t>• A curated news/articles feed shall be aggregated and presented to students on their dashboard.</w:t>
      </w:r>
    </w:p>
    <w:p>
      <w:pPr>
        <w:spacing w:line="360" w:lineRule="auto" w:after="120"/>
        <w:jc w:val="both"/>
      </w:pPr>
      <w:r>
        <w:rPr>
          <w:rFonts w:ascii="Arial" w:hAnsi="Arial"/>
          <w:b/>
          <w:i w:val="0"/>
          <w:sz w:val="24"/>
          <w:u w:val="none"/>
          <w:rFonts w:eastAsia="Arial"/>
        </w:rPr>
        <w:t>Analytics:</w:t>
      </w:r>
    </w:p>
    <w:p>
      <w:pPr>
        <w:spacing w:line="360" w:lineRule="auto" w:after="60"/>
        <w:ind w:left="567" w:hanging="283"/>
        <w:jc w:val="both"/>
      </w:pPr>
      <w:r>
        <w:rPr>
          <w:rFonts w:ascii="Arial" w:hAnsi="Arial"/>
          <w:b w:val="0"/>
          <w:i w:val="0"/>
          <w:sz w:val="24"/>
          <w:u w:val="none"/>
          <w:rFonts w:eastAsia="Arial"/>
        </w:rPr>
        <w:t>• Faculty shall have access to a session analytics dashboard showing attendance trends, participant counts, and session duration data.</w:t>
      </w:r>
    </w:p>
    <w:p>
      <w:pPr>
        <w:spacing w:line="360" w:lineRule="auto" w:after="120" w:before="240"/>
        <w:jc w:val="left"/>
      </w:pPr>
      <w:r>
        <w:rPr>
          <w:rFonts w:ascii="Arial" w:hAnsi="Arial"/>
          <w:b/>
          <w:i/>
          <w:sz w:val="24"/>
          <w:u w:val="none"/>
          <w:rFonts w:eastAsia="Arial"/>
        </w:rPr>
        <w:t>3.4.2 Non-Functional Requirements</w:t>
      </w:r>
    </w:p>
    <w:p>
      <w:pPr>
        <w:spacing w:line="360" w:lineRule="auto" w:after="60"/>
        <w:ind w:left="567" w:hanging="283"/>
        <w:jc w:val="both"/>
      </w:pPr>
      <w:r>
        <w:rPr>
          <w:rFonts w:ascii="Arial" w:hAnsi="Arial"/>
          <w:b/>
          <w:i w:val="0"/>
          <w:sz w:val="24"/>
          <w:u w:val="none"/>
          <w:rFonts w:eastAsia="Arial"/>
        </w:rPr>
        <w:t xml:space="preserve">• Performance: </w:t>
      </w:r>
      <w:r>
        <w:rPr>
          <w:rFonts w:ascii="Arial" w:hAnsi="Arial"/>
          <w:b w:val="0"/>
          <w:i w:val="0"/>
          <w:sz w:val="24"/>
          <w:u w:val="none"/>
          <w:rFonts w:eastAsia="Arial"/>
        </w:rPr>
        <w:t>API response time for standard CRUD operations shall not exceed 500 ms under normal load. Face recognition inference shall complete within 3 seconds per frame.</w:t>
      </w:r>
    </w:p>
    <w:p>
      <w:pPr>
        <w:spacing w:line="360" w:lineRule="auto" w:after="60"/>
        <w:ind w:left="567" w:hanging="283"/>
        <w:jc w:val="both"/>
      </w:pPr>
      <w:r>
        <w:rPr>
          <w:rFonts w:ascii="Arial" w:hAnsi="Arial"/>
          <w:b/>
          <w:i w:val="0"/>
          <w:sz w:val="24"/>
          <w:u w:val="none"/>
          <w:rFonts w:eastAsia="Arial"/>
        </w:rPr>
        <w:t xml:space="preserve">• Scalability: </w:t>
      </w:r>
      <w:r>
        <w:rPr>
          <w:rFonts w:ascii="Arial" w:hAnsi="Arial"/>
          <w:b w:val="0"/>
          <w:i w:val="0"/>
          <w:sz w:val="24"/>
          <w:u w:val="none"/>
          <w:rFonts w:eastAsia="Arial"/>
        </w:rPr>
        <w:t>The microservices architecture shall support horizontal scaling of individual services independently.</w:t>
      </w:r>
    </w:p>
    <w:p>
      <w:pPr>
        <w:spacing w:line="360" w:lineRule="auto" w:after="60"/>
        <w:ind w:left="567" w:hanging="283"/>
        <w:jc w:val="both"/>
      </w:pPr>
      <w:r>
        <w:rPr>
          <w:rFonts w:ascii="Arial" w:hAnsi="Arial"/>
          <w:b/>
          <w:i w:val="0"/>
          <w:sz w:val="24"/>
          <w:u w:val="none"/>
          <w:rFonts w:eastAsia="Arial"/>
        </w:rPr>
        <w:t xml:space="preserve">• Security: </w:t>
      </w:r>
      <w:r>
        <w:rPr>
          <w:rFonts w:ascii="Arial" w:hAnsi="Arial"/>
          <w:b w:val="0"/>
          <w:i w:val="0"/>
          <w:sz w:val="24"/>
          <w:u w:val="none"/>
          <w:rFonts w:eastAsia="Arial"/>
        </w:rPr>
        <w:t>JWT tokens shall be stored in HTTP-only cookies. Passwords shall be hashed using bcrypt. Face embeddings shall be encrypted before storage.</w:t>
      </w:r>
    </w:p>
    <w:p>
      <w:pPr>
        <w:spacing w:line="360" w:lineRule="auto" w:after="60"/>
        <w:ind w:left="567" w:hanging="283"/>
        <w:jc w:val="both"/>
      </w:pPr>
      <w:r>
        <w:rPr>
          <w:rFonts w:ascii="Arial" w:hAnsi="Arial"/>
          <w:b/>
          <w:i w:val="0"/>
          <w:sz w:val="24"/>
          <w:u w:val="none"/>
          <w:rFonts w:eastAsia="Arial"/>
        </w:rPr>
        <w:t xml:space="preserve">• Availability: </w:t>
      </w:r>
      <w:r>
        <w:rPr>
          <w:rFonts w:ascii="Arial" w:hAnsi="Arial"/>
          <w:b w:val="0"/>
          <w:i w:val="0"/>
          <w:sz w:val="24"/>
          <w:u w:val="none"/>
          <w:rFonts w:eastAsia="Arial"/>
        </w:rPr>
        <w:t>The platform shall target 99% uptime during scheduled academic hours.</w:t>
      </w:r>
    </w:p>
    <w:p>
      <w:pPr>
        <w:spacing w:line="360" w:lineRule="auto" w:after="60"/>
        <w:ind w:left="567" w:hanging="283"/>
        <w:jc w:val="both"/>
      </w:pPr>
      <w:r>
        <w:rPr>
          <w:rFonts w:ascii="Arial" w:hAnsi="Arial"/>
          <w:b/>
          <w:i w:val="0"/>
          <w:sz w:val="24"/>
          <w:u w:val="none"/>
          <w:rFonts w:eastAsia="Arial"/>
        </w:rPr>
        <w:t xml:space="preserve">• Usability: </w:t>
      </w:r>
      <w:r>
        <w:rPr>
          <w:rFonts w:ascii="Arial" w:hAnsi="Arial"/>
          <w:b w:val="0"/>
          <w:i w:val="0"/>
          <w:sz w:val="24"/>
          <w:u w:val="none"/>
          <w:rFonts w:eastAsia="Arial"/>
        </w:rPr>
        <w:t>The UI shall be responsive and accessible on modern web browsers (Chrome 100+, Firefox 100+, Edge 100+) without requiring any browser plugin installation.</w:t>
      </w:r>
    </w:p>
    <w:p>
      <w:pPr>
        <w:spacing w:line="360" w:lineRule="auto" w:after="60"/>
        <w:ind w:left="567" w:hanging="283"/>
        <w:jc w:val="both"/>
      </w:pPr>
      <w:r>
        <w:rPr>
          <w:rFonts w:ascii="Arial" w:hAnsi="Arial"/>
          <w:b/>
          <w:i w:val="0"/>
          <w:sz w:val="24"/>
          <w:u w:val="none"/>
          <w:rFonts w:eastAsia="Arial"/>
        </w:rPr>
        <w:t xml:space="preserve">• Maintainability: </w:t>
      </w:r>
      <w:r>
        <w:rPr>
          <w:rFonts w:ascii="Arial" w:hAnsi="Arial"/>
          <w:b w:val="0"/>
          <w:i w:val="0"/>
          <w:sz w:val="24"/>
          <w:u w:val="none"/>
          <w:rFonts w:eastAsia="Arial"/>
        </w:rPr>
        <w:t>Code shall be organized in a modular structure with separation of concerns (routes, controllers, models, services, middleware in the backend; components, services, and guards in the frontend).</w:t>
      </w:r>
    </w:p>
    <w:p>
      <w:pPr>
        <w:spacing w:line="360" w:lineRule="auto" w:after="240" w:before="480"/>
        <w:jc w:val="center"/>
      </w:pPr>
      <w:r>
        <w:rPr>
          <w:rFonts w:ascii="Arial" w:hAnsi="Arial"/>
          <w:b/>
          <w:i w:val="0"/>
          <w:sz w:val="28"/>
          <w:u w:val="none"/>
          <w:rFonts w:eastAsia="Arial"/>
        </w:rPr>
        <w:t>CHAPTER – 4: MATERIALS AND METHODS; ALGORITHMS USED</w:t>
      </w:r>
    </w:p>
    <w:p>
      <w:pPr>
        <w:spacing w:line="360" w:lineRule="auto" w:after="120" w:before="360"/>
        <w:jc w:val="left"/>
      </w:pPr>
      <w:r>
        <w:rPr>
          <w:rFonts w:ascii="Arial" w:hAnsi="Arial"/>
          <w:b/>
          <w:i w:val="0"/>
          <w:sz w:val="24"/>
          <w:u w:val="none"/>
          <w:rFonts w:eastAsia="Arial"/>
        </w:rPr>
        <w:t>4.1 Selected Methodologies</w:t>
      </w:r>
    </w:p>
    <w:p>
      <w:pPr>
        <w:spacing w:line="360" w:lineRule="auto" w:after="120" w:before="0"/>
        <w:jc w:val="both"/>
      </w:pPr>
      <w:r>
        <w:rPr>
          <w:rFonts w:ascii="Arial" w:hAnsi="Arial"/>
          <w:b w:val="0"/>
          <w:i w:val="0"/>
          <w:sz w:val="24"/>
          <w:u w:val="none"/>
          <w:rFonts w:eastAsia="Arial"/>
        </w:rPr>
        <w:t>ORBIT AI is developed following an Agile development methodology with iterative, feature-driven sprints. Given the multi-repository, multi-service nature of the project, the development workflow is organized around feature branches aligned to user stories, with continuous integration practices enforced at each service level.</w:t>
      </w:r>
    </w:p>
    <w:p>
      <w:pPr>
        <w:spacing w:line="360" w:lineRule="auto" w:after="120" w:before="0"/>
        <w:jc w:val="both"/>
      </w:pPr>
      <w:r>
        <w:rPr>
          <w:rFonts w:ascii="Arial" w:hAnsi="Arial"/>
          <w:b w:val="0"/>
          <w:i w:val="0"/>
          <w:sz w:val="24"/>
          <w:u w:val="none"/>
          <w:rFonts w:eastAsia="Arial"/>
        </w:rPr>
        <w:t>The software architecture follows the Microservices Architectural Pattern, decomposing the application into independently deployable units: the Angular frontend SPA, the Node.js core backend gateway, the Python AI microservice (face recognition + code execution), and the Python voice translation microservice. Inter-service communication is achieved via RESTful HTTP APIs; real-time bidirectional communication is provided via Socket.io WebSockets.</w:t>
      </w:r>
    </w:p>
    <w:p>
      <w:pPr>
        <w:spacing w:line="360" w:lineRule="auto" w:after="120" w:before="0"/>
        <w:jc w:val="both"/>
      </w:pPr>
      <w:r>
        <w:rPr>
          <w:rFonts w:ascii="Arial" w:hAnsi="Arial"/>
          <w:b w:val="0"/>
          <w:i w:val="0"/>
          <w:sz w:val="24"/>
          <w:u w:val="none"/>
          <w:rFonts w:eastAsia="Arial"/>
        </w:rPr>
        <w:t>For data modeling, the system follows a document-oriented design appropriate to MongoDB's schema-flexible model. The schema design prioritizes denormalization where read performance is critical (e.g., embedding student information directly in the Class model's students array) while using references (mongoose.Schema.Types.ObjectId with ref) where relational integrity is required (e.g., ClassSession references Class).</w:t>
      </w:r>
    </w:p>
    <w:p>
      <w:pPr>
        <w:spacing w:line="360" w:lineRule="auto" w:after="120" w:before="0"/>
        <w:jc w:val="both"/>
      </w:pPr>
      <w:r>
        <w:rPr>
          <w:rFonts w:ascii="Arial" w:hAnsi="Arial"/>
          <w:b w:val="0"/>
          <w:i w:val="0"/>
          <w:sz w:val="24"/>
          <w:u w:val="none"/>
          <w:rFonts w:eastAsia="Arial"/>
        </w:rPr>
        <w:t>For the AI components, the system employs transfer learning: rather than training a face recognition model from scratch, the pre-trained buffalo_l model from the InsightFace library is used for both face detection and embedding generation. This model, trained on a large corpus of facial images, generates 512-dimensional normalized embedding vectors that are compact, robust, and suitable for cosine similarity comparison. The decision to use normalized embeddings (unit vectors) ensures that similarity comparisons are stable and threshold-independent of vector magnitude.</w:t>
      </w:r>
    </w:p>
    <w:p>
      <w:pPr>
        <w:spacing w:line="360" w:lineRule="auto" w:after="120" w:before="0"/>
        <w:jc w:val="both"/>
      </w:pPr>
      <w:r>
        <w:rPr>
          <w:rFonts w:ascii="Arial" w:hAnsi="Arial"/>
          <w:b w:val="0"/>
          <w:i w:val="0"/>
          <w:sz w:val="24"/>
          <w:u w:val="none"/>
          <w:rFonts w:eastAsia="Arial"/>
        </w:rPr>
        <w:t>For code execution, the system employs a subprocess-based sandboxing model managed by the CodeExecutor class in the Python microservice. Code is written to a temporary file, compiled (where applicable), executed in a subprocess with a configurable timeout, and the results are returned to the caller. This design ensures that code execution is isolated from the primary application process.</w:t>
      </w:r>
    </w:p>
    <w:p>
      <w:pPr>
        <w:spacing w:line="360" w:lineRule="auto" w:after="120" w:before="360"/>
        <w:jc w:val="left"/>
      </w:pPr>
      <w:r>
        <w:rPr>
          <w:rFonts w:ascii="Arial" w:hAnsi="Arial"/>
          <w:b/>
          <w:i w:val="0"/>
          <w:sz w:val="24"/>
          <w:u w:val="none"/>
          <w:rFonts w:eastAsia="Arial"/>
        </w:rPr>
        <w:t>4.2 Architecture Diagram</w:t>
      </w:r>
    </w:p>
    <w:p>
      <w:pPr>
        <w:spacing w:line="360" w:lineRule="auto" w:after="120" w:before="0"/>
        <w:jc w:val="both"/>
      </w:pPr>
      <w:r>
        <w:rPr>
          <w:rFonts w:ascii="Arial" w:hAnsi="Arial"/>
          <w:b w:val="0"/>
          <w:i w:val="0"/>
          <w:sz w:val="24"/>
          <w:u w:val="none"/>
          <w:rFonts w:eastAsia="Arial"/>
        </w:rPr>
        <w:t>The overall system architecture of ORBIT AI is best understood as a layered, distributed system with four principal tiers:</w:t>
      </w:r>
    </w:p>
    <w:p>
      <w:pPr>
        <w:spacing w:line="360" w:lineRule="auto" w:after="120"/>
        <w:jc w:val="both"/>
      </w:pPr>
      <w:r>
        <w:rPr>
          <w:rFonts w:ascii="Arial" w:hAnsi="Arial"/>
          <w:b/>
          <w:i w:val="0"/>
          <w:sz w:val="24"/>
          <w:u w:val="none"/>
          <w:rFonts w:eastAsia="Arial"/>
        </w:rPr>
        <w:t>Tier 1 — Client Layer (Browser/Angular SPA):</w:t>
      </w:r>
    </w:p>
    <w:p>
      <w:pPr>
        <w:spacing w:line="360" w:lineRule="auto" w:after="120" w:before="0"/>
        <w:jc w:val="both"/>
      </w:pPr>
      <w:r>
        <w:rPr>
          <w:rFonts w:ascii="Arial" w:hAnsi="Arial"/>
          <w:b w:val="0"/>
          <w:i w:val="0"/>
          <w:sz w:val="24"/>
          <w:u w:val="none"/>
          <w:rFonts w:eastAsia="Arial"/>
        </w:rPr>
        <w:t>The user interacts with the application through an Angular 18 Single Page Application served to the browser. The Angular app is composed of feature modules organized around user roles: student-facing components (studentdashboard, compiler, landing) and faculty-facing components (faculty). The Angular Router manages navigation between views and route guards (AuthGuard, role-based guards) enforce access control. The application communicates with the backend via two channels: RESTful HTTP calls (using Angular's HttpClient service) and a persistent WebSocket connection managed by Socket.io's client library for real-time events.</w:t>
      </w:r>
    </w:p>
    <w:p>
      <w:pPr>
        <w:spacing w:line="360" w:lineRule="auto" w:after="120"/>
        <w:jc w:val="both"/>
      </w:pPr>
      <w:r>
        <w:rPr>
          <w:rFonts w:ascii="Arial" w:hAnsi="Arial"/>
          <w:b/>
          <w:i w:val="0"/>
          <w:sz w:val="24"/>
          <w:u w:val="none"/>
          <w:rFonts w:eastAsia="Arial"/>
        </w:rPr>
        <w:t>Tier 2 — Core Backend Gateway (Node.js / Express):</w:t>
      </w:r>
    </w:p>
    <w:p>
      <w:pPr>
        <w:spacing w:line="360" w:lineRule="auto" w:after="120" w:before="0"/>
        <w:jc w:val="both"/>
      </w:pPr>
      <w:r>
        <w:rPr>
          <w:rFonts w:ascii="Arial" w:hAnsi="Arial"/>
          <w:b w:val="0"/>
          <w:i w:val="0"/>
          <w:sz w:val="24"/>
          <w:u w:val="none"/>
          <w:rFonts w:eastAsia="Arial"/>
        </w:rPr>
        <w:t>The central Node.js server (server.js) acts as the API gateway and orchestration hub for the entire platform. This server serves several functions simultaneously:</w:t>
      </w:r>
    </w:p>
    <w:p>
      <w:pPr>
        <w:spacing w:line="360" w:lineRule="auto" w:after="60"/>
        <w:ind w:left="567" w:hanging="283"/>
        <w:jc w:val="both"/>
      </w:pPr>
      <w:r>
        <w:rPr>
          <w:rFonts w:ascii="Arial" w:hAnsi="Arial"/>
          <w:b w:val="0"/>
          <w:i w:val="0"/>
          <w:sz w:val="24"/>
          <w:u w:val="none"/>
          <w:rFonts w:eastAsia="Arial"/>
        </w:rPr>
        <w:t>• It exposes a RESTful API organized by resource (authentication, class management, sessions, attendance, materials, recordings, news, schedules, presentation mode).</w:t>
      </w:r>
    </w:p>
    <w:p>
      <w:pPr>
        <w:spacing w:line="360" w:lineRule="auto" w:after="60"/>
        <w:ind w:left="567" w:hanging="283"/>
        <w:jc w:val="both"/>
      </w:pPr>
      <w:r>
        <w:rPr>
          <w:rFonts w:ascii="Arial" w:hAnsi="Arial"/>
          <w:b w:val="0"/>
          <w:i w:val="0"/>
          <w:sz w:val="24"/>
          <w:u w:val="none"/>
          <w:rFonts w:eastAsia="Arial"/>
        </w:rPr>
        <w:t>• It runs the Socket.io server for real-time events including session status updates, whiteboard synchronization, and Agora signaling.</w:t>
      </w:r>
    </w:p>
    <w:p>
      <w:pPr>
        <w:spacing w:line="360" w:lineRule="auto" w:after="60"/>
        <w:ind w:left="567" w:hanging="283"/>
        <w:jc w:val="both"/>
      </w:pPr>
      <w:r>
        <w:rPr>
          <w:rFonts w:ascii="Arial" w:hAnsi="Arial"/>
          <w:b w:val="0"/>
          <w:i w:val="0"/>
          <w:sz w:val="24"/>
          <w:u w:val="none"/>
          <w:rFonts w:eastAsia="Arial"/>
        </w:rPr>
        <w:t>• It runs a dedicated whiteboard Socket.io server (whiteboard_socket.js) for managing collaborative drawing state.</w:t>
      </w:r>
    </w:p>
    <w:p>
      <w:pPr>
        <w:spacing w:line="360" w:lineRule="auto" w:after="60"/>
        <w:ind w:left="567" w:hanging="283"/>
        <w:jc w:val="both"/>
      </w:pPr>
      <w:r>
        <w:rPr>
          <w:rFonts w:ascii="Arial" w:hAnsi="Arial"/>
          <w:b w:val="0"/>
          <w:i w:val="0"/>
          <w:sz w:val="24"/>
          <w:u w:val="none"/>
          <w:rFonts w:eastAsia="Arial"/>
        </w:rPr>
        <w:t>• It connects to MongoDB Atlas via Mongoose for persistent data storage.</w:t>
      </w:r>
    </w:p>
    <w:p>
      <w:pPr>
        <w:spacing w:line="360" w:lineRule="auto" w:after="60"/>
        <w:ind w:left="567" w:hanging="283"/>
        <w:jc w:val="both"/>
      </w:pPr>
      <w:r>
        <w:rPr>
          <w:rFonts w:ascii="Arial" w:hAnsi="Arial"/>
          <w:b w:val="0"/>
          <w:i w:val="0"/>
          <w:sz w:val="24"/>
          <w:u w:val="none"/>
          <w:rFonts w:eastAsia="Arial"/>
        </w:rPr>
        <w:t>• It integrates with external services: Cloudinary for blob storage, Nodemailer for transactional email, and the agora-access-token library for generating secure Agora RTC tokens.</w:t>
      </w:r>
    </w:p>
    <w:p>
      <w:pPr>
        <w:spacing w:line="360" w:lineRule="auto" w:after="60"/>
        <w:ind w:left="567" w:hanging="283"/>
        <w:jc w:val="both"/>
      </w:pPr>
      <w:r>
        <w:rPr>
          <w:rFonts w:ascii="Arial" w:hAnsi="Arial"/>
          <w:b w:val="0"/>
          <w:i w:val="0"/>
          <w:sz w:val="24"/>
          <w:u w:val="none"/>
          <w:rFonts w:eastAsia="Arial"/>
        </w:rPr>
        <w:t>• It proxies requests to the Python AI microservices when face recognition or code execution is required.</w:t>
      </w:r>
    </w:p>
    <w:p>
      <w:pPr>
        <w:spacing w:line="360" w:lineRule="auto" w:after="120"/>
        <w:jc w:val="both"/>
      </w:pPr>
      <w:r>
        <w:rPr>
          <w:rFonts w:ascii="Arial" w:hAnsi="Arial"/>
          <w:b/>
          <w:i w:val="0"/>
          <w:sz w:val="24"/>
          <w:u w:val="none"/>
          <w:rFonts w:eastAsia="Arial"/>
        </w:rPr>
        <w:t>Tier 3 — AI Microservice 1 (Python / FastAPI — Face Recognition + Code Execution):</w:t>
      </w:r>
    </w:p>
    <w:p>
      <w:pPr>
        <w:spacing w:line="360" w:lineRule="auto" w:after="120" w:before="0"/>
        <w:jc w:val="both"/>
      </w:pPr>
      <w:r>
        <w:rPr>
          <w:rFonts w:ascii="Arial" w:hAnsi="Arial"/>
          <w:b w:val="0"/>
          <w:i w:val="0"/>
          <w:sz w:val="24"/>
          <w:u w:val="none"/>
          <w:rFonts w:eastAsia="Arial"/>
        </w:rPr>
        <w:t>This service is responsible for all AI inference workloads. At startup, it loads the InsightFace buffalo_l model into memory. It exposes three primary endpoints:</w:t>
      </w:r>
    </w:p>
    <w:p>
      <w:pPr>
        <w:spacing w:line="360" w:lineRule="auto" w:after="60"/>
        <w:ind w:left="567" w:hanging="283"/>
        <w:jc w:val="both"/>
      </w:pPr>
      <w:r>
        <w:rPr>
          <w:rFonts w:ascii="Arial" w:hAnsi="Arial"/>
          <w:b w:val="0"/>
          <w:i w:val="0"/>
          <w:sz w:val="24"/>
          <w:u w:val="none"/>
          <w:rFonts w:eastAsia="Arial"/>
        </w:rPr>
        <w:t>• POST /encode: Accepts an image file, runs face detection and embedding extraction, and returns the 512-dimensional normalized embedding vector.</w:t>
      </w:r>
    </w:p>
    <w:p>
      <w:pPr>
        <w:spacing w:line="360" w:lineRule="auto" w:after="60"/>
        <w:ind w:left="567" w:hanging="283"/>
        <w:jc w:val="both"/>
      </w:pPr>
      <w:r>
        <w:rPr>
          <w:rFonts w:ascii="Arial" w:hAnsi="Arial"/>
          <w:b w:val="0"/>
          <w:i w:val="0"/>
          <w:sz w:val="24"/>
          <w:u w:val="none"/>
          <w:rFonts w:eastAsia="Arial"/>
        </w:rPr>
        <w:t>• POST /api/compiler/execute: Accepts code, language, and optional stdin input, invokes the CodeExecutor class which writes and executes the code in a subprocess, and returns the output, error, and execution time.</w:t>
      </w:r>
    </w:p>
    <w:p>
      <w:pPr>
        <w:spacing w:line="360" w:lineRule="auto" w:after="60"/>
        <w:ind w:left="567" w:hanging="283"/>
        <w:jc w:val="both"/>
      </w:pPr>
      <w:r>
        <w:rPr>
          <w:rFonts w:ascii="Arial" w:hAnsi="Arial"/>
          <w:b w:val="0"/>
          <w:i w:val="0"/>
          <w:sz w:val="24"/>
          <w:u w:val="none"/>
          <w:rFonts w:eastAsia="Arial"/>
        </w:rPr>
        <w:t>• POST /api/ai/generate: Accepts a natural language prompt describing a code error or requesting suggestions, applies rule-based and heuristic analysis to generate a corrective response, and returns formatted AI feedback.</w:t>
      </w:r>
    </w:p>
    <w:p>
      <w:pPr>
        <w:spacing w:line="360" w:lineRule="auto" w:after="60"/>
        <w:ind w:left="567" w:hanging="283"/>
        <w:jc w:val="both"/>
      </w:pPr>
      <w:r>
        <w:rPr>
          <w:rFonts w:ascii="Arial" w:hAnsi="Arial"/>
          <w:b w:val="0"/>
          <w:i w:val="0"/>
          <w:sz w:val="24"/>
          <w:u w:val="none"/>
          <w:rFonts w:eastAsia="Arial"/>
        </w:rPr>
        <w:t>• GET /api/compiler/languages: Returns the list of supported programming languages (Python, Java, C, C++).</w:t>
      </w:r>
    </w:p>
    <w:p>
      <w:pPr>
        <w:spacing w:line="360" w:lineRule="auto" w:after="120"/>
        <w:jc w:val="both"/>
      </w:pPr>
      <w:r>
        <w:rPr>
          <w:rFonts w:ascii="Arial" w:hAnsi="Arial"/>
          <w:b/>
          <w:i w:val="0"/>
          <w:sz w:val="24"/>
          <w:u w:val="none"/>
          <w:rFonts w:eastAsia="Arial"/>
        </w:rPr>
        <w:t>Tier 4 — AI Microservice 2 (Python / FastAPI — Voice Translation):</w:t>
      </w:r>
    </w:p>
    <w:p>
      <w:pPr>
        <w:spacing w:line="360" w:lineRule="auto" w:after="120" w:before="0"/>
        <w:jc w:val="both"/>
      </w:pPr>
      <w:r>
        <w:rPr>
          <w:rFonts w:ascii="Arial" w:hAnsi="Arial"/>
          <w:b w:val="0"/>
          <w:i w:val="0"/>
          <w:sz w:val="24"/>
          <w:u w:val="none"/>
          <w:rFonts w:eastAsia="Arial"/>
        </w:rPr>
        <w:t>This Dockerized service handles the asynchronous translation of recorded lecture content. It accepts a video URL, extracts the audio track using FFmpeg, runs speech recognition using OpenAI Whisper (base model) to generate a transcript, translates the transcript to the target language using a translation library, synthesizes new audio using Google Text-to-Speech, merges the generated audio back with the original video, and returns the processed media file.</w:t>
      </w:r>
    </w:p>
    <w:p>
      <w:pPr>
        <w:spacing w:line="360" w:lineRule="auto" w:after="120"/>
        <w:jc w:val="both"/>
      </w:pPr>
      <w:r>
        <w:rPr>
          <w:rFonts w:ascii="Arial" w:hAnsi="Arial"/>
          <w:b/>
          <w:i w:val="0"/>
          <w:sz w:val="24"/>
          <w:u w:val="none"/>
          <w:rFonts w:eastAsia="Arial"/>
        </w:rPr>
        <w:t>Data Flow Summary:</w:t>
      </w:r>
    </w:p>
    <w:p>
      <w:pPr>
        <w:spacing w:line="360" w:lineRule="auto" w:after="60"/>
        <w:ind w:left="567" w:hanging="283"/>
        <w:jc w:val="both"/>
      </w:pPr>
      <w:r>
        <w:rPr>
          <w:rFonts w:ascii="Arial" w:hAnsi="Arial"/>
          <w:b w:val="0"/>
          <w:i w:val="0"/>
          <w:sz w:val="24"/>
          <w:u w:val="none"/>
          <w:rFonts w:eastAsia="Arial"/>
        </w:rPr>
        <w:t>• A student logging in with face recognition: Browser → Angular → Node.js → Python AI service (/encode) → Node.js (compare embeddings) → JWT issued → Angular stores cookie.</w:t>
      </w:r>
    </w:p>
    <w:p>
      <w:pPr>
        <w:spacing w:line="360" w:lineRule="auto" w:after="60"/>
        <w:ind w:left="567" w:hanging="283"/>
        <w:jc w:val="both"/>
      </w:pPr>
      <w:r>
        <w:rPr>
          <w:rFonts w:ascii="Arial" w:hAnsi="Arial"/>
          <w:b w:val="0"/>
          <w:i w:val="0"/>
          <w:sz w:val="24"/>
          <w:u w:val="none"/>
          <w:rFonts w:eastAsia="Arial"/>
        </w:rPr>
        <w:t>• A student attending a live class: Angular opens Agora channel using a token obtained from Node.js → Student video stream is available; at 60-second intervals, a snapshot is taken → Snapshot sent to Node.js → Node.js forwards to Python AI → Embedding compared with enrolled embedding → Attendance interval recorded in MongoDB.</w:t>
      </w:r>
    </w:p>
    <w:p>
      <w:pPr>
        <w:spacing w:line="360" w:lineRule="auto" w:after="60"/>
        <w:ind w:left="567" w:hanging="283"/>
        <w:jc w:val="both"/>
      </w:pPr>
      <w:r>
        <w:rPr>
          <w:rFonts w:ascii="Arial" w:hAnsi="Arial"/>
          <w:b w:val="0"/>
          <w:i w:val="0"/>
          <w:sz w:val="24"/>
          <w:u w:val="none"/>
          <w:rFonts w:eastAsia="Arial"/>
        </w:rPr>
        <w:t>• A faculty member activating the whiteboard: Faculty clicks "Whiteboard" button → Angular emits Socket.io event → Node.js updates ClassSession.presentationMode → Whiteboard socket broadcasts state to all clients → All clients render the whiteboard canvas in synchrony.</w:t>
      </w:r>
    </w:p>
    <w:p>
      <w:pPr>
        <w:spacing w:line="360" w:lineRule="auto" w:after="120" w:before="0"/>
        <w:jc w:val="both"/>
      </w:pPr>
      <w:r>
        <w:rPr>
          <w:rFonts w:ascii="Arial" w:hAnsi="Arial"/>
          <w:b w:val="0"/>
          <w:i w:val="0"/>
          <w:sz w:val="24"/>
          <w:u w:val="none"/>
          <w:rFonts w:eastAsia="Arial"/>
        </w:rPr>
        <w:t>As shown in (Fig. 4.1), the overall system architecture is a layered four-tier design. The database schema relationships are illustrated in (Fig. 4.2).</w:t>
      </w:r>
    </w:p>
    <w:p>
      <w:pPr>
        <w:spacing w:line="360" w:lineRule="auto" w:after="120" w:before="0"/>
        <w:jc w:val="both"/>
      </w:pPr>
      <w:r>
        <w:rPr>
          <w:rFonts w:ascii="Arial" w:hAnsi="Arial"/>
          <w:b w:val="0"/>
          <w:i w:val="0"/>
          <w:sz w:val="24"/>
          <w:u w:val="none"/>
          <w:rFonts w:eastAsia="Arial"/>
        </w:rPr>
        <w:t>(Fig. 4.1) ORBIT AI — Overall System Architecture</w:t>
      </w:r>
    </w:p>
    <w:p>
      <w:pPr>
        <w:spacing w:line="360" w:lineRule="auto" w:after="120" w:before="0"/>
        <w:jc w:val="both"/>
      </w:pPr>
      <w:r>
        <w:rPr>
          <w:rFonts w:ascii="Arial" w:hAnsi="Arial"/>
          <w:b w:val="0"/>
          <w:i w:val="0"/>
          <w:sz w:val="24"/>
          <w:u w:val="none"/>
          <w:rFonts w:eastAsia="Arial"/>
        </w:rPr>
        <w:t>(Fig. 4.2) ORBIT AI — MongoDB Schema Entity Relationships</w:t>
      </w:r>
    </w:p>
    <w:p>
      <w:pPr>
        <w:spacing w:line="360" w:lineRule="auto" w:after="120" w:before="360"/>
        <w:jc w:val="left"/>
      </w:pPr>
      <w:r>
        <w:rPr>
          <w:rFonts w:ascii="Arial" w:hAnsi="Arial"/>
          <w:b/>
          <w:i w:val="0"/>
          <w:sz w:val="24"/>
          <w:u w:val="none"/>
          <w:rFonts w:eastAsia="Arial"/>
        </w:rPr>
        <w:t>4.3 Detailed Description of Modules and Workflow</w:t>
      </w:r>
    </w:p>
    <w:p>
      <w:pPr>
        <w:spacing w:line="360" w:lineRule="auto" w:after="120" w:before="240"/>
        <w:jc w:val="left"/>
      </w:pPr>
      <w:r>
        <w:rPr>
          <w:rFonts w:ascii="Arial" w:hAnsi="Arial"/>
          <w:b/>
          <w:i/>
          <w:sz w:val="24"/>
          <w:u w:val="none"/>
          <w:rFonts w:eastAsia="Arial"/>
        </w:rPr>
        <w:t>Module 1: Authentication and User Management</w:t>
      </w:r>
    </w:p>
    <w:p>
      <w:pPr>
        <w:spacing w:line="360" w:lineRule="auto" w:after="120" w:before="0"/>
        <w:jc w:val="both"/>
      </w:pPr>
      <w:r>
        <w:rPr>
          <w:rFonts w:ascii="Arial" w:hAnsi="Arial"/>
          <w:b w:val="0"/>
          <w:i w:val="0"/>
          <w:sz w:val="24"/>
          <w:u w:val="none"/>
          <w:rFonts w:eastAsia="Arial"/>
        </w:rPr>
        <w:t>The authentication and user management module is the foundational security layer of ORBIT AI. It governs all aspects of identity: who can access the system, under what credentials, on which device, and in which role. The module is implemented across two layers — the Node.js backend (routes in auth.js, otp.js, updatepassword.js, updateprofile.js) and the Angular frontend (components in login, signup, forgetpassword directories, protected by guards).</w:t>
      </w:r>
    </w:p>
    <w:p>
      <w:pPr>
        <w:spacing w:line="360" w:lineRule="auto" w:after="120"/>
        <w:jc w:val="both"/>
      </w:pPr>
      <w:r>
        <w:rPr>
          <w:rFonts w:ascii="Arial" w:hAnsi="Arial"/>
          <w:b/>
          <w:i w:val="0"/>
          <w:sz w:val="24"/>
          <w:u w:val="none"/>
          <w:rFonts w:eastAsia="Arial"/>
        </w:rPr>
        <w:t>Registration Workflow:</w:t>
      </w:r>
    </w:p>
    <w:p>
      <w:pPr>
        <w:spacing w:line="360" w:lineRule="auto" w:after="120" w:before="0"/>
        <w:jc w:val="both"/>
      </w:pPr>
      <w:r>
        <w:rPr>
          <w:rFonts w:ascii="Arial" w:hAnsi="Arial"/>
          <w:b w:val="0"/>
          <w:i w:val="0"/>
          <w:sz w:val="24"/>
          <w:u w:val="none"/>
          <w:rFonts w:eastAsia="Arial"/>
        </w:rPr>
        <w:t>When a new user visits the registration page, they are presented with a multi-field form collecting full name, email address, date of birth, contact number, role selection (student or faculty), profile photo, and a facial photograph for biometric enrollment. The profile photo and face photo are uploaded as multipart form data to the Node.js backend via the /api/auth/register endpoint. The backend uses Multer middleware to handle the binary file streams. The face photo is immediately forwarded to the Python FastAPI AI microservice at the /encode endpoint. InsightFace's buffalo_l model processes the uploaded image through a two-stage pipeline: first, a face detection pass identifies bounding boxes and facial landmarks; second, a recognition network maps the aligned face crop to a 512-dimensional normalized embedding vector (a unit vector in embedding space). If no face is detected, the API returns {"error": "NO_FACE_FOUND"} and the registration is rejected, ensuring that only valid facial photographs are enrolled. Once a valid embedding is returned, the Node.js backend encrypts it using the built-in crypto module with AES encryption before writing it to the faceEmbedding field of the User MongoDB document. The user's textual password is independently hashed using bcryptjs with a salt factor of 10. An OTP is then generated, stored temporarily in the OTP collection with a short expiry (expiresAt), and emailed to the user via Nodemailer SMTP. Account activation requires the user to submit the correct OTP within the validity window.</w:t>
      </w:r>
    </w:p>
    <w:p>
      <w:pPr>
        <w:spacing w:line="360" w:lineRule="auto" w:after="120"/>
        <w:jc w:val="both"/>
      </w:pPr>
      <w:r>
        <w:rPr>
          <w:rFonts w:ascii="Arial" w:hAnsi="Arial"/>
          <w:b/>
          <w:i w:val="0"/>
          <w:sz w:val="24"/>
          <w:u w:val="none"/>
          <w:rFonts w:eastAsia="Arial"/>
        </w:rPr>
        <w:t>Password-Based Login Workflow:</w:t>
      </w:r>
    </w:p>
    <w:p>
      <w:pPr>
        <w:spacing w:line="360" w:lineRule="auto" w:after="120" w:before="0"/>
        <w:jc w:val="both"/>
      </w:pPr>
      <w:r>
        <w:rPr>
          <w:rFonts w:ascii="Arial" w:hAnsi="Arial"/>
          <w:b w:val="0"/>
          <w:i w:val="0"/>
          <w:sz w:val="24"/>
          <w:u w:val="none"/>
          <w:rFonts w:eastAsia="Arial"/>
        </w:rPr>
        <w:t>On the login page, the user enters their email and password. The backend retrieves the matching User document, decrypts nothing at this stage (password is compared via bcrypt's compare function), and upon success generates a JWT (JSON Web Token) signed with the application's secret key. The token is placed in an HTTP-only, SameSite=Strict cookie, preventing JavaScript-level access and mitigating XSS and CSRF attack vectors. Simultaneously, the activeSession subdocument within the User document is populated with the current deviceId (derived by hashing the User-Agent and IP address), loginTime, lastActivity, and ipAddress. On subsequent login attempts from a different device while a session is active, the backend detects the deviceId mismatch and rejects the request with a 401 Unauthorized response and a descriptive error message.</w:t>
      </w:r>
    </w:p>
    <w:p>
      <w:pPr>
        <w:spacing w:line="360" w:lineRule="auto" w:after="120"/>
        <w:jc w:val="both"/>
      </w:pPr>
      <w:r>
        <w:rPr>
          <w:rFonts w:ascii="Arial" w:hAnsi="Arial"/>
          <w:b/>
          <w:i w:val="0"/>
          <w:sz w:val="24"/>
          <w:u w:val="none"/>
          <w:rFonts w:eastAsia="Arial"/>
        </w:rPr>
        <w:t>Face-Recognition Login Workflow:</w:t>
      </w:r>
    </w:p>
    <w:p>
      <w:pPr>
        <w:spacing w:line="360" w:lineRule="auto" w:after="120" w:before="0"/>
        <w:jc w:val="both"/>
      </w:pPr>
      <w:r>
        <w:rPr>
          <w:rFonts w:ascii="Arial" w:hAnsi="Arial"/>
          <w:b w:val="0"/>
          <w:i w:val="0"/>
          <w:sz w:val="24"/>
          <w:u w:val="none"/>
          <w:rFonts w:eastAsia="Arial"/>
        </w:rPr>
        <w:t>Faculty and students may alternatively authenticate using their enrolled face. The Angular login page activates the user's webcam via the browser's MediaDevices.getUserMedia API. After a brief countdown, a single still frame is captured from the video stream onto an HTML &lt;canvas&gt; element and converted to a Blob. This Blob is POSTed to the backend, which forwards it to the Python /encode endpoint. The returned live embedding is compared against the stored (decrypted) enrolled embedding using the cosine similarity formula: similarity = dot(A, B) / (|A| × |B|). Since both vectors are already normalized (unit vectors), this simplifies to similarity = dot(A, B). If the similarity exceeds a threshold (typically 0.5), the user is considered authenticated and a JWT is issued identically to the password-based flow.</w:t>
      </w:r>
    </w:p>
    <w:p>
      <w:pPr>
        <w:spacing w:line="360" w:lineRule="auto" w:after="120"/>
        <w:jc w:val="both"/>
      </w:pPr>
      <w:r>
        <w:rPr>
          <w:rFonts w:ascii="Arial" w:hAnsi="Arial"/>
          <w:b/>
          <w:i w:val="0"/>
          <w:sz w:val="24"/>
          <w:u w:val="none"/>
          <w:rFonts w:eastAsia="Arial"/>
        </w:rPr>
        <w:t>Route Guards and Role-Based Access:</w:t>
      </w:r>
    </w:p>
    <w:p>
      <w:pPr>
        <w:spacing w:line="360" w:lineRule="auto" w:after="120" w:before="0"/>
        <w:jc w:val="both"/>
      </w:pPr>
      <w:r>
        <w:rPr>
          <w:rFonts w:ascii="Arial" w:hAnsi="Arial"/>
          <w:b w:val="0"/>
          <w:i w:val="0"/>
          <w:sz w:val="24"/>
          <w:u w:val="none"/>
          <w:rFonts w:eastAsia="Arial"/>
        </w:rPr>
        <w:t>The Angular frontend contains a guards folder with AuthGuard and role-specific guards. These route guards intercept navigation events, call the backend's /api/auth/verify endpoint to confirm token validity, and redirect unauthenticated or unauthorized users to the login page. Faculty-only routes (e.g., session creation, material upload, analytics) are protected by a FacultyGuard, while student-only routes (e.g., code compiler, join class) are protected by a StudentGuard.</w:t>
      </w:r>
    </w:p>
    <w:p>
      <w:pPr>
        <w:spacing w:line="360" w:lineRule="auto" w:after="120" w:before="0"/>
        <w:jc w:val="both"/>
      </w:pPr>
      <w:r>
        <w:rPr>
          <w:rFonts w:ascii="Arial" w:hAnsi="Arial"/>
          <w:b w:val="0"/>
          <w:i w:val="0"/>
          <w:sz w:val="24"/>
          <w:u w:val="none"/>
          <w:rFonts w:eastAsia="Arial"/>
        </w:rPr>
        <w:t>As shown in (Fig. 4.3), the complete registration and authentication sequence spans three service layers.</w:t>
      </w:r>
    </w:p>
    <w:p>
      <w:pPr>
        <w:spacing w:line="360" w:lineRule="auto" w:after="120" w:before="0"/>
        <w:jc w:val="both"/>
      </w:pPr>
      <w:r>
        <w:rPr>
          <w:rFonts w:ascii="Arial" w:hAnsi="Arial"/>
          <w:b w:val="0"/>
          <w:i w:val="0"/>
          <w:sz w:val="24"/>
          <w:u w:val="none"/>
          <w:rFonts w:eastAsia="Arial"/>
        </w:rPr>
        <w:t>(Fig. 4.3) ORBIT AI — Authentication &amp; Registration Flow</w:t>
      </w:r>
    </w:p>
    <w:p>
      <w:pPr>
        <w:spacing w:line="360" w:lineRule="auto" w:after="120" w:before="240"/>
        <w:jc w:val="left"/>
      </w:pPr>
      <w:r>
        <w:rPr>
          <w:rFonts w:ascii="Arial" w:hAnsi="Arial"/>
          <w:b/>
          <w:i/>
          <w:sz w:val="24"/>
          <w:u w:val="none"/>
          <w:rFonts w:eastAsia="Arial"/>
        </w:rPr>
        <w:t>Module 2: Class Management</w:t>
      </w:r>
    </w:p>
    <w:p>
      <w:pPr>
        <w:spacing w:line="360" w:lineRule="auto" w:after="120" w:before="0"/>
        <w:jc w:val="both"/>
      </w:pPr>
      <w:r>
        <w:rPr>
          <w:rFonts w:ascii="Arial" w:hAnsi="Arial"/>
          <w:b w:val="0"/>
          <w:i w:val="0"/>
          <w:sz w:val="24"/>
          <w:u w:val="none"/>
          <w:rFonts w:eastAsia="Arial"/>
        </w:rPr>
        <w:t>The class management module forms the organizational backbone of the ORBIT AI platform, enabling faculty to define the virtual classroom spaces within which all learning activities occur. It is implemented through the createclass.js, classes.js, joinclass.js, studentjoinclass.js, deleteclassrouter.js, and classname.js route files on the backend, backed by the Class Mongoose model.</w:t>
      </w:r>
    </w:p>
    <w:p>
      <w:pPr>
        <w:spacing w:line="360" w:lineRule="auto" w:after="120"/>
        <w:jc w:val="both"/>
      </w:pPr>
      <w:r>
        <w:rPr>
          <w:rFonts w:ascii="Arial" w:hAnsi="Arial"/>
          <w:b/>
          <w:i w:val="0"/>
          <w:sz w:val="24"/>
          <w:u w:val="none"/>
          <w:rFonts w:eastAsia="Arial"/>
        </w:rPr>
        <w:t>Class Creation by Faculty:</w:t>
      </w:r>
    </w:p>
    <w:p>
      <w:pPr>
        <w:spacing w:line="360" w:lineRule="auto" w:after="120" w:before="0"/>
        <w:jc w:val="both"/>
      </w:pPr>
      <w:r>
        <w:rPr>
          <w:rFonts w:ascii="Arial" w:hAnsi="Arial"/>
          <w:b w:val="0"/>
          <w:i w:val="0"/>
          <w:sz w:val="24"/>
          <w:u w:val="none"/>
          <w:rFonts w:eastAsia="Arial"/>
        </w:rPr>
        <w:t>A faculty member navigates to the "Create Class" form on their dashboard, providing a class name (e.g., "Data Structures — Section A"), subject, and an optional description. Upon form submission, the Node.js backend generates a cryptographically random 8-character alphanumeric classCode using the crypto.randomBytes function, ensuring uniqueness via a database uniqueness constraint. The Class document is created in MongoDB with the faculty's email, display name, and profile photo URL (from Cloudinary) embedded directly in the document — a deliberate denormalization choice to eliminate join-like lookups for the roster view. The faculty's dashboard immediately reflects the new class card, including the generated classCode displayed prominently for distribution to students.</w:t>
      </w:r>
    </w:p>
    <w:p>
      <w:pPr>
        <w:spacing w:line="360" w:lineRule="auto" w:after="120"/>
        <w:jc w:val="both"/>
      </w:pPr>
      <w:r>
        <w:rPr>
          <w:rFonts w:ascii="Arial" w:hAnsi="Arial"/>
          <w:b/>
          <w:i w:val="0"/>
          <w:sz w:val="24"/>
          <w:u w:val="none"/>
          <w:rFonts w:eastAsia="Arial"/>
        </w:rPr>
        <w:t>Student Class Enrollment:</w:t>
      </w:r>
    </w:p>
    <w:p>
      <w:pPr>
        <w:spacing w:line="360" w:lineRule="auto" w:after="120" w:before="0"/>
        <w:jc w:val="both"/>
      </w:pPr>
      <w:r>
        <w:rPr>
          <w:rFonts w:ascii="Arial" w:hAnsi="Arial"/>
          <w:b w:val="0"/>
          <w:i w:val="0"/>
          <w:sz w:val="24"/>
          <w:u w:val="none"/>
          <w:rFonts w:eastAsia="Arial"/>
        </w:rPr>
        <w:t>Students enroll in a class by entering the faculty-provided classCode into the "Join Class" form on their student dashboard. The studentjoinclass.js route handler validates the code against the Class collection, verifies that the requesting student is not already present in the students array (preventing duplicate enrollments), and performs an atomic $push operation to append the student's information object — consisting of studentEmail, studentName, and studentPhoto (Cloudinary CDN URL) — to the class document's students array. This denormalized array design enables O(1) roster display without secondary lookups, at the cost of slight redundancy of student profile data, which is acceptable given the relatively low update frequency of user profiles.</w:t>
      </w:r>
    </w:p>
    <w:p>
      <w:pPr>
        <w:spacing w:line="360" w:lineRule="auto" w:after="120"/>
        <w:jc w:val="both"/>
      </w:pPr>
      <w:r>
        <w:rPr>
          <w:rFonts w:ascii="Arial" w:hAnsi="Arial"/>
          <w:b/>
          <w:i w:val="0"/>
          <w:sz w:val="24"/>
          <w:u w:val="none"/>
          <w:rFonts w:eastAsia="Arial"/>
        </w:rPr>
        <w:t>Class Roster Management:</w:t>
      </w:r>
    </w:p>
    <w:p>
      <w:pPr>
        <w:spacing w:line="360" w:lineRule="auto" w:after="120" w:before="0"/>
        <w:jc w:val="both"/>
      </w:pPr>
      <w:r>
        <w:rPr>
          <w:rFonts w:ascii="Arial" w:hAnsi="Arial"/>
          <w:b w:val="0"/>
          <w:i w:val="0"/>
          <w:sz w:val="24"/>
          <w:u w:val="none"/>
          <w:rFonts w:eastAsia="Arial"/>
        </w:rPr>
        <w:t>Faculty can view the complete roster of enrolled students for any class via the class detail view on the faculty dashboard. The Angular component fetches the class document and renders each student's name and profile photo in a grid. Faculty can also view aggregate information: total enrolled students, session count, and the class code.</w:t>
      </w:r>
    </w:p>
    <w:p>
      <w:pPr>
        <w:spacing w:line="360" w:lineRule="auto" w:after="120"/>
        <w:jc w:val="both"/>
      </w:pPr>
      <w:r>
        <w:rPr>
          <w:rFonts w:ascii="Arial" w:hAnsi="Arial"/>
          <w:b/>
          <w:i w:val="0"/>
          <w:sz w:val="24"/>
          <w:u w:val="none"/>
          <w:rFonts w:eastAsia="Arial"/>
        </w:rPr>
        <w:t>Class Deletion:</w:t>
      </w:r>
    </w:p>
    <w:p>
      <w:pPr>
        <w:spacing w:line="360" w:lineRule="auto" w:after="120" w:before="0"/>
        <w:jc w:val="both"/>
      </w:pPr>
      <w:r>
        <w:rPr>
          <w:rFonts w:ascii="Arial" w:hAnsi="Arial"/>
          <w:b w:val="0"/>
          <w:i w:val="0"/>
          <w:sz w:val="24"/>
          <w:u w:val="none"/>
          <w:rFonts w:eastAsia="Arial"/>
        </w:rPr>
        <w:t>Faculty may delete a class, which triggers the deleteclassrouter.js endpoint. Deletion is not a simple document removal — it cascades to remove all associated ClassSession, SessionAttendance, Material, Recording, and Announcement documents associated with the class's _id and classCode, ensuring referential integrity is maintained in the absence of MongoDB's foreign key constraints.</w:t>
      </w:r>
    </w:p>
    <w:p>
      <w:pPr>
        <w:spacing w:line="360" w:lineRule="auto" w:after="120" w:before="0"/>
        <w:jc w:val="both"/>
      </w:pPr>
      <w:r>
        <w:rPr>
          <w:rFonts w:ascii="Arial" w:hAnsi="Arial"/>
          <w:b w:val="0"/>
          <w:i w:val="0"/>
          <w:sz w:val="24"/>
          <w:u w:val="none"/>
          <w:rFonts w:eastAsia="Arial"/>
        </w:rPr>
        <w:t>As shown in (Fig. 4.4), the class management module operates in separate faculty and student swimlanes.</w:t>
      </w:r>
    </w:p>
    <w:p>
      <w:pPr>
        <w:spacing w:line="360" w:lineRule="auto" w:after="120" w:before="0"/>
        <w:jc w:val="both"/>
      </w:pPr>
      <w:r>
        <w:rPr>
          <w:rFonts w:ascii="Arial" w:hAnsi="Arial"/>
          <w:b w:val="0"/>
          <w:i w:val="0"/>
          <w:sz w:val="24"/>
          <w:u w:val="none"/>
          <w:rFonts w:eastAsia="Arial"/>
        </w:rPr>
        <w:t>(Fig. 4.4) ORBIT AI — Class Management Workflow</w:t>
      </w:r>
    </w:p>
    <w:p>
      <w:pPr>
        <w:spacing w:line="360" w:lineRule="auto" w:after="120" w:before="240"/>
        <w:jc w:val="left"/>
      </w:pPr>
      <w:r>
        <w:rPr>
          <w:rFonts w:ascii="Arial" w:hAnsi="Arial"/>
          <w:b/>
          <w:i/>
          <w:sz w:val="24"/>
          <w:u w:val="none"/>
          <w:rFonts w:eastAsia="Arial"/>
        </w:rPr>
        <w:t>Module 3: Session Scheduling and Live Video Classes</w:t>
      </w:r>
    </w:p>
    <w:p>
      <w:pPr>
        <w:spacing w:line="360" w:lineRule="auto" w:after="120" w:before="0"/>
        <w:jc w:val="both"/>
      </w:pPr>
      <w:r>
        <w:rPr>
          <w:rFonts w:ascii="Arial" w:hAnsi="Arial"/>
          <w:b w:val="0"/>
          <w:i w:val="0"/>
          <w:sz w:val="24"/>
          <w:u w:val="none"/>
          <w:rFonts w:eastAsia="Arial"/>
        </w:rPr>
        <w:t>The session scheduling and live class module manages the entire lifecycle of a virtual classroom session — from pre-session planning and automated student notification through live video delivery and post-session record finalization. It is implemented across the schedule.js, sessions.js, room.js, and videoCallVerification.js route files, supported by the ClassSession and ScheduledClass Mongoose models.</w:t>
      </w:r>
    </w:p>
    <w:p>
      <w:pPr>
        <w:spacing w:line="360" w:lineRule="auto" w:after="120"/>
        <w:jc w:val="both"/>
      </w:pPr>
      <w:r>
        <w:rPr>
          <w:rFonts w:ascii="Arial" w:hAnsi="Arial"/>
          <w:b/>
          <w:i w:val="0"/>
          <w:sz w:val="24"/>
          <w:u w:val="none"/>
          <w:rFonts w:eastAsia="Arial"/>
        </w:rPr>
        <w:t>Session Scheduling:</w:t>
      </w:r>
    </w:p>
    <w:p>
      <w:pPr>
        <w:spacing w:line="360" w:lineRule="auto" w:after="120" w:before="0"/>
        <w:jc w:val="both"/>
      </w:pPr>
      <w:r>
        <w:rPr>
          <w:rFonts w:ascii="Arial" w:hAnsi="Arial"/>
          <w:b w:val="0"/>
          <w:i w:val="0"/>
          <w:sz w:val="24"/>
          <w:u w:val="none"/>
          <w:rFonts w:eastAsia="Arial"/>
        </w:rPr>
        <w:t>A faculty member schedules a class session by specifying the session title, the associated class, and the scheduled start and end date-times. The Node.js backend creates a ClassSession document with an initial status of SCHEDULED, records the scheduledStartTime and scheduledEndTime, and calculates the duration in minutes. Two automated email notifications are configured using node-cron scheduled jobs: a session creation confirmation email is sent to all enrolled students immediately upon scheduling, and a reminder email is sent 10 minutes before the session is due to begin. The schedulingEmailSent and reminderSent Boolean flags on the ClassSession document prevent duplicate notifications in case of job re-execution. Emails are dispatched via Nodemailer using the configured SMTP transport, with each email containing the session title, start time, class code, and a direct join link.</w:t>
      </w:r>
    </w:p>
    <w:p>
      <w:pPr>
        <w:spacing w:line="360" w:lineRule="auto" w:after="120"/>
        <w:jc w:val="both"/>
      </w:pPr>
      <w:r>
        <w:rPr>
          <w:rFonts w:ascii="Arial" w:hAnsi="Arial"/>
          <w:b/>
          <w:i w:val="0"/>
          <w:sz w:val="24"/>
          <w:u w:val="none"/>
          <w:rFonts w:eastAsia="Arial"/>
        </w:rPr>
        <w:t>Initiating the Live Session:</w:t>
      </w:r>
    </w:p>
    <w:p>
      <w:pPr>
        <w:spacing w:line="360" w:lineRule="auto" w:after="120" w:before="0"/>
        <w:jc w:val="both"/>
      </w:pPr>
      <w:r>
        <w:rPr>
          <w:rFonts w:ascii="Arial" w:hAnsi="Arial"/>
          <w:b w:val="0"/>
          <w:i w:val="0"/>
          <w:sz w:val="24"/>
          <w:u w:val="none"/>
          <w:rFonts w:eastAsia="Arial"/>
        </w:rPr>
        <w:t>When the faculty member clicks "Start Session" at or after the scheduled start time, the Angular client calls the backend's session-start endpoint. The backend transitions the ClassSession.status from SCHEDULED to LIVE, records the actualStartTime, and calls Agora's token generation library (agora-access-token) to produce a time-limited RTC token scoped to the session's channel name (derived from the classCode and session ID). The token, channel name, and a numeric Agora UID are returned to the Angular faculty client. The Angular Agora Web SDK client joins the channel, publishes the faculty's local audio and video tracks, and the session is live.</w:t>
      </w:r>
    </w:p>
    <w:p>
      <w:pPr>
        <w:spacing w:line="360" w:lineRule="auto" w:after="120"/>
        <w:jc w:val="both"/>
      </w:pPr>
      <w:r>
        <w:rPr>
          <w:rFonts w:ascii="Arial" w:hAnsi="Arial"/>
          <w:b/>
          <w:i w:val="0"/>
          <w:sz w:val="24"/>
          <w:u w:val="none"/>
          <w:rFonts w:eastAsia="Arial"/>
        </w:rPr>
        <w:t>Student Joining:</w:t>
      </w:r>
    </w:p>
    <w:p>
      <w:pPr>
        <w:spacing w:line="360" w:lineRule="auto" w:after="120" w:before="0"/>
        <w:jc w:val="both"/>
      </w:pPr>
      <w:r>
        <w:rPr>
          <w:rFonts w:ascii="Arial" w:hAnsi="Arial"/>
          <w:b w:val="0"/>
          <w:i w:val="0"/>
          <w:sz w:val="24"/>
          <w:u w:val="none"/>
          <w:rFonts w:eastAsia="Arial"/>
        </w:rPr>
        <w:t>Students see the "LIVE" badge on the session card on their dashboard (updated in real time via Socket.io). Clicking "Join" triggers a request to the backend for a student Agora token for the same channel. Upon receiving the token, the Angular client joins the Agora channel as a subscriber, receiving the faculty's video and audio streams. The student's uid, join time, and metadata are appended to the ClassSession.participants array via a Socket.io event processed by the Node.js server.</w:t>
      </w:r>
    </w:p>
    <w:p>
      <w:pPr>
        <w:spacing w:line="360" w:lineRule="auto" w:after="120"/>
        <w:jc w:val="both"/>
      </w:pPr>
      <w:r>
        <w:rPr>
          <w:rFonts w:ascii="Arial" w:hAnsi="Arial"/>
          <w:b/>
          <w:i w:val="0"/>
          <w:sz w:val="24"/>
          <w:u w:val="none"/>
          <w:rFonts w:eastAsia="Arial"/>
        </w:rPr>
        <w:t>In-Session Features:</w:t>
      </w:r>
    </w:p>
    <w:p>
      <w:pPr>
        <w:spacing w:line="360" w:lineRule="auto" w:after="120" w:before="0"/>
        <w:jc w:val="both"/>
      </w:pPr>
      <w:r>
        <w:rPr>
          <w:rFonts w:ascii="Arial" w:hAnsi="Arial"/>
          <w:b w:val="0"/>
          <w:i w:val="0"/>
          <w:sz w:val="24"/>
          <w:u w:val="none"/>
          <w:rFonts w:eastAsia="Arial"/>
        </w:rPr>
        <w:t>During the live session, the faculty dashboard provides controls to activate WHITEBOARD or COMPILER presentation modes, end the session, and monitor the live participant list. The student dashboard simultaneously runs the biometric attendance capture loop (described in Module 4). All session state changes are propagated to all Angular clients via Socket.io events to provide a consistent, synchronized session experience.</w:t>
      </w:r>
    </w:p>
    <w:p>
      <w:pPr>
        <w:spacing w:line="360" w:lineRule="auto" w:after="120"/>
        <w:jc w:val="both"/>
      </w:pPr>
      <w:r>
        <w:rPr>
          <w:rFonts w:ascii="Arial" w:hAnsi="Arial"/>
          <w:b/>
          <w:i w:val="0"/>
          <w:sz w:val="24"/>
          <w:u w:val="none"/>
          <w:rFonts w:eastAsia="Arial"/>
        </w:rPr>
        <w:t>Session Conclusion:</w:t>
      </w:r>
    </w:p>
    <w:p>
      <w:pPr>
        <w:spacing w:line="360" w:lineRule="auto" w:after="120" w:before="0"/>
        <w:jc w:val="both"/>
      </w:pPr>
      <w:r>
        <w:rPr>
          <w:rFonts w:ascii="Arial" w:hAnsi="Arial"/>
          <w:b w:val="0"/>
          <w:i w:val="0"/>
          <w:sz w:val="24"/>
          <w:u w:val="none"/>
          <w:rFonts w:eastAsia="Arial"/>
        </w:rPr>
        <w:t>When the faculty ends the session, the backend transitions status to ENDED, records actualEndTime, and triggers the finalization of attendance records for all participants. The session is subsequently accessible to both faculty (for reporting and analytics) and students (to view their attendance outcome and access any uploaded materials or recordings associated with the session).</w:t>
      </w:r>
    </w:p>
    <w:p>
      <w:pPr>
        <w:spacing w:line="360" w:lineRule="auto" w:after="120" w:before="0"/>
        <w:jc w:val="both"/>
      </w:pPr>
      <w:r>
        <w:rPr>
          <w:rFonts w:ascii="Arial" w:hAnsi="Arial"/>
          <w:b w:val="0"/>
          <w:i w:val="0"/>
          <w:sz w:val="24"/>
          <w:u w:val="none"/>
          <w:rFonts w:eastAsia="Arial"/>
        </w:rPr>
        <w:t>The full session lifecycle state machine is illustrated in (Fig. 4.5).</w:t>
      </w:r>
    </w:p>
    <w:p>
      <w:pPr>
        <w:spacing w:line="360" w:lineRule="auto" w:after="120" w:before="0"/>
        <w:jc w:val="both"/>
      </w:pPr>
      <w:r>
        <w:rPr>
          <w:rFonts w:ascii="Arial" w:hAnsi="Arial"/>
          <w:b w:val="0"/>
          <w:i w:val="0"/>
          <w:sz w:val="24"/>
          <w:u w:val="none"/>
          <w:rFonts w:eastAsia="Arial"/>
        </w:rPr>
        <w:t>(Fig. 4.5) ORBIT AI — Class Session Lifecycle</w:t>
      </w:r>
    </w:p>
    <w:p>
      <w:pPr>
        <w:spacing w:line="360" w:lineRule="auto" w:after="120" w:before="240"/>
        <w:jc w:val="left"/>
      </w:pPr>
      <w:r>
        <w:rPr>
          <w:rFonts w:ascii="Arial" w:hAnsi="Arial"/>
          <w:b/>
          <w:i/>
          <w:sz w:val="24"/>
          <w:u w:val="none"/>
          <w:rFonts w:eastAsia="Arial"/>
        </w:rPr>
        <w:t>Module 4: Biometric Attendance Tracking</w:t>
      </w:r>
    </w:p>
    <w:p>
      <w:pPr>
        <w:spacing w:line="360" w:lineRule="auto" w:after="120" w:before="0"/>
        <w:jc w:val="both"/>
      </w:pPr>
      <w:r>
        <w:rPr>
          <w:rFonts w:ascii="Arial" w:hAnsi="Arial"/>
          <w:b w:val="0"/>
          <w:i w:val="0"/>
          <w:sz w:val="24"/>
          <w:u w:val="none"/>
          <w:rFonts w:eastAsia="Arial"/>
        </w:rPr>
        <w:t>The biometric attendance tracking module is the most technically distinctive feature of ORBIT AI and represents a meaningful academic contribution — the first-of-its-kind integration of deep face recognition with a live WebRTC-based virtual classroom for automated, tamper-resistant attendance management. Informed by the landmark works of Lalitha et al. [2], Chawla et al. [9], and the cloud-connectivity architecture of Shirkande et al. [5], this module operationalizes facial recognition as a continuous, non-intrusive background process throughout the duration of every live session.</w:t>
      </w:r>
    </w:p>
    <w:p>
      <w:pPr>
        <w:spacing w:line="360" w:lineRule="auto" w:after="120"/>
        <w:jc w:val="both"/>
      </w:pPr>
      <w:r>
        <w:rPr>
          <w:rFonts w:ascii="Arial" w:hAnsi="Arial"/>
          <w:b/>
          <w:i w:val="0"/>
          <w:sz w:val="24"/>
          <w:u w:val="none"/>
          <w:rFonts w:eastAsia="Arial"/>
        </w:rPr>
        <w:t>Enrollment Phase (at Registration):</w:t>
      </w:r>
    </w:p>
    <w:p>
      <w:pPr>
        <w:spacing w:line="360" w:lineRule="auto" w:after="120" w:before="0"/>
        <w:jc w:val="both"/>
      </w:pPr>
      <w:r>
        <w:rPr>
          <w:rFonts w:ascii="Arial" w:hAnsi="Arial"/>
          <w:b w:val="0"/>
          <w:i w:val="0"/>
          <w:sz w:val="24"/>
          <w:u w:val="none"/>
          <w:rFonts w:eastAsia="Arial"/>
        </w:rPr>
        <w:t>As described in Module 1, each user's face is photographed during registration, encoded into a 512-dimensional normalized vector by InsightFace buffalo_l, AES-encrypted, and stored in the User.faceEmbedding field. This stored embedding serves as the ground-truth identity reference for all subsequent attendance verification events throughout the user's lifetime on the platform.</w:t>
      </w:r>
    </w:p>
    <w:p>
      <w:pPr>
        <w:spacing w:line="360" w:lineRule="auto" w:after="120"/>
        <w:jc w:val="both"/>
      </w:pPr>
      <w:r>
        <w:rPr>
          <w:rFonts w:ascii="Arial" w:hAnsi="Arial"/>
          <w:b/>
          <w:i w:val="0"/>
          <w:sz w:val="24"/>
          <w:u w:val="none"/>
          <w:rFonts w:eastAsia="Arial"/>
        </w:rPr>
        <w:t>In-Session Capture Loop:</w:t>
      </w:r>
    </w:p>
    <w:p>
      <w:pPr>
        <w:spacing w:line="360" w:lineRule="auto" w:after="120" w:before="0"/>
        <w:jc w:val="both"/>
      </w:pPr>
      <w:r>
        <w:rPr>
          <w:rFonts w:ascii="Arial" w:hAnsi="Arial"/>
          <w:b w:val="0"/>
          <w:i w:val="0"/>
          <w:sz w:val="24"/>
          <w:u w:val="none"/>
          <w:rFonts w:eastAsia="Arial"/>
        </w:rPr>
        <w:t>Once a student has joined a live Agora session, the Angular student dashboard silently initiates an interval-based capture loop. Every 60 seconds (configurable between 45–60 seconds per session via the attendanceConfig.captureInterval field of the ClassSession document), the Angular code executes the following sequence: (a) A reference to the student's local Agora video track is accessed. (b) A single frame is drawn onto an off-screen HTML &lt;canvas&gt; element using canvas.getContext('2d').drawImage(videoElement, 0, 0). (c) The canvas content is exported as a JPEG Blob via canvas.toBlob(). (d) The Blob is wrapped in a FormData object and POSTed to the Node.js backend endpoint POST /api/attendance/capture. This entire process is invisible to the student and requires zero interaction.</w:t>
      </w:r>
    </w:p>
    <w:p>
      <w:pPr>
        <w:spacing w:line="360" w:lineRule="auto" w:after="120"/>
        <w:jc w:val="both"/>
      </w:pPr>
      <w:r>
        <w:rPr>
          <w:rFonts w:ascii="Arial" w:hAnsi="Arial"/>
          <w:b/>
          <w:i w:val="0"/>
          <w:sz w:val="24"/>
          <w:u w:val="none"/>
          <w:rFonts w:eastAsia="Arial"/>
        </w:rPr>
        <w:t>Server-Side Matching:</w:t>
      </w:r>
    </w:p>
    <w:p>
      <w:pPr>
        <w:spacing w:line="360" w:lineRule="auto" w:after="120" w:before="0"/>
        <w:jc w:val="both"/>
      </w:pPr>
      <w:r>
        <w:rPr>
          <w:rFonts w:ascii="Arial" w:hAnsi="Arial"/>
          <w:b w:val="0"/>
          <w:i w:val="0"/>
          <w:sz w:val="24"/>
          <w:u w:val="none"/>
          <w:rFonts w:eastAsia="Arial"/>
        </w:rPr>
        <w:t>On the Node.js backend, the endpoint handler: (1) Authenticates the request using the JWT cookie to identify the student. (2) Retrieves the student's User document and decrypts the faceEmbedding. (3) Forwards the received image to the Python FastAPI microservice's POST /encode endpoint. (4) The FastAPI service runs InsightFace detection and embedding extraction, returning the live 512-dim normalized vector. (5) The cosine similarity is computed: similarity = dot(storedEmbedding, liveEmbedding) (simplified from the full formula since both vectors are pre-normalized to unit length). (6) If similarity ≥ 0.5: the interval is classified as MATCHED, a new AttendanceInterval document is saved with status: 'matched', and ClassSession.participants[student].attendancePercentage is updated. If the similarity is below threshold or no face is detected, the interval is recorded as UNMATCHED or NO_FACE.</w:t>
      </w:r>
    </w:p>
    <w:p>
      <w:pPr>
        <w:spacing w:line="360" w:lineRule="auto" w:after="120"/>
        <w:jc w:val="both"/>
      </w:pPr>
      <w:r>
        <w:rPr>
          <w:rFonts w:ascii="Arial" w:hAnsi="Arial"/>
          <w:b/>
          <w:i w:val="0"/>
          <w:sz w:val="24"/>
          <w:u w:val="none"/>
          <w:rFonts w:eastAsia="Arial"/>
        </w:rPr>
        <w:t>Attendance Finalization:</w:t>
      </w:r>
    </w:p>
    <w:p>
      <w:pPr>
        <w:spacing w:line="360" w:lineRule="auto" w:after="120" w:before="0"/>
        <w:jc w:val="both"/>
      </w:pPr>
      <w:r>
        <w:rPr>
          <w:rFonts w:ascii="Arial" w:hAnsi="Arial"/>
          <w:b w:val="0"/>
          <w:i w:val="0"/>
          <w:sz w:val="24"/>
          <w:u w:val="none"/>
          <w:rFonts w:eastAsia="Arial"/>
        </w:rPr>
        <w:t>At session end, the system iterates through all student participants. For each, it computes attendancePercentage = (matchedIntervals / totalIntervals) × 100 and classifies the student:</w:t>
      </w:r>
    </w:p>
    <w:p>
      <w:pPr>
        <w:spacing w:line="360" w:lineRule="auto" w:after="60"/>
        <w:ind w:left="567" w:hanging="283"/>
        <w:jc w:val="both"/>
      </w:pPr>
      <w:r>
        <w:rPr>
          <w:rFonts w:ascii="Arial" w:hAnsi="Arial"/>
          <w:b/>
          <w:i w:val="0"/>
          <w:sz w:val="24"/>
          <w:u w:val="none"/>
          <w:rFonts w:eastAsia="Arial"/>
        </w:rPr>
        <w:t xml:space="preserve">• PRESENT: </w:t>
      </w:r>
      <w:r>
        <w:rPr>
          <w:rFonts w:ascii="Arial" w:hAnsi="Arial"/>
          <w:b w:val="0"/>
          <w:i w:val="0"/>
          <w:sz w:val="24"/>
          <w:u w:val="none"/>
          <w:rFonts w:eastAsia="Arial"/>
        </w:rPr>
        <w:t>`attendancePercentage ≥ threshold` (default 70%)</w:t>
      </w:r>
    </w:p>
    <w:p>
      <w:pPr>
        <w:spacing w:line="360" w:lineRule="auto" w:after="60"/>
        <w:ind w:left="567" w:hanging="283"/>
        <w:jc w:val="both"/>
      </w:pPr>
      <w:r>
        <w:rPr>
          <w:rFonts w:ascii="Arial" w:hAnsi="Arial"/>
          <w:b/>
          <w:i w:val="0"/>
          <w:sz w:val="24"/>
          <w:u w:val="none"/>
          <w:rFonts w:eastAsia="Arial"/>
        </w:rPr>
        <w:t xml:space="preserve">• PARTIAL: </w:t>
      </w:r>
      <w:r>
        <w:rPr>
          <w:rFonts w:ascii="Arial" w:hAnsi="Arial"/>
          <w:b w:val="0"/>
          <w:i w:val="0"/>
          <w:sz w:val="24"/>
          <w:u w:val="none"/>
          <w:rFonts w:eastAsia="Arial"/>
        </w:rPr>
        <w:t>`attendancePercentage &gt; 0` but below threshold</w:t>
      </w:r>
    </w:p>
    <w:p>
      <w:pPr>
        <w:spacing w:line="360" w:lineRule="auto" w:after="60"/>
        <w:ind w:left="567" w:hanging="283"/>
        <w:jc w:val="both"/>
      </w:pPr>
      <w:r>
        <w:rPr>
          <w:rFonts w:ascii="Arial" w:hAnsi="Arial"/>
          <w:b/>
          <w:i w:val="0"/>
          <w:sz w:val="24"/>
          <w:u w:val="none"/>
          <w:rFonts w:eastAsia="Arial"/>
        </w:rPr>
        <w:t xml:space="preserve">• ABSENT: </w:t>
      </w:r>
      <w:r>
        <w:rPr>
          <w:rFonts w:ascii="Arial" w:hAnsi="Arial"/>
          <w:b w:val="0"/>
          <w:i w:val="0"/>
          <w:sz w:val="24"/>
          <w:u w:val="none"/>
          <w:rFonts w:eastAsia="Arial"/>
        </w:rPr>
        <w:t>`attendancePercentage = 0`</w:t>
      </w:r>
    </w:p>
    <w:p>
      <w:pPr>
        <w:spacing w:line="360" w:lineRule="auto" w:after="120" w:before="0"/>
        <w:jc w:val="both"/>
      </w:pPr>
      <w:r>
        <w:rPr>
          <w:rFonts w:ascii="Arial" w:hAnsi="Arial"/>
          <w:b w:val="0"/>
          <w:i w:val="0"/>
          <w:sz w:val="24"/>
          <w:u w:val="none"/>
          <w:rFonts w:eastAsia="Arial"/>
        </w:rPr>
        <w:t>A SessionAttendance document is created per student with a compound unique index on {sessionId, participantEmail}. This record is the persistent, auditable attendance record for the session, readable by both the faculty (for class-level reporting) and the student (for self-assessment on their dashboard).</w:t>
      </w:r>
    </w:p>
    <w:p>
      <w:pPr>
        <w:spacing w:line="360" w:lineRule="auto" w:after="120"/>
        <w:jc w:val="both"/>
      </w:pPr>
      <w:r>
        <w:rPr>
          <w:rFonts w:ascii="Arial" w:hAnsi="Arial"/>
          <w:b/>
          <w:i w:val="0"/>
          <w:sz w:val="24"/>
          <w:u w:val="none"/>
          <w:rFonts w:eastAsia="Arial"/>
        </w:rPr>
        <w:t>Anti-Spoofing Consideration:</w:t>
      </w:r>
    </w:p>
    <w:p>
      <w:pPr>
        <w:spacing w:line="360" w:lineRule="auto" w:after="120" w:before="0"/>
        <w:jc w:val="both"/>
      </w:pPr>
      <w:r>
        <w:rPr>
          <w:rFonts w:ascii="Arial" w:hAnsi="Arial"/>
          <w:b w:val="0"/>
          <w:i w:val="0"/>
          <w:sz w:val="24"/>
          <w:u w:val="none"/>
          <w:rFonts w:eastAsia="Arial"/>
        </w:rPr>
        <w:t>As highlighted by Nurhakim et al. [10], the current implementation does not incorporate liveness detection. A static photograph of a student could theoretically be presented to the camera. Future iterations will incorporate the InsightFace anti-spoofing module or a separate CNN-based binary liveness classifier to resolve this vulnerability.</w:t>
      </w:r>
    </w:p>
    <w:p>
      <w:pPr>
        <w:spacing w:line="360" w:lineRule="auto" w:after="120" w:before="0"/>
        <w:jc w:val="both"/>
      </w:pPr>
      <w:r>
        <w:rPr>
          <w:rFonts w:ascii="Arial" w:hAnsi="Arial"/>
          <w:b w:val="0"/>
          <w:i w:val="0"/>
          <w:sz w:val="24"/>
          <w:u w:val="none"/>
          <w:rFonts w:eastAsia="Arial"/>
        </w:rPr>
        <w:t>The complete biometric attendance workflow is illustrated step by step in (Fig. 4.6).</w:t>
      </w:r>
    </w:p>
    <w:p>
      <w:pPr>
        <w:spacing w:line="360" w:lineRule="auto" w:after="120" w:before="0"/>
        <w:jc w:val="both"/>
      </w:pPr>
      <w:r>
        <w:rPr>
          <w:rFonts w:ascii="Arial" w:hAnsi="Arial"/>
          <w:b w:val="0"/>
          <w:i w:val="0"/>
          <w:sz w:val="24"/>
          <w:u w:val="none"/>
          <w:rFonts w:eastAsia="Arial"/>
        </w:rPr>
        <w:t>(Fig. 4.6) ORBIT AI — Biometric Attendance Workflow</w:t>
      </w:r>
    </w:p>
    <w:p>
      <w:pPr>
        <w:spacing w:line="360" w:lineRule="auto" w:after="120" w:before="240"/>
        <w:jc w:val="left"/>
      </w:pPr>
      <w:r>
        <w:rPr>
          <w:rFonts w:ascii="Arial" w:hAnsi="Arial"/>
          <w:b/>
          <w:i/>
          <w:sz w:val="24"/>
          <w:u w:val="none"/>
          <w:rFonts w:eastAsia="Arial"/>
        </w:rPr>
        <w:t>Module 5: Materials Management</w:t>
      </w:r>
    </w:p>
    <w:p>
      <w:pPr>
        <w:spacing w:line="360" w:lineRule="auto" w:after="120" w:before="0"/>
        <w:jc w:val="both"/>
      </w:pPr>
      <w:r>
        <w:rPr>
          <w:rFonts w:ascii="Arial" w:hAnsi="Arial"/>
          <w:b w:val="0"/>
          <w:i w:val="0"/>
          <w:sz w:val="24"/>
          <w:u w:val="none"/>
          <w:rFonts w:eastAsia="Arial"/>
        </w:rPr>
        <w:t>The materials management module provides a structured, cloud-backed repository for all course-related learning resources. It supports two distinct material types — file uploads and external hyperlinks — and is designed to give faculty maximum flexibility in curating content while giving students a unified, searchable view across all their enrolled classes. The module is implemented in materialRoute.js on the backend and the Materials Mongoose model.</w:t>
      </w:r>
    </w:p>
    <w:p>
      <w:pPr>
        <w:spacing w:line="360" w:lineRule="auto" w:after="120"/>
        <w:jc w:val="both"/>
      </w:pPr>
      <w:r>
        <w:rPr>
          <w:rFonts w:ascii="Arial" w:hAnsi="Arial"/>
          <w:b/>
          <w:i w:val="0"/>
          <w:sz w:val="24"/>
          <w:u w:val="none"/>
          <w:rFonts w:eastAsia="Arial"/>
        </w:rPr>
        <w:t>Faculty Upload Workflow:</w:t>
      </w:r>
    </w:p>
    <w:p>
      <w:pPr>
        <w:spacing w:line="360" w:lineRule="auto" w:after="120" w:before="0"/>
        <w:jc w:val="both"/>
      </w:pPr>
      <w:r>
        <w:rPr>
          <w:rFonts w:ascii="Arial" w:hAnsi="Arial"/>
          <w:b w:val="0"/>
          <w:i w:val="0"/>
          <w:sz w:val="24"/>
          <w:u w:val="none"/>
          <w:rFonts w:eastAsia="Arial"/>
        </w:rPr>
        <w:t>Faculty members navigate to the "Materials" tab within a class on their dashboard. To upload a file (PDF, PPT, DOC, DOCX, image, ZIP, or any other format), they select the file via the Angular file picker and provide a descriptive title. The Angular client submits the file as a multipart/form-data POST request to the backend endpoint. On the Node.js server, the Multer middleware intercepts the multipart stream and buffers the file in memory. The buffered file is then passed to the Cloudinary Node.js SDK's uploader.upload_stream function, which transfers the binary content to the Cloudinary CDN and returns a response containing the permanent public URL (fileUrl) and a cloudinaryId — the Cloudinary-assigned public identifier used to reference the asset (e.g., for deletion). Both the URL and the cloudinaryId are stored in the Material MongoDB document alongside the classId, title, uploadedBy (faculty email), and type: "file".</w:t>
      </w:r>
    </w:p>
    <w:p>
      <w:pPr>
        <w:spacing w:line="360" w:lineRule="auto" w:after="120" w:before="0"/>
        <w:jc w:val="both"/>
      </w:pPr>
      <w:r>
        <w:rPr>
          <w:rFonts w:ascii="Arial" w:hAnsi="Arial"/>
          <w:b w:val="0"/>
          <w:i w:val="0"/>
          <w:sz w:val="24"/>
          <w:u w:val="none"/>
          <w:rFonts w:eastAsia="Arial"/>
        </w:rPr>
        <w:t>To add an external link, faculty enter a URL (e.g., a YouTube lecture, a Wikipedia article, a GitHub repository) and a descriptive title. The backend stores this as a Material document with type: "link", externalLink populated, and fileUrl left null. No Cloudinary interaction occurs for link materials.</w:t>
      </w:r>
    </w:p>
    <w:p>
      <w:pPr>
        <w:spacing w:line="360" w:lineRule="auto" w:after="120"/>
        <w:jc w:val="both"/>
      </w:pPr>
      <w:r>
        <w:rPr>
          <w:rFonts w:ascii="Arial" w:hAnsi="Arial"/>
          <w:b/>
          <w:i w:val="0"/>
          <w:sz w:val="24"/>
          <w:u w:val="none"/>
          <w:rFonts w:eastAsia="Arial"/>
        </w:rPr>
        <w:t>Student Browse Workflow:</w:t>
      </w:r>
    </w:p>
    <w:p>
      <w:pPr>
        <w:spacing w:line="360" w:lineRule="auto" w:after="120" w:before="0"/>
        <w:jc w:val="both"/>
      </w:pPr>
      <w:r>
        <w:rPr>
          <w:rFonts w:ascii="Arial" w:hAnsi="Arial"/>
          <w:b w:val="0"/>
          <w:i w:val="0"/>
          <w:sz w:val="24"/>
          <w:u w:val="none"/>
          <w:rFonts w:eastAsia="Arial"/>
        </w:rPr>
        <w:t>Students access materials through the unified "Materials" tab on the student dashboard. Rather than requiring the student to navigate into each individual class to find its materials, ORBIT AI provides a cross-class materials endpoint: GET /api/materials/student. This endpoint reads the student's list of enrolled class IDs (derived from the JWT identity) and issues a single MongoDB query using the $in operator to retrieve all Material documents associated with any of those class IDs in one round trip. The Angular component renders the results as a filterable, grouped list, displaying the class name, material title, type badge (File / Link), upload date, and a download or open button. File materials open/download directly from their Cloudinary CDN URL; link materials redirect to the external URL in a new tab.</w:t>
      </w:r>
    </w:p>
    <w:p>
      <w:pPr>
        <w:spacing w:line="360" w:lineRule="auto" w:after="120"/>
        <w:jc w:val="both"/>
      </w:pPr>
      <w:r>
        <w:rPr>
          <w:rFonts w:ascii="Arial" w:hAnsi="Arial"/>
          <w:b/>
          <w:i w:val="0"/>
          <w:sz w:val="24"/>
          <w:u w:val="none"/>
          <w:rFonts w:eastAsia="Arial"/>
        </w:rPr>
        <w:t>Upload Progress Feedback:</w:t>
      </w:r>
    </w:p>
    <w:p>
      <w:pPr>
        <w:spacing w:line="360" w:lineRule="auto" w:after="120" w:before="0"/>
        <w:jc w:val="both"/>
      </w:pPr>
      <w:r>
        <w:rPr>
          <w:rFonts w:ascii="Arial" w:hAnsi="Arial"/>
          <w:b w:val="0"/>
          <w:i w:val="0"/>
          <w:sz w:val="24"/>
          <w:u w:val="none"/>
          <w:rFonts w:eastAsia="Arial"/>
        </w:rPr>
        <w:t>The Angular upload flow, enhanced as part of a recent iteration, includes a real-time file upload progress bar driven by the HttpClient's reportProgress: true and observe: 'events' options. The progress bar updates as chunks of the file are transmitted, providing the faculty member with visual confirmation that a large file upload is progressing correctly.</w:t>
      </w:r>
    </w:p>
    <w:p>
      <w:pPr>
        <w:spacing w:line="360" w:lineRule="auto" w:after="120" w:before="0"/>
        <w:jc w:val="both"/>
      </w:pPr>
      <w:r>
        <w:rPr>
          <w:rFonts w:ascii="Arial" w:hAnsi="Arial"/>
          <w:b w:val="0"/>
          <w:i w:val="0"/>
          <w:sz w:val="24"/>
          <w:u w:val="none"/>
          <w:rFonts w:eastAsia="Arial"/>
        </w:rPr>
        <w:t>The materials management data flow is illustrated in (Fig. 4.7), showing both the faculty upload path and the student access path.</w:t>
      </w:r>
    </w:p>
    <w:p>
      <w:pPr>
        <w:spacing w:line="360" w:lineRule="auto" w:after="120" w:before="0"/>
        <w:jc w:val="both"/>
      </w:pPr>
      <w:r>
        <w:rPr>
          <w:rFonts w:ascii="Arial" w:hAnsi="Arial"/>
          <w:b w:val="0"/>
          <w:i w:val="0"/>
          <w:sz w:val="24"/>
          <w:u w:val="none"/>
          <w:rFonts w:eastAsia="Arial"/>
        </w:rPr>
        <w:t>(Fig. 4.7) ORBIT AI — Materials Management Module Flow</w:t>
      </w:r>
    </w:p>
    <w:p>
      <w:pPr>
        <w:spacing w:line="360" w:lineRule="auto" w:after="120" w:before="240"/>
        <w:jc w:val="left"/>
      </w:pPr>
      <w:r>
        <w:rPr>
          <w:rFonts w:ascii="Arial" w:hAnsi="Arial"/>
          <w:b/>
          <w:i/>
          <w:sz w:val="24"/>
          <w:u w:val="none"/>
          <w:rFonts w:eastAsia="Arial"/>
        </w:rPr>
        <w:t>Module 6: Code Execution Environment</w:t>
      </w:r>
    </w:p>
    <w:p>
      <w:pPr>
        <w:spacing w:line="360" w:lineRule="auto" w:after="120" w:before="0"/>
        <w:jc w:val="both"/>
      </w:pPr>
      <w:r>
        <w:rPr>
          <w:rFonts w:ascii="Arial" w:hAnsi="Arial"/>
          <w:b w:val="0"/>
          <w:i w:val="0"/>
          <w:sz w:val="24"/>
          <w:u w:val="none"/>
          <w:rFonts w:eastAsia="Arial"/>
        </w:rPr>
        <w:t>The integrated code execution environment elevates ORBIT AI beyond a conventional LMS into a genuine programming education platform. Students can write, execute, debug, and receive AI-assisted feedback on code — all within the browser, without installing any local development tools. The module bridges the Angular frontend (Monaco Editor UI), the Node.js backend (proxy routing), and the Python FastAPI microservice (code_executor.py, /api/compiler/execute, /api/ai/generate).</w:t>
      </w:r>
    </w:p>
    <w:p>
      <w:pPr>
        <w:spacing w:line="360" w:lineRule="auto" w:after="120"/>
        <w:jc w:val="both"/>
      </w:pPr>
      <w:r>
        <w:rPr>
          <w:rFonts w:ascii="Arial" w:hAnsi="Arial"/>
          <w:b/>
          <w:i w:val="0"/>
          <w:sz w:val="24"/>
          <w:u w:val="none"/>
          <w:rFonts w:eastAsia="Arial"/>
        </w:rPr>
        <w:t>Monaco Editor Integration:</w:t>
      </w:r>
    </w:p>
    <w:p>
      <w:pPr>
        <w:spacing w:line="360" w:lineRule="auto" w:after="120" w:before="0"/>
        <w:jc w:val="both"/>
      </w:pPr>
      <w:r>
        <w:rPr>
          <w:rFonts w:ascii="Arial" w:hAnsi="Arial"/>
          <w:b w:val="0"/>
          <w:i w:val="0"/>
          <w:sz w:val="24"/>
          <w:u w:val="none"/>
          <w:rFonts w:eastAsia="Arial"/>
        </w:rPr>
        <w:t>The frontend code editor is built on the Monaco Editor — the open-source browser-based code editing engine that powers Visual Studio Code. Monaco provides rich editing features including syntax highlighting for Python, Java, C, and C++; intelligent bracket and parenthesis matching; auto-indentation; multi-cursor editing; and a minimap. The editor is initialized in the Angular compiler component with a configurable theme (light/dark) and the ability to switch the language mode, which updates the tokenization and keyword highlighting accordingly. This provides students with a professional, IDE-grade editing experience directly in the browser without any plugin or extension.</w:t>
      </w:r>
    </w:p>
    <w:p>
      <w:pPr>
        <w:spacing w:line="360" w:lineRule="auto" w:after="120"/>
        <w:jc w:val="both"/>
      </w:pPr>
      <w:r>
        <w:rPr>
          <w:rFonts w:ascii="Arial" w:hAnsi="Arial"/>
          <w:b/>
          <w:i w:val="0"/>
          <w:sz w:val="24"/>
          <w:u w:val="none"/>
          <w:rFonts w:eastAsia="Arial"/>
        </w:rPr>
        <w:t>Code Submission and Execution:</w:t>
      </w:r>
    </w:p>
    <w:p>
      <w:pPr>
        <w:spacing w:line="360" w:lineRule="auto" w:after="120" w:before="0"/>
        <w:jc w:val="both"/>
      </w:pPr>
      <w:r>
        <w:rPr>
          <w:rFonts w:ascii="Arial" w:hAnsi="Arial"/>
          <w:b w:val="0"/>
          <w:i w:val="0"/>
          <w:sz w:val="24"/>
          <w:u w:val="none"/>
          <w:rFonts w:eastAsia="Arial"/>
        </w:rPr>
        <w:t>When a student clicks "Run", the Angular client collects the editor's code content, the selected language, and any content typed into the standard input (stdin) textarea. These are assembled into a JSON payload sent via POST to the Node.js backend at /api/compiler/run. The Node.js server proxies the request to the Python FastAPI service's POST /api/compiler/execute endpoint. The CodeExecutor class (code_executor.py) handles execution:</w:t>
      </w:r>
    </w:p>
    <w:p>
      <w:pPr>
        <w:spacing w:line="360" w:lineRule="auto" w:after="60"/>
        <w:ind w:left="567" w:hanging="283"/>
        <w:jc w:val="both"/>
      </w:pPr>
      <w:r>
        <w:rPr>
          <w:rFonts w:ascii="Arial" w:hAnsi="Arial"/>
          <w:b/>
          <w:i w:val="0"/>
          <w:sz w:val="24"/>
          <w:u w:val="none"/>
          <w:rFonts w:eastAsia="Arial"/>
        </w:rPr>
        <w:t xml:space="preserve">• Python: </w:t>
      </w:r>
      <w:r>
        <w:rPr>
          <w:rFonts w:ascii="Arial" w:hAnsi="Arial"/>
          <w:b w:val="0"/>
          <w:i w:val="0"/>
          <w:sz w:val="24"/>
          <w:u w:val="none"/>
          <w:rFonts w:eastAsia="Arial"/>
        </w:rPr>
        <w:t>The code is written to a temporary file with a `.py` extension. `subprocess.run(["python3", filepath], input=stdin_data, capture_output=True, timeout=10)` executes the script. Both stdout and stderr are captured.</w:t>
      </w:r>
    </w:p>
    <w:p>
      <w:pPr>
        <w:spacing w:line="360" w:lineRule="auto" w:after="60"/>
        <w:ind w:left="567" w:hanging="283"/>
        <w:jc w:val="both"/>
      </w:pPr>
      <w:r>
        <w:rPr>
          <w:rFonts w:ascii="Arial" w:hAnsi="Arial"/>
          <w:b/>
          <w:i w:val="0"/>
          <w:sz w:val="24"/>
          <w:u w:val="none"/>
          <w:rFonts w:eastAsia="Arial"/>
        </w:rPr>
        <w:t xml:space="preserve">• C: </w:t>
      </w:r>
      <w:r>
        <w:rPr>
          <w:rFonts w:ascii="Arial" w:hAnsi="Arial"/>
          <w:b w:val="0"/>
          <w:i w:val="0"/>
          <w:sz w:val="24"/>
          <w:u w:val="none"/>
          <w:rFonts w:eastAsia="Arial"/>
        </w:rPr>
        <w:t>The code is written to a `.c` file and compiled via `subprocess.run(["gcc", source_file, "-o", output_binary, "-lm"])`. The compiled binary is then executed in a second subprocess call with the provided stdin.</w:t>
      </w:r>
    </w:p>
    <w:p>
      <w:pPr>
        <w:spacing w:line="360" w:lineRule="auto" w:after="60"/>
        <w:ind w:left="567" w:hanging="283"/>
        <w:jc w:val="both"/>
      </w:pPr>
      <w:r>
        <w:rPr>
          <w:rFonts w:ascii="Arial" w:hAnsi="Arial"/>
          <w:b/>
          <w:i w:val="0"/>
          <w:sz w:val="24"/>
          <w:u w:val="none"/>
          <w:rFonts w:eastAsia="Arial"/>
        </w:rPr>
        <w:t xml:space="preserve">• C++: </w:t>
      </w:r>
      <w:r>
        <w:rPr>
          <w:rFonts w:ascii="Arial" w:hAnsi="Arial"/>
          <w:b w:val="0"/>
          <w:i w:val="0"/>
          <w:sz w:val="24"/>
          <w:u w:val="none"/>
          <w:rFonts w:eastAsia="Arial"/>
        </w:rPr>
        <w:t>Identical to C but using `g++` for compilation and `.cpp` extension.</w:t>
      </w:r>
    </w:p>
    <w:p>
      <w:pPr>
        <w:spacing w:line="360" w:lineRule="auto" w:after="60"/>
        <w:ind w:left="567" w:hanging="283"/>
        <w:jc w:val="both"/>
      </w:pPr>
      <w:r>
        <w:rPr>
          <w:rFonts w:ascii="Arial" w:hAnsi="Arial"/>
          <w:b/>
          <w:i w:val="0"/>
          <w:sz w:val="24"/>
          <w:u w:val="none"/>
          <w:rFonts w:eastAsia="Arial"/>
        </w:rPr>
        <w:t xml:space="preserve">• Java: </w:t>
      </w:r>
      <w:r>
        <w:rPr>
          <w:rFonts w:ascii="Arial" w:hAnsi="Arial"/>
          <w:b w:val="0"/>
          <w:i w:val="0"/>
          <w:sz w:val="24"/>
          <w:u w:val="none"/>
          <w:rFonts w:eastAsia="Arial"/>
        </w:rPr>
        <w:t>The code is written to a `.java` file. `subprocess.run(["javac", filepath])` compiles it, then `subprocess.run(["java", "-cp", tempdir, classname])` executes the bytecode. The class name is extracted from the source code by parsing the `public class` declaration.</w:t>
      </w:r>
    </w:p>
    <w:p>
      <w:pPr>
        <w:spacing w:line="360" w:lineRule="auto" w:after="120" w:before="0"/>
        <w:jc w:val="both"/>
      </w:pPr>
      <w:r>
        <w:rPr>
          <w:rFonts w:ascii="Arial" w:hAnsi="Arial"/>
          <w:b w:val="0"/>
          <w:i w:val="0"/>
          <w:sz w:val="24"/>
          <w:u w:val="none"/>
          <w:rFonts w:eastAsia="Arial"/>
        </w:rPr>
        <w:t>The execution result — consisting of success (boolean), output (stdout), error (stderr), and executionTime (milliseconds) — is returned through the Node.js proxy to the Angular frontend, where it is displayed in the output panel beneath the editor. A configurable execution timeout (10 seconds) terminates hung or infinite-loop programs, returning a Timeout error to protect server resources.</w:t>
      </w:r>
    </w:p>
    <w:p>
      <w:pPr>
        <w:spacing w:line="360" w:lineRule="auto" w:after="120"/>
        <w:jc w:val="both"/>
      </w:pPr>
      <w:r>
        <w:rPr>
          <w:rFonts w:ascii="Arial" w:hAnsi="Arial"/>
          <w:b/>
          <w:i w:val="0"/>
          <w:sz w:val="24"/>
          <w:u w:val="none"/>
          <w:rFonts w:eastAsia="Arial"/>
        </w:rPr>
        <w:t>AI-Assisted Debugging:</w:t>
      </w:r>
    </w:p>
    <w:p>
      <w:pPr>
        <w:spacing w:line="360" w:lineRule="auto" w:after="120" w:before="0"/>
        <w:jc w:val="both"/>
      </w:pPr>
      <w:r>
        <w:rPr>
          <w:rFonts w:ascii="Arial" w:hAnsi="Arial"/>
          <w:b w:val="0"/>
          <w:i w:val="0"/>
          <w:sz w:val="24"/>
          <w:u w:val="none"/>
          <w:rFonts w:eastAsia="Arial"/>
        </w:rPr>
        <w:t>If the execution produces an error, the student may click the "Get AI Help" button. This sends the code, language, and error message to POST /api/ai/generate on the Python service. The generate_ai_response function parses the prompt to identify the error type and applies a rule-based correction engine:</w:t>
      </w:r>
    </w:p>
    <w:p>
      <w:pPr>
        <w:spacing w:line="360" w:lineRule="auto" w:after="60"/>
        <w:ind w:left="567" w:hanging="283"/>
        <w:jc w:val="both"/>
      </w:pPr>
      <w:r>
        <w:rPr>
          <w:rFonts w:ascii="Arial" w:hAnsi="Arial"/>
          <w:b/>
          <w:i w:val="0"/>
          <w:sz w:val="24"/>
          <w:u w:val="none"/>
          <w:rFonts w:eastAsia="Arial"/>
        </w:rPr>
        <w:t xml:space="preserve">• IndentationError / SyntaxError (missing colon): </w:t>
      </w:r>
      <w:r>
        <w:rPr>
          <w:rFonts w:ascii="Arial" w:hAnsi="Arial"/>
          <w:b w:val="0"/>
          <w:i w:val="0"/>
          <w:sz w:val="24"/>
          <w:u w:val="none"/>
          <w:rFonts w:eastAsia="Arial"/>
        </w:rPr>
        <w:t>The code is line-by-line repaired, adding `pass` stubs or missing colons, and the corrected code is returned in a fenced code block.</w:t>
      </w:r>
    </w:p>
    <w:p>
      <w:pPr>
        <w:spacing w:line="360" w:lineRule="auto" w:after="60"/>
        <w:ind w:left="567" w:hanging="283"/>
        <w:jc w:val="both"/>
      </w:pPr>
      <w:r>
        <w:rPr>
          <w:rFonts w:ascii="Arial" w:hAnsi="Arial"/>
          <w:b/>
          <w:i w:val="0"/>
          <w:sz w:val="24"/>
          <w:u w:val="none"/>
          <w:rFonts w:eastAsia="Arial"/>
        </w:rPr>
        <w:t xml:space="preserve">• NameError (undefined variable): </w:t>
      </w:r>
      <w:r>
        <w:rPr>
          <w:rFonts w:ascii="Arial" w:hAnsi="Arial"/>
          <w:b w:val="0"/>
          <w:i w:val="0"/>
          <w:sz w:val="24"/>
          <w:u w:val="none"/>
          <w:rFonts w:eastAsia="Arial"/>
        </w:rPr>
        <w:t>The engine uses regex to find similarly named defined variables and suggests or auto-applies the correction.</w:t>
      </w:r>
    </w:p>
    <w:p>
      <w:pPr>
        <w:spacing w:line="360" w:lineRule="auto" w:after="60"/>
        <w:ind w:left="567" w:hanging="283"/>
        <w:jc w:val="both"/>
      </w:pPr>
      <w:r>
        <w:rPr>
          <w:rFonts w:ascii="Arial" w:hAnsi="Arial"/>
          <w:b/>
          <w:i w:val="0"/>
          <w:sz w:val="24"/>
          <w:u w:val="none"/>
          <w:rFonts w:eastAsia="Arial"/>
        </w:rPr>
        <w:t xml:space="preserve">• Python 2 `print` statements: </w:t>
      </w:r>
      <w:r>
        <w:rPr>
          <w:rFonts w:ascii="Arial" w:hAnsi="Arial"/>
          <w:b w:val="0"/>
          <w:i w:val="0"/>
          <w:sz w:val="24"/>
          <w:u w:val="none"/>
          <w:rFonts w:eastAsia="Arial"/>
        </w:rPr>
        <w:t>Regex transformation wraps bare `print` calls in parentheses for Python 3 compatibility.</w:t>
      </w:r>
    </w:p>
    <w:p>
      <w:pPr>
        <w:spacing w:line="360" w:lineRule="auto" w:after="60"/>
        <w:ind w:left="567" w:hanging="283"/>
        <w:jc w:val="both"/>
      </w:pPr>
      <w:r>
        <w:rPr>
          <w:rFonts w:ascii="Arial" w:hAnsi="Arial"/>
          <w:b/>
          <w:i w:val="0"/>
          <w:sz w:val="24"/>
          <w:u w:val="none"/>
          <w:rFonts w:eastAsia="Arial"/>
        </w:rPr>
        <w:t xml:space="preserve">• Successful execution: </w:t>
      </w:r>
      <w:r>
        <w:rPr>
          <w:rFonts w:ascii="Arial" w:hAnsi="Arial"/>
          <w:b w:val="0"/>
          <w:i w:val="0"/>
          <w:sz w:val="24"/>
          <w:u w:val="none"/>
          <w:rFonts w:eastAsia="Arial"/>
        </w:rPr>
        <w:t>The engine generates tailored code quality suggestions (use of comprehensions, set-based lookups, descriptive naming, edge-case testing).</w:t>
      </w:r>
    </w:p>
    <w:p>
      <w:pPr>
        <w:spacing w:line="360" w:lineRule="auto" w:after="120" w:before="0"/>
        <w:jc w:val="both"/>
      </w:pPr>
      <w:r>
        <w:rPr>
          <w:rFonts w:ascii="Arial" w:hAnsi="Arial"/>
          <w:b w:val="0"/>
          <w:i w:val="0"/>
          <w:sz w:val="24"/>
          <w:u w:val="none"/>
          <w:rFonts w:eastAsia="Arial"/>
        </w:rPr>
        <w:t>The AI response is displayed in a formatted feedback panel below the output, with clear sections for "Error Detected", "Fixes Applied", and "Tips".</w:t>
      </w:r>
    </w:p>
    <w:p>
      <w:pPr>
        <w:spacing w:line="360" w:lineRule="auto" w:after="120" w:before="0"/>
        <w:jc w:val="both"/>
      </w:pPr>
      <w:r>
        <w:rPr>
          <w:rFonts w:ascii="Arial" w:hAnsi="Arial"/>
          <w:b w:val="0"/>
          <w:i w:val="0"/>
          <w:sz w:val="24"/>
          <w:u w:val="none"/>
          <w:rFonts w:eastAsia="Arial"/>
        </w:rPr>
        <w:t>The code execution and AI assistance flow is illustrated in (Fig. 4.8).</w:t>
      </w:r>
    </w:p>
    <w:p>
      <w:pPr>
        <w:spacing w:line="360" w:lineRule="auto" w:after="120" w:before="0"/>
        <w:jc w:val="both"/>
      </w:pPr>
      <w:r>
        <w:rPr>
          <w:rFonts w:ascii="Arial" w:hAnsi="Arial"/>
          <w:b w:val="0"/>
          <w:i w:val="0"/>
          <w:sz w:val="24"/>
          <w:u w:val="none"/>
          <w:rFonts w:eastAsia="Arial"/>
        </w:rPr>
        <w:t>(Fig. 4.8) ORBIT AI — Code Execution &amp; AI Assistance Flow</w:t>
      </w:r>
    </w:p>
    <w:p>
      <w:pPr>
        <w:spacing w:line="360" w:lineRule="auto" w:after="120" w:before="240"/>
        <w:jc w:val="left"/>
      </w:pPr>
      <w:r>
        <w:rPr>
          <w:rFonts w:ascii="Arial" w:hAnsi="Arial"/>
          <w:b/>
          <w:i/>
          <w:sz w:val="24"/>
          <w:u w:val="none"/>
          <w:rFonts w:eastAsia="Arial"/>
        </w:rPr>
        <w:t>Module 7: Collaborative Whiteboard</w:t>
      </w:r>
    </w:p>
    <w:p>
      <w:pPr>
        <w:spacing w:line="360" w:lineRule="auto" w:after="120" w:before="0"/>
        <w:jc w:val="both"/>
      </w:pPr>
      <w:r>
        <w:rPr>
          <w:rFonts w:ascii="Arial" w:hAnsi="Arial"/>
          <w:b w:val="0"/>
          <w:i w:val="0"/>
          <w:sz w:val="24"/>
          <w:u w:val="none"/>
          <w:rFonts w:eastAsia="Arial"/>
        </w:rPr>
        <w:t>The collaborative whiteboard module transforms live ORBIT AI sessions into a genuinely interactive visual classroom, enabling faculty to sketch diagrams, annotate concepts, and work through problems in real time while all students observe and (optionally) participate. It is implemented via the dedicated whiteboard_socket.js Socket.io server, the WhiteboardState Mongoose model, and the presentation.js route.</w:t>
      </w:r>
    </w:p>
    <w:p>
      <w:pPr>
        <w:spacing w:line="360" w:lineRule="auto" w:after="120"/>
        <w:jc w:val="both"/>
      </w:pPr>
      <w:r>
        <w:rPr>
          <w:rFonts w:ascii="Arial" w:hAnsi="Arial"/>
          <w:b/>
          <w:i w:val="0"/>
          <w:sz w:val="24"/>
          <w:u w:val="none"/>
          <w:rFonts w:eastAsia="Arial"/>
        </w:rPr>
        <w:t>Activation:</w:t>
      </w:r>
    </w:p>
    <w:p>
      <w:pPr>
        <w:spacing w:line="360" w:lineRule="auto" w:after="120" w:before="0"/>
        <w:jc w:val="both"/>
      </w:pPr>
      <w:r>
        <w:rPr>
          <w:rFonts w:ascii="Arial" w:hAnsi="Arial"/>
          <w:b w:val="0"/>
          <w:i w:val="0"/>
          <w:sz w:val="24"/>
          <w:u w:val="none"/>
          <w:rFonts w:eastAsia="Arial"/>
        </w:rPr>
        <w:t>During a live session, the faculty member clicks the "Whiteboard" button on the session controls panel. The Angular client emits a SET_PRESENTATION_MODE Socket.io event to the Node.js server with {type: "WHITEBOARD", isActive: true}. The Node.js server updates the ClassSession.presentationMode subdocument in MongoDB and broadcasts the updated session state to all connected Angular clients via a SESSION_STATE_UPDATED Socket.io event. All clients receiving this event unmount the regular video grid and render the shared whiteboard canvas component in its place.</w:t>
      </w:r>
    </w:p>
    <w:p>
      <w:pPr>
        <w:spacing w:line="360" w:lineRule="auto" w:after="120"/>
        <w:jc w:val="both"/>
      </w:pPr>
      <w:r>
        <w:rPr>
          <w:rFonts w:ascii="Arial" w:hAnsi="Arial"/>
          <w:b/>
          <w:i w:val="0"/>
          <w:sz w:val="24"/>
          <w:u w:val="none"/>
          <w:rFonts w:eastAsia="Arial"/>
        </w:rPr>
        <w:t>Real-Time Drawing Synchronization:</w:t>
      </w:r>
    </w:p>
    <w:p>
      <w:pPr>
        <w:spacing w:line="360" w:lineRule="auto" w:after="120" w:before="0"/>
        <w:jc w:val="both"/>
      </w:pPr>
      <w:r>
        <w:rPr>
          <w:rFonts w:ascii="Arial" w:hAnsi="Arial"/>
          <w:b w:val="0"/>
          <w:i w:val="0"/>
          <w:sz w:val="24"/>
          <w:u w:val="none"/>
          <w:rFonts w:eastAsia="Arial"/>
        </w:rPr>
        <w:t>The whiteboard canvas is an HTML5 &lt;canvas&gt; element with mouse and touch event listeners attached. Each drawing action (mousedown, mousemove, mouseup) generates a drawing event object containing the action type (stroke, erase, shape, text), the coordinates, brush size, and color. This event is emitted to the whiteboard Socket.io namespace. The whiteboard_socket.js server listens on this namespace and immediately broadcasts the drawing event to all other participants in the session room. Each receiving Angular client replays the drawing event on its local canvas, producing a synchronized, near-real-time shared canvas experience. The latency between a faculty member's brush stroke and its appearance on all student screens is typically 30–80 milliseconds under normal network conditions.</w:t>
      </w:r>
    </w:p>
    <w:p>
      <w:pPr>
        <w:spacing w:line="360" w:lineRule="auto" w:after="120"/>
        <w:jc w:val="both"/>
      </w:pPr>
      <w:r>
        <w:rPr>
          <w:rFonts w:ascii="Arial" w:hAnsi="Arial"/>
          <w:b/>
          <w:i w:val="0"/>
          <w:sz w:val="24"/>
          <w:u w:val="none"/>
          <w:rFonts w:eastAsia="Arial"/>
        </w:rPr>
        <w:t>State Persistence:</w:t>
      </w:r>
    </w:p>
    <w:p>
      <w:pPr>
        <w:spacing w:line="360" w:lineRule="auto" w:after="120" w:before="0"/>
        <w:jc w:val="both"/>
      </w:pPr>
      <w:r>
        <w:rPr>
          <w:rFonts w:ascii="Arial" w:hAnsi="Arial"/>
          <w:b w:val="0"/>
          <w:i w:val="0"/>
          <w:sz w:val="24"/>
          <w:u w:val="none"/>
          <w:rFonts w:eastAsia="Arial"/>
        </w:rPr>
        <w:t>To handle brief disconnections and page refreshes, the whiteboard state (the complete set of all drawing commands since whiteboard activation) is periodically serialized and saved to the WhiteboardState MongoDB collection via the whiteboard_socket.js server. When a client reconnects or a late-joining student loads the whiteboard, the Angular client fetches the current whiteboard snapshot from the backend, replays all prior drawing commands, and catches up to the live state seamlessly.</w:t>
      </w:r>
    </w:p>
    <w:p>
      <w:pPr>
        <w:spacing w:line="360" w:lineRule="auto" w:after="120"/>
        <w:jc w:val="both"/>
      </w:pPr>
      <w:r>
        <w:rPr>
          <w:rFonts w:ascii="Arial" w:hAnsi="Arial"/>
          <w:b/>
          <w:i w:val="0"/>
          <w:sz w:val="24"/>
          <w:u w:val="none"/>
          <w:rFonts w:eastAsia="Arial"/>
        </w:rPr>
        <w:t>Deactivation:</w:t>
      </w:r>
    </w:p>
    <w:p>
      <w:pPr>
        <w:spacing w:line="360" w:lineRule="auto" w:after="120" w:before="0"/>
        <w:jc w:val="both"/>
      </w:pPr>
      <w:r>
        <w:rPr>
          <w:rFonts w:ascii="Arial" w:hAnsi="Arial"/>
          <w:b w:val="0"/>
          <w:i w:val="0"/>
          <w:sz w:val="24"/>
          <w:u w:val="none"/>
          <w:rFonts w:eastAsia="Arial"/>
        </w:rPr>
        <w:t>When the faculty deactivates whiteboard mode (returning to video mode or switching to the Compiler mode), the presentationMode.isActive field is set to false and the endedAt timestamp is recorded. The final whiteboard state snapshot is saved to MongoDB for future reference (e.g., as a session resource for students to review after the class).</w:t>
      </w:r>
    </w:p>
    <w:p>
      <w:pPr>
        <w:spacing w:line="360" w:lineRule="auto" w:after="120" w:before="0"/>
        <w:jc w:val="both"/>
      </w:pPr>
      <w:r>
        <w:rPr>
          <w:rFonts w:ascii="Arial" w:hAnsi="Arial"/>
          <w:b w:val="0"/>
          <w:i w:val="0"/>
          <w:sz w:val="24"/>
          <w:u w:val="none"/>
          <w:rFonts w:eastAsia="Arial"/>
        </w:rPr>
        <w:t>The real-time whiteboard event propagation architecture is illustrated in (Fig. 4.9).</w:t>
      </w:r>
    </w:p>
    <w:p>
      <w:pPr>
        <w:spacing w:line="360" w:lineRule="auto" w:after="120" w:before="0"/>
        <w:jc w:val="both"/>
      </w:pPr>
      <w:r>
        <w:rPr>
          <w:rFonts w:ascii="Arial" w:hAnsi="Arial"/>
          <w:b w:val="0"/>
          <w:i w:val="0"/>
          <w:sz w:val="24"/>
          <w:u w:val="none"/>
          <w:rFonts w:eastAsia="Arial"/>
        </w:rPr>
        <w:t>(Fig. 4.9) ORBIT AI — Collaborative Whiteboard Real-Time Architecture</w:t>
      </w:r>
    </w:p>
    <w:p>
      <w:pPr>
        <w:spacing w:line="360" w:lineRule="auto" w:after="120" w:before="240"/>
        <w:jc w:val="left"/>
      </w:pPr>
      <w:r>
        <w:rPr>
          <w:rFonts w:ascii="Arial" w:hAnsi="Arial"/>
          <w:b/>
          <w:i/>
          <w:sz w:val="24"/>
          <w:u w:val="none"/>
          <w:rFonts w:eastAsia="Arial"/>
        </w:rPr>
        <w:t>Module 8: Voice Translation of Recordings</w:t>
      </w:r>
    </w:p>
    <w:p>
      <w:pPr>
        <w:spacing w:line="360" w:lineRule="auto" w:after="120" w:before="0"/>
        <w:jc w:val="both"/>
      </w:pPr>
      <w:r>
        <w:rPr>
          <w:rFonts w:ascii="Arial" w:hAnsi="Arial"/>
          <w:b w:val="0"/>
          <w:i w:val="0"/>
          <w:sz w:val="24"/>
          <w:u w:val="none"/>
          <w:rFonts w:eastAsia="Arial"/>
        </w:rPr>
        <w:t>The voice translation module addresses one of the most practically significant challenges in multilingual academic institutions: the accessibility of lecture recordings to students who are not proficient in the language in which the lecture was delivered. Inspired by the multilingual learning support literature and powered by OpenAI Whisper and Google Text-to-Speech, this module is implemented as a fully Dockerized Python FastAPI microservice (orbittranslate), deployed independently of the core Node.js backend.</w:t>
      </w:r>
    </w:p>
    <w:p>
      <w:pPr>
        <w:spacing w:line="360" w:lineRule="auto" w:after="120"/>
        <w:jc w:val="both"/>
      </w:pPr>
      <w:r>
        <w:rPr>
          <w:rFonts w:ascii="Arial" w:hAnsi="Arial"/>
          <w:b/>
          <w:i w:val="0"/>
          <w:sz w:val="24"/>
          <w:u w:val="none"/>
          <w:rFonts w:eastAsia="Arial"/>
        </w:rPr>
        <w:t>Recording Upload:</w:t>
      </w:r>
    </w:p>
    <w:p>
      <w:pPr>
        <w:spacing w:line="360" w:lineRule="auto" w:after="120" w:before="0"/>
        <w:jc w:val="both"/>
      </w:pPr>
      <w:r>
        <w:rPr>
          <w:rFonts w:ascii="Arial" w:hAnsi="Arial"/>
          <w:b w:val="0"/>
          <w:i w:val="0"/>
          <w:sz w:val="24"/>
          <w:u w:val="none"/>
          <w:rFonts w:eastAsia="Arial"/>
        </w:rPr>
        <w:t>Faculty upload recorded lecture videos through the Angular faculty dashboard's "Recordings" tab. The video file is submitted as a multipart POST to the Node.js backend, which uses Multer and the Cloudinary SDK to store the video on Cloudinary's CDN. The Cloudinary video URL and metadata (class ID, session ID, optional title) are persisted in the Recording MongoDB document via the recordings.js route.</w:t>
      </w:r>
    </w:p>
    <w:p>
      <w:pPr>
        <w:spacing w:line="360" w:lineRule="auto" w:after="120"/>
        <w:jc w:val="both"/>
      </w:pPr>
      <w:r>
        <w:rPr>
          <w:rFonts w:ascii="Arial" w:hAnsi="Arial"/>
          <w:b/>
          <w:i w:val="0"/>
          <w:sz w:val="24"/>
          <w:u w:val="none"/>
          <w:rFonts w:eastAsia="Arial"/>
        </w:rPr>
        <w:t>Translation Request:</w:t>
      </w:r>
    </w:p>
    <w:p>
      <w:pPr>
        <w:spacing w:line="360" w:lineRule="auto" w:after="120" w:before="0"/>
        <w:jc w:val="both"/>
      </w:pPr>
      <w:r>
        <w:rPr>
          <w:rFonts w:ascii="Arial" w:hAnsi="Arial"/>
          <w:b w:val="0"/>
          <w:i w:val="0"/>
          <w:sz w:val="24"/>
          <w:u w:val="none"/>
          <w:rFonts w:eastAsia="Arial"/>
        </w:rPr>
        <w:t>A student viewing the recordings list may click a "Translate" button and select a target language from a supported list (e.g., Hindi, Telugu, Tamil, Spanish, French, German, Mandarin). The Angular client submits a translation request to the Node.js backend with the recordingId and target language. The Node.js server retrieves the recording's Cloudinary URL and dispatches a POST request to the voice translation microservice, forwarding the videoUrl and targetLanguage.</w:t>
      </w:r>
    </w:p>
    <w:p>
      <w:pPr>
        <w:spacing w:line="360" w:lineRule="auto" w:after="120"/>
        <w:jc w:val="both"/>
      </w:pPr>
      <w:r>
        <w:rPr>
          <w:rFonts w:ascii="Arial" w:hAnsi="Arial"/>
          <w:b/>
          <w:i w:val="0"/>
          <w:sz w:val="24"/>
          <w:u w:val="none"/>
          <w:rFonts w:eastAsia="Arial"/>
        </w:rPr>
        <w:t>Translation Pipeline (inside the Docker container):</w:t>
      </w:r>
    </w:p>
    <w:p>
      <w:pPr>
        <w:spacing w:line="360" w:lineRule="auto" w:after="120" w:before="0"/>
        <w:jc w:val="both"/>
      </w:pPr>
      <w:r>
        <w:rPr>
          <w:rFonts w:ascii="Arial" w:hAnsi="Arial"/>
          <w:b w:val="0"/>
          <w:i w:val="0"/>
          <w:sz w:val="24"/>
          <w:u w:val="none"/>
          <w:rFonts w:eastAsia="Arial"/>
        </w:rPr>
        <w:t>The voice translation microservice executes the following sequential pipeline:</w:t>
      </w:r>
    </w:p>
    <w:p>
      <w:pPr>
        <w:spacing w:line="360" w:lineRule="auto" w:after="120" w:before="0"/>
        <w:jc w:val="both"/>
      </w:pPr>
      <w:r>
        <w:rPr>
          <w:rFonts w:ascii="Arial" w:hAnsi="Arial"/>
          <w:b w:val="0"/>
          <w:i w:val="0"/>
          <w:sz w:val="24"/>
          <w:u w:val="none"/>
          <w:rFonts w:eastAsia="Arial"/>
        </w:rPr>
        <w:t>1. Download: The source video is downloaded from the Cloudinary CDN URL into a temporary local file within the container.</w:t>
      </w:r>
    </w:p>
    <w:p>
      <w:pPr>
        <w:spacing w:line="360" w:lineRule="auto" w:after="120" w:before="0"/>
        <w:jc w:val="both"/>
      </w:pPr>
      <w:r>
        <w:rPr>
          <w:rFonts w:ascii="Arial" w:hAnsi="Arial"/>
          <w:b w:val="0"/>
          <w:i w:val="0"/>
          <w:sz w:val="24"/>
          <w:u w:val="none"/>
          <w:rFonts w:eastAsia="Arial"/>
        </w:rPr>
        <w:t>2. Audio Extraction: FFmpeg extracts a mono, 16kHz WAV audio stream from the video file using: ffmpeg -i input.mp4 -ar 16000 -ac 1 audio.wav.</w:t>
      </w:r>
    </w:p>
    <w:p>
      <w:pPr>
        <w:spacing w:line="360" w:lineRule="auto" w:after="120" w:before="0"/>
        <w:jc w:val="both"/>
      </w:pPr>
      <w:r>
        <w:rPr>
          <w:rFonts w:ascii="Arial" w:hAnsi="Arial"/>
          <w:b w:val="0"/>
          <w:i w:val="0"/>
          <w:sz w:val="24"/>
          <w:u w:val="none"/>
          <w:rFonts w:eastAsia="Arial"/>
        </w:rPr>
        <w:t>3. Speech Recognition: The extracted WAV file is transcribed by OpenAI Whisper (base model), which produces a JSON output containing the recognized text segments and their precise timestamps. The base model is chosen for its balance of accuracy and inference speed on CPU-only Docker deployments.</w:t>
      </w:r>
    </w:p>
    <w:p>
      <w:pPr>
        <w:spacing w:line="360" w:lineRule="auto" w:after="120" w:before="0"/>
        <w:jc w:val="both"/>
      </w:pPr>
      <w:r>
        <w:rPr>
          <w:rFonts w:ascii="Arial" w:hAnsi="Arial"/>
          <w:b w:val="0"/>
          <w:i w:val="0"/>
          <w:sz w:val="24"/>
          <w:u w:val="none"/>
          <w:rFonts w:eastAsia="Arial"/>
        </w:rPr>
        <w:t>4. Translation: The transcribed text segments are translated to the target language using a language translation library (e.g., deep_translator or googletrans).</w:t>
      </w:r>
    </w:p>
    <w:p>
      <w:pPr>
        <w:spacing w:line="360" w:lineRule="auto" w:after="120" w:before="0"/>
        <w:jc w:val="both"/>
      </w:pPr>
      <w:r>
        <w:rPr>
          <w:rFonts w:ascii="Arial" w:hAnsi="Arial"/>
          <w:b w:val="0"/>
          <w:i w:val="0"/>
          <w:sz w:val="24"/>
          <w:u w:val="none"/>
          <w:rFonts w:eastAsia="Arial"/>
        </w:rPr>
        <w:t>5. Text-to-Speech Synthesis: The translated text (in segments, preserving timing) is synthesized into speech audio using Google Text-to-Speech (gTTS), producing an MP3 audio file in the target language.</w:t>
      </w:r>
    </w:p>
    <w:p>
      <w:pPr>
        <w:spacing w:line="360" w:lineRule="auto" w:after="120" w:before="0"/>
        <w:jc w:val="both"/>
      </w:pPr>
      <w:r>
        <w:rPr>
          <w:rFonts w:ascii="Arial" w:hAnsi="Arial"/>
          <w:b w:val="0"/>
          <w:i w:val="0"/>
          <w:sz w:val="24"/>
          <w:u w:val="none"/>
          <w:rFonts w:eastAsia="Arial"/>
        </w:rPr>
        <w:t>6. Audio/Video Merging: FFmpeg merges the newly synthesized audio track with the original video (replacing the original audio), producing a translated MP4 file: ffmpeg -i input.mp4 -i translated_audio.mp3 -c:v copy -map 0:v:0 -map 1:a:0 output.mp4.</w:t>
      </w:r>
    </w:p>
    <w:p>
      <w:pPr>
        <w:spacing w:line="360" w:lineRule="auto" w:after="120" w:before="0"/>
        <w:jc w:val="both"/>
      </w:pPr>
      <w:r>
        <w:rPr>
          <w:rFonts w:ascii="Arial" w:hAnsi="Arial"/>
          <w:b w:val="0"/>
          <w:i w:val="0"/>
          <w:sz w:val="24"/>
          <w:u w:val="none"/>
          <w:rFonts w:eastAsia="Arial"/>
        </w:rPr>
        <w:t>7. Storage and Return: The translated video is uploaded to Cloudinary and the resulting URL is returned to the Node.js backend, which updates the Recording document and responds to the Angular client.</w:t>
      </w:r>
    </w:p>
    <w:p>
      <w:pPr>
        <w:spacing w:line="360" w:lineRule="auto" w:after="120" w:before="0"/>
        <w:jc w:val="both"/>
      </w:pPr>
      <w:r>
        <w:rPr>
          <w:rFonts w:ascii="Arial" w:hAnsi="Arial"/>
          <w:b w:val="0"/>
          <w:i w:val="0"/>
          <w:sz w:val="24"/>
          <w:u w:val="none"/>
          <w:rFonts w:eastAsia="Arial"/>
        </w:rPr>
        <w:t>The student's video player then loads the translated URL, presenting the lecture in their chosen language.</w:t>
      </w:r>
    </w:p>
    <w:p>
      <w:pPr>
        <w:spacing w:line="360" w:lineRule="auto" w:after="120" w:before="0"/>
        <w:jc w:val="both"/>
      </w:pPr>
      <w:r>
        <w:rPr>
          <w:rFonts w:ascii="Arial" w:hAnsi="Arial"/>
          <w:b w:val="0"/>
          <w:i w:val="0"/>
          <w:sz w:val="24"/>
          <w:u w:val="none"/>
          <w:rFonts w:eastAsia="Arial"/>
        </w:rPr>
        <w:t>The complete voice translation pipeline is illustrated in (Fig. 4.10).</w:t>
      </w:r>
    </w:p>
    <w:p>
      <w:pPr>
        <w:spacing w:line="360" w:lineRule="auto" w:after="120" w:before="0"/>
        <w:jc w:val="both"/>
      </w:pPr>
      <w:r>
        <w:rPr>
          <w:rFonts w:ascii="Arial" w:hAnsi="Arial"/>
          <w:b w:val="0"/>
          <w:i w:val="0"/>
          <w:sz w:val="24"/>
          <w:u w:val="none"/>
          <w:rFonts w:eastAsia="Arial"/>
        </w:rPr>
        <w:t>(Fig. 4.10) ORBIT AI — Voice Translation Pipeline</w:t>
      </w:r>
    </w:p>
    <w:p>
      <w:pPr>
        <w:spacing w:line="360" w:lineRule="auto" w:after="120" w:before="240"/>
        <w:jc w:val="left"/>
      </w:pPr>
      <w:r>
        <w:rPr>
          <w:rFonts w:ascii="Arial" w:hAnsi="Arial"/>
          <w:b/>
          <w:i/>
          <w:sz w:val="24"/>
          <w:u w:val="none"/>
          <w:rFonts w:eastAsia="Arial"/>
        </w:rPr>
        <w:t>Module 9: Announcements and News Feed</w:t>
      </w:r>
    </w:p>
    <w:p>
      <w:pPr>
        <w:spacing w:line="360" w:lineRule="auto" w:after="120" w:before="0"/>
        <w:jc w:val="both"/>
      </w:pPr>
      <w:r>
        <w:rPr>
          <w:rFonts w:ascii="Arial" w:hAnsi="Arial"/>
          <w:b w:val="0"/>
          <w:i w:val="0"/>
          <w:sz w:val="24"/>
          <w:u w:val="none"/>
          <w:rFonts w:eastAsia="Arial"/>
        </w:rPr>
        <w:t>The announcements and news feed module provides two complementary communication channels that keep students informed and engaged outside of live session hours. Both features are visible on the student dashboard as dedicated sections, implemented via the anouncementroute.js, classannoucementroute.js, and news.js backend routes, backed by the anoucement Mongoose model.</w:t>
      </w:r>
    </w:p>
    <w:p>
      <w:pPr>
        <w:spacing w:line="360" w:lineRule="auto" w:after="120"/>
        <w:jc w:val="both"/>
      </w:pPr>
      <w:r>
        <w:rPr>
          <w:rFonts w:ascii="Arial" w:hAnsi="Arial"/>
          <w:b/>
          <w:i w:val="0"/>
          <w:sz w:val="24"/>
          <w:u w:val="none"/>
          <w:rFonts w:eastAsia="Arial"/>
        </w:rPr>
        <w:t>Faculty Announcements:</w:t>
      </w:r>
    </w:p>
    <w:p>
      <w:pPr>
        <w:spacing w:line="360" w:lineRule="auto" w:after="120" w:before="0"/>
        <w:jc w:val="both"/>
      </w:pPr>
      <w:r>
        <w:rPr>
          <w:rFonts w:ascii="Arial" w:hAnsi="Arial"/>
          <w:b w:val="0"/>
          <w:i w:val="0"/>
          <w:sz w:val="24"/>
          <w:u w:val="none"/>
          <w:rFonts w:eastAsia="Arial"/>
        </w:rPr>
        <w:t>Faculty post class-level announcements through the announcements panel on their dashboard. An announcement consists of a title and a rich-text message body. The POST /api/announcements/create endpoint creates an Announcement document containing the classId, facultyEmail, title, message, and a creation timestamp. Students enrolled in the class can view these announcements on their dashboard under a class-specific announcements feed, sorted by recency. This mechanism replaces informal email communication chains with a structured, in-platform notification layer that is persistently accessible.</w:t>
      </w:r>
    </w:p>
    <w:p>
      <w:pPr>
        <w:spacing w:line="360" w:lineRule="auto" w:after="120"/>
        <w:jc w:val="both"/>
      </w:pPr>
      <w:r>
        <w:rPr>
          <w:rFonts w:ascii="Arial" w:hAnsi="Arial"/>
          <w:b/>
          <w:i w:val="0"/>
          <w:sz w:val="24"/>
          <w:u w:val="none"/>
          <w:rFonts w:eastAsia="Arial"/>
        </w:rPr>
        <w:t>News Feed:</w:t>
      </w:r>
    </w:p>
    <w:p>
      <w:pPr>
        <w:spacing w:line="360" w:lineRule="auto" w:after="120" w:before="0"/>
        <w:jc w:val="both"/>
      </w:pPr>
      <w:r>
        <w:rPr>
          <w:rFonts w:ascii="Arial" w:hAnsi="Arial"/>
          <w:b w:val="0"/>
          <w:i w:val="0"/>
          <w:sz w:val="24"/>
          <w:u w:val="none"/>
          <w:rFonts w:eastAsia="Arial"/>
        </w:rPr>
        <w:t>The student dashboard also features a curated academic and technology news feed, aggregated from external news API sources via the news.js route. The Node.js backend calls the external news data source, filters and reformats the returned article objects (retaining headline, source, summary, published date, and article URL), and caches the result for a configurable period to minimize external API calls. Articles are displayed in a card grid on the student dashboard, each linking out to the full article in a new browser tab, curated to surface content relevant to programming, AI, education technology, and science.</w:t>
      </w:r>
    </w:p>
    <w:p>
      <w:pPr>
        <w:spacing w:line="360" w:lineRule="auto" w:after="120" w:before="0"/>
        <w:jc w:val="both"/>
      </w:pPr>
      <w:r>
        <w:rPr>
          <w:rFonts w:ascii="Arial" w:hAnsi="Arial"/>
          <w:b w:val="0"/>
          <w:i w:val="0"/>
          <w:sz w:val="24"/>
          <w:u w:val="none"/>
          <w:rFonts w:eastAsia="Arial"/>
        </w:rPr>
        <w:t>The announcements and news feed module architecture is illustrated in (Fig. 4.11).</w:t>
      </w:r>
    </w:p>
    <w:p>
      <w:pPr>
        <w:spacing w:line="360" w:lineRule="auto" w:after="120" w:before="0"/>
        <w:jc w:val="both"/>
      </w:pPr>
      <w:r>
        <w:rPr>
          <w:rFonts w:ascii="Arial" w:hAnsi="Arial"/>
          <w:b w:val="0"/>
          <w:i w:val="0"/>
          <w:sz w:val="24"/>
          <w:u w:val="none"/>
          <w:rFonts w:eastAsia="Arial"/>
        </w:rPr>
        <w:t>(Fig. 4.11) ORBIT AI — Announcements &amp; News Feed Module</w:t>
      </w:r>
    </w:p>
    <w:p>
      <w:pPr>
        <w:spacing w:line="360" w:lineRule="auto" w:after="120" w:before="240"/>
        <w:jc w:val="left"/>
      </w:pPr>
      <w:r>
        <w:rPr>
          <w:rFonts w:ascii="Arial" w:hAnsi="Arial"/>
          <w:b/>
          <w:i/>
          <w:sz w:val="24"/>
          <w:u w:val="none"/>
          <w:rFonts w:eastAsia="Arial"/>
        </w:rPr>
        <w:t>Module 10: Analytics Dashboard</w:t>
      </w:r>
    </w:p>
    <w:p>
      <w:pPr>
        <w:spacing w:line="360" w:lineRule="auto" w:after="120" w:before="0"/>
        <w:jc w:val="both"/>
      </w:pPr>
      <w:r>
        <w:rPr>
          <w:rFonts w:ascii="Arial" w:hAnsi="Arial"/>
          <w:b w:val="0"/>
          <w:i w:val="0"/>
          <w:sz w:val="24"/>
          <w:u w:val="none"/>
          <w:rFonts w:eastAsia="Arial"/>
        </w:rPr>
        <w:t>The analytics dashboard module provides faculty members with a comprehensive, data-driven view of class and session performance over time. This transforms raw attendance and participation data stored across multiple MongoDB collections into actionable insights that faculty can use to monitor cohort engagement, identify at-risk students, and evaluate the effectiveness of individual sessions. The module is implemented via the analytics.js route on the Node.js backend.</w:t>
      </w:r>
    </w:p>
    <w:p>
      <w:pPr>
        <w:spacing w:line="360" w:lineRule="auto" w:after="120"/>
        <w:jc w:val="both"/>
      </w:pPr>
      <w:r>
        <w:rPr>
          <w:rFonts w:ascii="Arial" w:hAnsi="Arial"/>
          <w:b/>
          <w:i w:val="0"/>
          <w:sz w:val="24"/>
          <w:u w:val="none"/>
          <w:rFonts w:eastAsia="Arial"/>
        </w:rPr>
        <w:t>Data Aggregation:</w:t>
      </w:r>
    </w:p>
    <w:p>
      <w:pPr>
        <w:spacing w:line="360" w:lineRule="auto" w:after="120" w:before="0"/>
        <w:jc w:val="both"/>
      </w:pPr>
      <w:r>
        <w:rPr>
          <w:rFonts w:ascii="Arial" w:hAnsi="Arial"/>
          <w:b w:val="0"/>
          <w:i w:val="0"/>
          <w:sz w:val="24"/>
          <w:u w:val="none"/>
          <w:rFonts w:eastAsia="Arial"/>
        </w:rPr>
        <w:t>The analytics API endpoint aggregates data from three primary collections: ClassSession (for session-level metrics), SessionAttendance (for per-student attendance outcomes), and the Class model (for enrollment counts). MongoDB's aggregation pipeline ($match, $group, $avg, $count, $lookup, $project) is used to compute these derived metrics server-side, minimizing the volume of data transmitted to the Angular client.</w:t>
      </w:r>
    </w:p>
    <w:p>
      <w:pPr>
        <w:spacing w:line="360" w:lineRule="auto" w:after="120"/>
        <w:jc w:val="both"/>
      </w:pPr>
      <w:r>
        <w:rPr>
          <w:rFonts w:ascii="Arial" w:hAnsi="Arial"/>
          <w:b/>
          <w:i w:val="0"/>
          <w:sz w:val="24"/>
          <w:u w:val="none"/>
          <w:rFonts w:eastAsia="Arial"/>
        </w:rPr>
        <w:t>Metrics Provided:</w:t>
      </w:r>
    </w:p>
    <w:p>
      <w:pPr>
        <w:spacing w:line="360" w:lineRule="auto" w:after="120" w:before="0"/>
        <w:jc w:val="both"/>
      </w:pPr>
      <w:r>
        <w:rPr>
          <w:rFonts w:ascii="Arial" w:hAnsi="Arial"/>
          <w:b w:val="0"/>
          <w:i w:val="0"/>
          <w:sz w:val="24"/>
          <w:u w:val="none"/>
          <w:rFonts w:eastAsia="Arial"/>
        </w:rPr>
        <w:t>Session-Level Metrics: For each class, the analytics endpoint returns the total number of sessions held (status = ENDED), the total number of scheduled sessions (including future), the average session duration in minutes, and the on-time start rate (percentage of sessions that started within 5 minutes of the scheduled time).</w:t>
      </w:r>
    </w:p>
    <w:p>
      <w:pPr>
        <w:spacing w:line="360" w:lineRule="auto" w:after="120" w:before="0"/>
        <w:jc w:val="both"/>
      </w:pPr>
      <w:r>
        <w:rPr>
          <w:rFonts w:ascii="Arial" w:hAnsi="Arial"/>
          <w:b w:val="0"/>
          <w:i w:val="0"/>
          <w:sz w:val="24"/>
          <w:u w:val="none"/>
          <w:rFonts w:eastAsia="Arial"/>
        </w:rPr>
        <w:t>Attendance Metrics: For each session, the endpoint returns the number of students marked present, partial, and absent, plus the average attendancePercentage across all participants. At the class level, these are aggregated into an overall class attendance rate trend across all sessions, enabling faculty to observe whether attendance is improving or declining over time.</w:t>
      </w:r>
    </w:p>
    <w:p>
      <w:pPr>
        <w:spacing w:line="360" w:lineRule="auto" w:after="120" w:before="0"/>
        <w:jc w:val="both"/>
      </w:pPr>
      <w:r>
        <w:rPr>
          <w:rFonts w:ascii="Arial" w:hAnsi="Arial"/>
          <w:b w:val="0"/>
          <w:i w:val="0"/>
          <w:sz w:val="24"/>
          <w:u w:val="none"/>
          <w:rFonts w:eastAsia="Arial"/>
        </w:rPr>
        <w:t>Participant Engagement: The ClassSession.participants array provides per-student join and leave timestamps, enabling the computation of average time-in-session (actual participation duration vs. session duration), rejoin counts (indicating potential connectivity issues), and absentee lists per session.</w:t>
      </w:r>
    </w:p>
    <w:p>
      <w:pPr>
        <w:spacing w:line="360" w:lineRule="auto" w:after="120"/>
        <w:jc w:val="both"/>
      </w:pPr>
      <w:r>
        <w:rPr>
          <w:rFonts w:ascii="Arial" w:hAnsi="Arial"/>
          <w:b/>
          <w:i w:val="0"/>
          <w:sz w:val="24"/>
          <w:u w:val="none"/>
          <w:rFonts w:eastAsia="Arial"/>
        </w:rPr>
        <w:t>Angular Visualization:</w:t>
      </w:r>
    </w:p>
    <w:p>
      <w:pPr>
        <w:spacing w:line="360" w:lineRule="auto" w:after="120" w:before="0"/>
        <w:jc w:val="both"/>
      </w:pPr>
      <w:r>
        <w:rPr>
          <w:rFonts w:ascii="Arial" w:hAnsi="Arial"/>
          <w:b w:val="0"/>
          <w:i w:val="0"/>
          <w:sz w:val="24"/>
          <w:u w:val="none"/>
          <w:rFonts w:eastAsia="Arial"/>
        </w:rPr>
        <w:t>The analytics data is rendered in the Angular faculty dashboard using Chart.js or a similar charting library, presenting:</w:t>
      </w:r>
    </w:p>
    <w:p>
      <w:pPr>
        <w:spacing w:line="360" w:lineRule="auto" w:after="60"/>
        <w:ind w:left="567" w:hanging="283"/>
        <w:jc w:val="both"/>
      </w:pPr>
      <w:r>
        <w:rPr>
          <w:rFonts w:ascii="Arial" w:hAnsi="Arial"/>
          <w:b w:val="0"/>
          <w:i w:val="0"/>
          <w:sz w:val="24"/>
          <w:u w:val="none"/>
          <w:rFonts w:eastAsia="Arial"/>
        </w:rPr>
        <w:t>• A line chart of class attendance percentage per session over time.</w:t>
      </w:r>
    </w:p>
    <w:p>
      <w:pPr>
        <w:spacing w:line="360" w:lineRule="auto" w:after="60"/>
        <w:ind w:left="567" w:hanging="283"/>
        <w:jc w:val="both"/>
      </w:pPr>
      <w:r>
        <w:rPr>
          <w:rFonts w:ascii="Arial" w:hAnsi="Arial"/>
          <w:b w:val="0"/>
          <w:i w:val="0"/>
          <w:sz w:val="24"/>
          <w:u w:val="none"/>
          <w:rFonts w:eastAsia="Arial"/>
        </w:rPr>
        <w:t>• Bar charts comparing present vs. absent counts per session.</w:t>
      </w:r>
    </w:p>
    <w:p>
      <w:pPr>
        <w:spacing w:line="360" w:lineRule="auto" w:after="60"/>
        <w:ind w:left="567" w:hanging="283"/>
        <w:jc w:val="both"/>
      </w:pPr>
      <w:r>
        <w:rPr>
          <w:rFonts w:ascii="Arial" w:hAnsi="Arial"/>
          <w:b w:val="0"/>
          <w:i w:val="0"/>
          <w:sz w:val="24"/>
          <w:u w:val="none"/>
          <w:rFonts w:eastAsia="Arial"/>
        </w:rPr>
        <w:t>• A summary card grid displaying total sessions, average attendance rate, total enrolled students, and total students marked present in the most recent session.</w:t>
      </w:r>
    </w:p>
    <w:p>
      <w:pPr>
        <w:spacing w:line="360" w:lineRule="auto" w:after="60"/>
        <w:ind w:left="567" w:hanging="283"/>
        <w:jc w:val="both"/>
      </w:pPr>
      <w:r>
        <w:rPr>
          <w:rFonts w:ascii="Arial" w:hAnsi="Arial"/>
          <w:b w:val="0"/>
          <w:i w:val="0"/>
          <w:sz w:val="24"/>
          <w:u w:val="none"/>
          <w:rFonts w:eastAsia="Arial"/>
        </w:rPr>
        <w:t>• A tabular per-student attendance summary listing each enrolled student's overall attendance percentage across all sessions.</w:t>
      </w:r>
    </w:p>
    <w:p>
      <w:pPr>
        <w:spacing w:line="360" w:lineRule="auto" w:after="120" w:before="0"/>
        <w:jc w:val="both"/>
      </w:pPr>
      <w:r>
        <w:rPr>
          <w:rFonts w:ascii="Arial" w:hAnsi="Arial"/>
          <w:b w:val="0"/>
          <w:i w:val="0"/>
          <w:sz w:val="24"/>
          <w:u w:val="none"/>
          <w:rFonts w:eastAsia="Arial"/>
        </w:rPr>
        <w:t>The analytics data pipeline and dashboard layout are illustrated in (Fig. 4.12).</w:t>
      </w:r>
    </w:p>
    <w:p>
      <w:pPr>
        <w:spacing w:line="360" w:lineRule="auto" w:after="120" w:before="0"/>
        <w:jc w:val="both"/>
      </w:pPr>
      <w:r>
        <w:rPr>
          <w:rFonts w:ascii="Arial" w:hAnsi="Arial"/>
          <w:b w:val="0"/>
          <w:i w:val="0"/>
          <w:sz w:val="24"/>
          <w:u w:val="none"/>
          <w:rFonts w:eastAsia="Arial"/>
        </w:rPr>
        <w:t>(Fig. 4.12) ORBIT AI — Analytics Dashboard Architecture</w:t>
      </w:r>
    </w:p>
    <w:p>
      <w:pPr>
        <w:spacing w:line="360" w:lineRule="auto" w:after="120" w:before="360"/>
        <w:jc w:val="left"/>
      </w:pPr>
      <w:r>
        <w:rPr>
          <w:rFonts w:ascii="Arial" w:hAnsi="Arial"/>
          <w:b/>
          <w:i w:val="0"/>
          <w:sz w:val="24"/>
          <w:u w:val="none"/>
          <w:rFonts w:eastAsia="Arial"/>
        </w:rPr>
        <w:t>4.4 Estimated Cost for Implementation and Overheads</w:t>
      </w:r>
    </w:p>
    <w:p>
      <w:pPr>
        <w:spacing w:line="360" w:lineRule="auto" w:after="120" w:before="0"/>
        <w:jc w:val="both"/>
      </w:pPr>
      <w:r>
        <w:rPr>
          <w:rFonts w:ascii="Arial" w:hAnsi="Arial"/>
          <w:b w:val="0"/>
          <w:i w:val="0"/>
          <w:sz w:val="24"/>
          <w:u w:val="none"/>
          <w:rFonts w:eastAsia="Arial"/>
        </w:rPr>
        <w:t>The following table provides an estimated breakdown of the implementation cost for ORBIT AI in a production deployment scenario for a small-to-medium academic institution (approximately 500 students, 50 faculty, 200 concurrent sessions per month):</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360" w:lineRule="auto"/>
              <w:jc w:val="left"/>
            </w:pPr>
            <w:r/>
            <w:r>
              <w:rPr>
                <w:rFonts w:ascii="Arial" w:hAnsi="Arial"/>
                <w:b/>
                <w:i w:val="0"/>
                <w:sz w:val="20"/>
                <w:u w:val="none"/>
                <w:rFonts w:eastAsia="Arial"/>
              </w:rPr>
              <w:t>Cost Component</w:t>
            </w:r>
          </w:p>
        </w:tc>
        <w:tc>
          <w:tcPr>
            <w:tcW w:type="dxa" w:w="3041"/>
          </w:tcPr>
          <w:p>
            <w:pPr>
              <w:spacing w:line="360" w:lineRule="auto"/>
              <w:jc w:val="left"/>
            </w:pPr>
            <w:r/>
            <w:r>
              <w:rPr>
                <w:rFonts w:ascii="Arial" w:hAnsi="Arial"/>
                <w:b/>
                <w:i w:val="0"/>
                <w:sz w:val="20"/>
                <w:u w:val="none"/>
                <w:rFonts w:eastAsia="Arial"/>
              </w:rPr>
              <w:t>Technology / Service</w:t>
            </w:r>
          </w:p>
        </w:tc>
        <w:tc>
          <w:tcPr>
            <w:tcW w:type="dxa" w:w="3041"/>
          </w:tcPr>
          <w:p>
            <w:pPr>
              <w:spacing w:line="360" w:lineRule="auto"/>
              <w:jc w:val="left"/>
            </w:pPr>
            <w:r/>
            <w:r>
              <w:rPr>
                <w:rFonts w:ascii="Arial" w:hAnsi="Arial"/>
                <w:b/>
                <w:i w:val="0"/>
                <w:sz w:val="20"/>
                <w:u w:val="none"/>
                <w:rFonts w:eastAsia="Arial"/>
              </w:rPr>
              <w:t>Estimated Monthly Cost (INR)</w:t>
            </w:r>
          </w:p>
        </w:tc>
      </w:tr>
      <w:tr>
        <w:tc>
          <w:tcPr>
            <w:tcW w:type="dxa" w:w="3041"/>
          </w:tcPr>
          <w:p>
            <w:pPr>
              <w:spacing w:line="360" w:lineRule="auto"/>
              <w:jc w:val="left"/>
            </w:pPr>
            <w:r/>
            <w:r>
              <w:rPr>
                <w:rFonts w:ascii="Arial" w:hAnsi="Arial"/>
                <w:b w:val="0"/>
                <w:i w:val="0"/>
                <w:sz w:val="20"/>
                <w:u w:val="none"/>
                <w:rFonts w:eastAsia="Arial"/>
              </w:rPr>
              <w:t>Backend Hosting (Node.js server)</w:t>
            </w:r>
          </w:p>
        </w:tc>
        <w:tc>
          <w:tcPr>
            <w:tcW w:type="dxa" w:w="3041"/>
          </w:tcPr>
          <w:p>
            <w:pPr>
              <w:spacing w:line="360" w:lineRule="auto"/>
              <w:jc w:val="left"/>
            </w:pPr>
            <w:r/>
            <w:r>
              <w:rPr>
                <w:rFonts w:ascii="Arial" w:hAnsi="Arial"/>
                <w:b w:val="0"/>
                <w:i w:val="0"/>
                <w:sz w:val="20"/>
                <w:u w:val="none"/>
                <w:rFonts w:eastAsia="Arial"/>
              </w:rPr>
              <w:t>Render.com — Starter Plan</w:t>
            </w:r>
          </w:p>
        </w:tc>
        <w:tc>
          <w:tcPr>
            <w:tcW w:type="dxa" w:w="3041"/>
          </w:tcPr>
          <w:p>
            <w:pPr>
              <w:spacing w:line="360" w:lineRule="auto"/>
              <w:jc w:val="left"/>
            </w:pPr>
            <w:r/>
            <w:r>
              <w:rPr>
                <w:rFonts w:ascii="Arial" w:hAnsi="Arial"/>
                <w:b w:val="0"/>
                <w:i w:val="0"/>
                <w:sz w:val="20"/>
                <w:u w:val="none"/>
                <w:rFonts w:eastAsia="Arial"/>
              </w:rPr>
              <w:t>₹840 (~$10)</w:t>
            </w:r>
          </w:p>
        </w:tc>
      </w:tr>
      <w:tr>
        <w:tc>
          <w:tcPr>
            <w:tcW w:type="dxa" w:w="3041"/>
          </w:tcPr>
          <w:p>
            <w:pPr>
              <w:spacing w:line="360" w:lineRule="auto"/>
              <w:jc w:val="left"/>
            </w:pPr>
            <w:r/>
            <w:r>
              <w:rPr>
                <w:rFonts w:ascii="Arial" w:hAnsi="Arial"/>
                <w:b w:val="0"/>
                <w:i w:val="0"/>
                <w:sz w:val="20"/>
                <w:u w:val="none"/>
                <w:rFonts w:eastAsia="Arial"/>
              </w:rPr>
              <w:t>AI Microservice Hosting (Python + GPU)</w:t>
            </w:r>
          </w:p>
        </w:tc>
        <w:tc>
          <w:tcPr>
            <w:tcW w:type="dxa" w:w="3041"/>
          </w:tcPr>
          <w:p>
            <w:pPr>
              <w:spacing w:line="360" w:lineRule="auto"/>
              <w:jc w:val="left"/>
            </w:pPr>
            <w:r/>
            <w:r>
              <w:rPr>
                <w:rFonts w:ascii="Arial" w:hAnsi="Arial"/>
                <w:b w:val="0"/>
                <w:i w:val="0"/>
                <w:sz w:val="20"/>
                <w:u w:val="none"/>
                <w:rFonts w:eastAsia="Arial"/>
              </w:rPr>
              <w:t>Render.com — Standard Plan</w:t>
            </w:r>
          </w:p>
        </w:tc>
        <w:tc>
          <w:tcPr>
            <w:tcW w:type="dxa" w:w="3041"/>
          </w:tcPr>
          <w:p>
            <w:pPr>
              <w:spacing w:line="360" w:lineRule="auto"/>
              <w:jc w:val="left"/>
            </w:pPr>
            <w:r/>
            <w:r>
              <w:rPr>
                <w:rFonts w:ascii="Arial" w:hAnsi="Arial"/>
                <w:b w:val="0"/>
                <w:i w:val="0"/>
                <w:sz w:val="20"/>
                <w:u w:val="none"/>
                <w:rFonts w:eastAsia="Arial"/>
              </w:rPr>
              <w:t>₹2,500 (~$30)</w:t>
            </w:r>
          </w:p>
        </w:tc>
      </w:tr>
      <w:tr>
        <w:tc>
          <w:tcPr>
            <w:tcW w:type="dxa" w:w="3041"/>
          </w:tcPr>
          <w:p>
            <w:pPr>
              <w:spacing w:line="360" w:lineRule="auto"/>
              <w:jc w:val="left"/>
            </w:pPr>
            <w:r/>
            <w:r>
              <w:rPr>
                <w:rFonts w:ascii="Arial" w:hAnsi="Arial"/>
                <w:b w:val="0"/>
                <w:i w:val="0"/>
                <w:sz w:val="20"/>
                <w:u w:val="none"/>
                <w:rFonts w:eastAsia="Arial"/>
              </w:rPr>
              <w:t>Voice Translation (Docker container)</w:t>
            </w:r>
          </w:p>
        </w:tc>
        <w:tc>
          <w:tcPr>
            <w:tcW w:type="dxa" w:w="3041"/>
          </w:tcPr>
          <w:p>
            <w:pPr>
              <w:spacing w:line="360" w:lineRule="auto"/>
              <w:jc w:val="left"/>
            </w:pPr>
            <w:r/>
            <w:r>
              <w:rPr>
                <w:rFonts w:ascii="Arial" w:hAnsi="Arial"/>
                <w:b w:val="0"/>
                <w:i w:val="0"/>
                <w:sz w:val="20"/>
                <w:u w:val="none"/>
                <w:rFonts w:eastAsia="Arial"/>
              </w:rPr>
              <w:t>Render.com — Starter Plan</w:t>
            </w:r>
          </w:p>
        </w:tc>
        <w:tc>
          <w:tcPr>
            <w:tcW w:type="dxa" w:w="3041"/>
          </w:tcPr>
          <w:p>
            <w:pPr>
              <w:spacing w:line="360" w:lineRule="auto"/>
              <w:jc w:val="left"/>
            </w:pPr>
            <w:r/>
            <w:r>
              <w:rPr>
                <w:rFonts w:ascii="Arial" w:hAnsi="Arial"/>
                <w:b w:val="0"/>
                <w:i w:val="0"/>
                <w:sz w:val="20"/>
                <w:u w:val="none"/>
                <w:rFonts w:eastAsia="Arial"/>
              </w:rPr>
              <w:t>₹840 (~$10)</w:t>
            </w:r>
          </w:p>
        </w:tc>
      </w:tr>
      <w:tr>
        <w:tc>
          <w:tcPr>
            <w:tcW w:type="dxa" w:w="3041"/>
          </w:tcPr>
          <w:p>
            <w:pPr>
              <w:spacing w:line="360" w:lineRule="auto"/>
              <w:jc w:val="left"/>
            </w:pPr>
            <w:r/>
            <w:r>
              <w:rPr>
                <w:rFonts w:ascii="Arial" w:hAnsi="Arial"/>
                <w:b w:val="0"/>
                <w:i w:val="0"/>
                <w:sz w:val="20"/>
                <w:u w:val="none"/>
                <w:rFonts w:eastAsia="Arial"/>
              </w:rPr>
              <w:t>Database Hosting</w:t>
            </w:r>
          </w:p>
        </w:tc>
        <w:tc>
          <w:tcPr>
            <w:tcW w:type="dxa" w:w="3041"/>
          </w:tcPr>
          <w:p>
            <w:pPr>
              <w:spacing w:line="360" w:lineRule="auto"/>
              <w:jc w:val="left"/>
            </w:pPr>
            <w:r/>
            <w:r>
              <w:rPr>
                <w:rFonts w:ascii="Arial" w:hAnsi="Arial"/>
                <w:b w:val="0"/>
                <w:i w:val="0"/>
                <w:sz w:val="20"/>
                <w:u w:val="none"/>
                <w:rFonts w:eastAsia="Arial"/>
              </w:rPr>
              <w:t>MongoDB Atlas — M10 cluster</w:t>
            </w:r>
          </w:p>
        </w:tc>
        <w:tc>
          <w:tcPr>
            <w:tcW w:type="dxa" w:w="3041"/>
          </w:tcPr>
          <w:p>
            <w:pPr>
              <w:spacing w:line="360" w:lineRule="auto"/>
              <w:jc w:val="left"/>
            </w:pPr>
            <w:r/>
            <w:r>
              <w:rPr>
                <w:rFonts w:ascii="Arial" w:hAnsi="Arial"/>
                <w:b w:val="0"/>
                <w:i w:val="0"/>
                <w:sz w:val="20"/>
                <w:u w:val="none"/>
                <w:rFonts w:eastAsia="Arial"/>
              </w:rPr>
              <w:t>₹1,680 (~$20)</w:t>
            </w:r>
          </w:p>
        </w:tc>
      </w:tr>
      <w:tr>
        <w:tc>
          <w:tcPr>
            <w:tcW w:type="dxa" w:w="3041"/>
          </w:tcPr>
          <w:p>
            <w:pPr>
              <w:spacing w:line="360" w:lineRule="auto"/>
              <w:jc w:val="left"/>
            </w:pPr>
            <w:r/>
            <w:r>
              <w:rPr>
                <w:rFonts w:ascii="Arial" w:hAnsi="Arial"/>
                <w:b w:val="0"/>
                <w:i w:val="0"/>
                <w:sz w:val="20"/>
                <w:u w:val="none"/>
                <w:rFonts w:eastAsia="Arial"/>
              </w:rPr>
              <w:t>Object Storage (files, videos)</w:t>
            </w:r>
          </w:p>
        </w:tc>
        <w:tc>
          <w:tcPr>
            <w:tcW w:type="dxa" w:w="3041"/>
          </w:tcPr>
          <w:p>
            <w:pPr>
              <w:spacing w:line="360" w:lineRule="auto"/>
              <w:jc w:val="left"/>
            </w:pPr>
            <w:r/>
            <w:r>
              <w:rPr>
                <w:rFonts w:ascii="Arial" w:hAnsi="Arial"/>
                <w:b w:val="0"/>
                <w:i w:val="0"/>
                <w:sz w:val="20"/>
                <w:u w:val="none"/>
                <w:rFonts w:eastAsia="Arial"/>
              </w:rPr>
              <w:t>Cloudinary — Plus Plan</w:t>
            </w:r>
          </w:p>
        </w:tc>
        <w:tc>
          <w:tcPr>
            <w:tcW w:type="dxa" w:w="3041"/>
          </w:tcPr>
          <w:p>
            <w:pPr>
              <w:spacing w:line="360" w:lineRule="auto"/>
              <w:jc w:val="left"/>
            </w:pPr>
            <w:r/>
            <w:r>
              <w:rPr>
                <w:rFonts w:ascii="Arial" w:hAnsi="Arial"/>
                <w:b w:val="0"/>
                <w:i w:val="0"/>
                <w:sz w:val="20"/>
                <w:u w:val="none"/>
                <w:rFonts w:eastAsia="Arial"/>
              </w:rPr>
              <w:t>₹2,100 (~$25)</w:t>
            </w:r>
          </w:p>
        </w:tc>
      </w:tr>
      <w:tr>
        <w:tc>
          <w:tcPr>
            <w:tcW w:type="dxa" w:w="3041"/>
          </w:tcPr>
          <w:p>
            <w:pPr>
              <w:spacing w:line="360" w:lineRule="auto"/>
              <w:jc w:val="left"/>
            </w:pPr>
            <w:r/>
            <w:r>
              <w:rPr>
                <w:rFonts w:ascii="Arial" w:hAnsi="Arial"/>
                <w:b w:val="0"/>
                <w:i w:val="0"/>
                <w:sz w:val="20"/>
                <w:u w:val="none"/>
                <w:rFonts w:eastAsia="Arial"/>
              </w:rPr>
              <w:t>Video Conferencing (WebRTC)</w:t>
            </w:r>
          </w:p>
        </w:tc>
        <w:tc>
          <w:tcPr>
            <w:tcW w:type="dxa" w:w="3041"/>
          </w:tcPr>
          <w:p>
            <w:pPr>
              <w:spacing w:line="360" w:lineRule="auto"/>
              <w:jc w:val="left"/>
            </w:pPr>
            <w:r/>
            <w:r>
              <w:rPr>
                <w:rFonts w:ascii="Arial" w:hAnsi="Arial"/>
                <w:b w:val="0"/>
                <w:i w:val="0"/>
                <w:sz w:val="20"/>
                <w:u w:val="none"/>
                <w:rFonts w:eastAsia="Arial"/>
              </w:rPr>
              <w:t>Agora.io — Pay-as-you-go</w:t>
            </w:r>
          </w:p>
        </w:tc>
        <w:tc>
          <w:tcPr>
            <w:tcW w:type="dxa" w:w="3041"/>
          </w:tcPr>
          <w:p>
            <w:pPr>
              <w:spacing w:line="360" w:lineRule="auto"/>
              <w:jc w:val="left"/>
            </w:pPr>
            <w:r/>
            <w:r>
              <w:rPr>
                <w:rFonts w:ascii="Arial" w:hAnsi="Arial"/>
                <w:b w:val="0"/>
                <w:i w:val="0"/>
                <w:sz w:val="20"/>
                <w:u w:val="none"/>
                <w:rFonts w:eastAsia="Arial"/>
              </w:rPr>
              <w:t>₹1,260 (~$15)</w:t>
            </w:r>
          </w:p>
        </w:tc>
      </w:tr>
      <w:tr>
        <w:tc>
          <w:tcPr>
            <w:tcW w:type="dxa" w:w="3041"/>
          </w:tcPr>
          <w:p>
            <w:pPr>
              <w:spacing w:line="360" w:lineRule="auto"/>
              <w:jc w:val="left"/>
            </w:pPr>
            <w:r/>
            <w:r>
              <w:rPr>
                <w:rFonts w:ascii="Arial" w:hAnsi="Arial"/>
                <w:b w:val="0"/>
                <w:i w:val="0"/>
                <w:sz w:val="20"/>
                <w:u w:val="none"/>
                <w:rFonts w:eastAsia="Arial"/>
              </w:rPr>
              <w:t>Transactional Email</w:t>
            </w:r>
          </w:p>
        </w:tc>
        <w:tc>
          <w:tcPr>
            <w:tcW w:type="dxa" w:w="3041"/>
          </w:tcPr>
          <w:p>
            <w:pPr>
              <w:spacing w:line="360" w:lineRule="auto"/>
              <w:jc w:val="left"/>
            </w:pPr>
            <w:r/>
            <w:r>
              <w:rPr>
                <w:rFonts w:ascii="Arial" w:hAnsi="Arial"/>
                <w:b w:val="0"/>
                <w:i w:val="0"/>
                <w:sz w:val="20"/>
                <w:u w:val="none"/>
                <w:rFonts w:eastAsia="Arial"/>
              </w:rPr>
              <w:t>Gmail SMTP / SendGrid Free</w:t>
            </w:r>
          </w:p>
        </w:tc>
        <w:tc>
          <w:tcPr>
            <w:tcW w:type="dxa" w:w="3041"/>
          </w:tcPr>
          <w:p>
            <w:pPr>
              <w:spacing w:line="360" w:lineRule="auto"/>
              <w:jc w:val="left"/>
            </w:pPr>
            <w:r/>
            <w:r>
              <w:rPr>
                <w:rFonts w:ascii="Arial" w:hAnsi="Arial"/>
                <w:b w:val="0"/>
                <w:i w:val="0"/>
                <w:sz w:val="20"/>
                <w:u w:val="none"/>
                <w:rFonts w:eastAsia="Arial"/>
              </w:rPr>
              <w:t>₹0</w:t>
            </w:r>
          </w:p>
        </w:tc>
      </w:tr>
      <w:tr>
        <w:tc>
          <w:tcPr>
            <w:tcW w:type="dxa" w:w="3041"/>
          </w:tcPr>
          <w:p>
            <w:pPr>
              <w:spacing w:line="360" w:lineRule="auto"/>
              <w:jc w:val="left"/>
            </w:pPr>
            <w:r/>
            <w:r>
              <w:rPr>
                <w:rFonts w:ascii="Arial" w:hAnsi="Arial"/>
                <w:b w:val="0"/>
                <w:i w:val="0"/>
                <w:sz w:val="20"/>
                <w:u w:val="none"/>
                <w:rFonts w:eastAsia="Arial"/>
              </w:rPr>
              <w:t>Domain and SSL</w:t>
            </w:r>
          </w:p>
        </w:tc>
        <w:tc>
          <w:tcPr>
            <w:tcW w:type="dxa" w:w="3041"/>
          </w:tcPr>
          <w:p>
            <w:pPr>
              <w:spacing w:line="360" w:lineRule="auto"/>
              <w:jc w:val="left"/>
            </w:pPr>
            <w:r/>
            <w:r>
              <w:rPr>
                <w:rFonts w:ascii="Arial" w:hAnsi="Arial"/>
                <w:b w:val="0"/>
                <w:i w:val="0"/>
                <w:sz w:val="20"/>
                <w:u w:val="none"/>
                <w:rFonts w:eastAsia="Arial"/>
              </w:rPr>
              <w:t>Custom Domain + Render SSL</w:t>
            </w:r>
          </w:p>
        </w:tc>
        <w:tc>
          <w:tcPr>
            <w:tcW w:type="dxa" w:w="3041"/>
          </w:tcPr>
          <w:p>
            <w:pPr>
              <w:spacing w:line="360" w:lineRule="auto"/>
              <w:jc w:val="left"/>
            </w:pPr>
            <w:r/>
            <w:r>
              <w:rPr>
                <w:rFonts w:ascii="Arial" w:hAnsi="Arial"/>
                <w:b w:val="0"/>
                <w:i w:val="0"/>
                <w:sz w:val="20"/>
                <w:u w:val="none"/>
                <w:rFonts w:eastAsia="Arial"/>
              </w:rPr>
              <w:t>₹840/year</w:t>
            </w:r>
          </w:p>
        </w:tc>
      </w:tr>
      <w:tr>
        <w:tc>
          <w:tcPr>
            <w:tcW w:type="dxa" w:w="3041"/>
          </w:tcPr>
          <w:p>
            <w:pPr>
              <w:spacing w:line="360" w:lineRule="auto"/>
              <w:jc w:val="left"/>
            </w:pPr>
            <w:r/>
            <w:r>
              <w:rPr>
                <w:rFonts w:ascii="Arial" w:hAnsi="Arial"/>
                <w:b w:val="0"/>
                <w:i w:val="0"/>
                <w:sz w:val="20"/>
                <w:u w:val="none"/>
                <w:rFonts w:eastAsia="Arial"/>
              </w:rPr>
              <w:t>Total Estimated Monthly Cost</w:t>
            </w:r>
          </w:p>
        </w:tc>
        <w:tc>
          <w:tcPr>
            <w:tcW w:type="dxa" w:w="3041"/>
          </w:tcPr>
          <w:p>
            <w:pPr>
              <w:spacing w:line="360" w:lineRule="auto"/>
              <w:jc w:val="left"/>
            </w:pPr>
            <w:r/>
            <w:r>
              <w:rPr>
                <w:rFonts w:ascii="Arial" w:hAnsi="Arial"/>
                <w:b w:val="0"/>
                <w:i w:val="0"/>
                <w:sz w:val="20"/>
                <w:u w:val="none"/>
                <w:rFonts w:eastAsia="Arial"/>
              </w:rPr>
            </w:r>
          </w:p>
        </w:tc>
        <w:tc>
          <w:tcPr>
            <w:tcW w:type="dxa" w:w="3041"/>
          </w:tcPr>
          <w:p>
            <w:pPr>
              <w:spacing w:line="360" w:lineRule="auto"/>
              <w:jc w:val="left"/>
            </w:pPr>
            <w:r/>
            <w:r>
              <w:rPr>
                <w:rFonts w:ascii="Arial" w:hAnsi="Arial"/>
                <w:b w:val="0"/>
                <w:i w:val="0"/>
                <w:sz w:val="20"/>
                <w:u w:val="none"/>
                <w:rFonts w:eastAsia="Arial"/>
              </w:rPr>
              <w:t>~₹9,220/month</w:t>
            </w:r>
          </w:p>
        </w:tc>
      </w:tr>
    </w:tbl>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Development cost (one-time, based on estimated 600+ developer-hours) is estimated at ₹2,40,000–₹4,50,000 for a team of 2–3 developers at market rates. Annual maintenance and monitoring overhead is estimated at ₹60,000–₹1,20,000.</w:t>
      </w:r>
    </w:p>
    <w:p>
      <w:pPr>
        <w:spacing w:line="360" w:lineRule="auto" w:after="120" w:before="360"/>
        <w:jc w:val="left"/>
      </w:pPr>
      <w:r>
        <w:rPr>
          <w:rFonts w:ascii="Arial" w:hAnsi="Arial"/>
          <w:b/>
          <w:i w:val="0"/>
          <w:sz w:val="24"/>
          <w:u w:val="none"/>
          <w:rFonts w:eastAsia="Arial"/>
        </w:rPr>
        <w:t>4.5 Algorithms and Techniques Used</w:t>
      </w:r>
    </w:p>
    <w:p>
      <w:pPr>
        <w:spacing w:line="360" w:lineRule="auto" w:after="120" w:before="0"/>
        <w:jc w:val="both"/>
      </w:pPr>
      <w:r>
        <w:rPr>
          <w:rFonts w:ascii="Arial" w:hAnsi="Arial"/>
          <w:b w:val="0"/>
          <w:i w:val="0"/>
          <w:sz w:val="24"/>
          <w:u w:val="none"/>
          <w:rFonts w:eastAsia="Arial"/>
        </w:rPr>
        <w:t>This section formally identifies and describes the core algorithms and computational techniques that underpin ORBIT AI's AI-driven features.</w:t>
      </w:r>
    </w:p>
    <w:p>
      <w:pPr>
        <w:spacing w:line="360" w:lineRule="auto" w:after="120" w:before="240"/>
        <w:jc w:val="left"/>
      </w:pPr>
      <w:r>
        <w:rPr>
          <w:rFonts w:ascii="Arial" w:hAnsi="Arial"/>
          <w:b/>
          <w:i/>
          <w:sz w:val="24"/>
          <w:u w:val="none"/>
          <w:rFonts w:eastAsia="Arial"/>
        </w:rPr>
        <w:t>4.5.1 Face Detection and Deep Embedding Extraction (InsightFace buffalo_l)</w:t>
      </w:r>
    </w:p>
    <w:p>
      <w:pPr>
        <w:spacing w:line="360" w:lineRule="auto" w:after="120" w:before="0"/>
        <w:jc w:val="both"/>
      </w:pPr>
      <w:r>
        <w:rPr>
          <w:rFonts w:ascii="Arial" w:hAnsi="Arial"/>
          <w:b w:val="0"/>
          <w:i w:val="0"/>
          <w:sz w:val="24"/>
          <w:u w:val="none"/>
          <w:rFonts w:eastAsia="Arial"/>
        </w:rPr>
        <w:t>Face recognition in ORBIT AI is performed by the InsightFace library's buffalo_l model pipeline, which consists of two sequential stages:</w:t>
      </w:r>
    </w:p>
    <w:p>
      <w:pPr>
        <w:spacing w:line="360" w:lineRule="auto" w:after="120"/>
        <w:jc w:val="both"/>
      </w:pPr>
      <w:r>
        <w:rPr>
          <w:rFonts w:ascii="Arial" w:hAnsi="Arial"/>
          <w:b/>
          <w:i w:val="0"/>
          <w:sz w:val="24"/>
          <w:u w:val="none"/>
          <w:rFonts w:eastAsia="Arial"/>
        </w:rPr>
        <w:t>(a) Face Detection — RetinaFace:</w:t>
      </w:r>
      <w:r>
        <w:rPr>
          <w:rFonts w:ascii="Arial" w:hAnsi="Arial"/>
          <w:b w:val="0"/>
          <w:i w:val="0"/>
          <w:sz w:val="24"/>
          <w:u w:val="none"/>
          <w:rFonts w:eastAsia="Arial"/>
        </w:rPr>
        <w:t>A multi-task cascaded convolutional network that predicts bounding boxes and five facial landmarks (eyes, nose, mouth corners) for each face detected in a frame. It uses a Feature Pyramid Network (FPN) backbone for multi-scale detection and is robust to varying face sizes and partial occlusion.</w:t>
      </w:r>
    </w:p>
    <w:p>
      <w:pPr>
        <w:spacing w:line="360" w:lineRule="auto" w:after="120"/>
        <w:jc w:val="both"/>
      </w:pPr>
      <w:r>
        <w:rPr>
          <w:rFonts w:ascii="Arial" w:hAnsi="Arial"/>
          <w:b/>
          <w:i w:val="0"/>
          <w:sz w:val="24"/>
          <w:u w:val="none"/>
          <w:rFonts w:eastAsia="Arial"/>
        </w:rPr>
        <w:t>(b) Face Recognition — ArcFace (ResNet-100 backbone):</w:t>
      </w:r>
      <w:r>
        <w:rPr>
          <w:rFonts w:ascii="Arial" w:hAnsi="Arial"/>
          <w:b w:val="0"/>
          <w:i w:val="0"/>
          <w:sz w:val="24"/>
          <w:u w:val="none"/>
          <w:rFonts w:eastAsia="Arial"/>
        </w:rPr>
        <w:t>The cropped and aligned face (using detected landmarks) is passed through a 100-layer ResNet backbone trained with the **ArcFace loss function** — an additive angular margin loss that encourages inter-class separation and intra-class compactness in the embedding space. The output is a **512-dimensional normalized embedding vector** (unit vector: `||v|| = 1`).</w:t>
      </w:r>
    </w:p>
    <w:p>
      <w:pPr>
        <w:spacing w:line="360" w:lineRule="auto" w:after="120" w:before="240"/>
        <w:jc w:val="left"/>
      </w:pPr>
      <w:r>
        <w:rPr>
          <w:rFonts w:ascii="Arial" w:hAnsi="Arial"/>
          <w:b/>
          <w:i/>
          <w:sz w:val="24"/>
          <w:u w:val="none"/>
          <w:rFonts w:eastAsia="Arial"/>
        </w:rPr>
        <w:t>4.5.2 Cosine Similarity Matching</w:t>
      </w:r>
    </w:p>
    <w:p>
      <w:pPr>
        <w:spacing w:line="360" w:lineRule="auto" w:after="120" w:before="0"/>
        <w:jc w:val="both"/>
      </w:pPr>
      <w:r>
        <w:rPr>
          <w:rFonts w:ascii="Arial" w:hAnsi="Arial"/>
          <w:b w:val="0"/>
          <w:i w:val="0"/>
          <w:sz w:val="24"/>
          <w:u w:val="none"/>
          <w:rFonts w:eastAsia="Arial"/>
        </w:rPr>
        <w:t>Since InsightFace produces L2-normalized embeddings, the similarity between a stored enrollment embedding e_stored and a live embedding e_live is computed as:</w:t>
      </w:r>
    </w:p>
    <w:p>
      <w:pPr>
        <w:spacing w:line="240" w:lineRule="auto" w:before="120" w:after="120"/>
        <w:ind w:left="567"/>
      </w:pPr>
      <w:r>
        <w:rPr>
          <w:rFonts w:ascii="Arial" w:hAnsi="Arial"/>
          <w:b w:val="0"/>
          <w:i w:val="0"/>
          <w:sz w:val="20"/>
          <w:u w:val="none"/>
          <w:rFonts w:eastAsia="Arial"/>
        </w:rPr>
        <w:t>cosine_similarity = dot(e_stored, e_live)</w:t>
        <w:br/>
        <w:t xml:space="preserve">                  = Σ (e_stored[i] × e_live[i])</w:t>
      </w:r>
    </w:p>
    <w:p>
      <w:pPr>
        <w:spacing w:line="360" w:lineRule="auto" w:after="120" w:before="0"/>
        <w:jc w:val="both"/>
      </w:pPr>
      <w:r>
        <w:rPr>
          <w:rFonts w:ascii="Arial" w:hAnsi="Arial"/>
          <w:b w:val="0"/>
          <w:i w:val="0"/>
          <w:sz w:val="24"/>
          <w:u w:val="none"/>
          <w:rFonts w:eastAsia="Arial"/>
        </w:rPr>
        <w:t>Since both vectors are unit-normalized, the dot product equals the cosine of the angle between them, bounded in [-1, 1]. A threshold of 0.5 is applied: if similarity ≥ 0.5, the identity is confirmed. This threshold is tuned for the webcam use case and represents a balance between False Accept Rate (FAR) and False Reject Rate (FRR).</w:t>
      </w:r>
    </w:p>
    <w:p>
      <w:pPr>
        <w:spacing w:line="360" w:lineRule="auto" w:after="120" w:before="240"/>
        <w:jc w:val="left"/>
      </w:pPr>
      <w:r>
        <w:rPr>
          <w:rFonts w:ascii="Arial" w:hAnsi="Arial"/>
          <w:b/>
          <w:i/>
          <w:sz w:val="24"/>
          <w:u w:val="none"/>
          <w:rFonts w:eastAsia="Arial"/>
        </w:rPr>
        <w:t>4.5.3 Interval-Based Attendance Tracking Algorithm</w:t>
      </w:r>
    </w:p>
    <w:p>
      <w:pPr>
        <w:spacing w:line="360" w:lineRule="auto" w:after="120" w:before="0"/>
        <w:jc w:val="both"/>
      </w:pPr>
      <w:r>
        <w:rPr>
          <w:rFonts w:ascii="Arial" w:hAnsi="Arial"/>
          <w:b w:val="0"/>
          <w:i w:val="0"/>
          <w:sz w:val="24"/>
          <w:u w:val="none"/>
          <w:rFonts w:eastAsia="Arial"/>
        </w:rPr>
        <w:t>Attendance is computed using the following interval-based counting algorithm:</w:t>
      </w:r>
    </w:p>
    <w:p>
      <w:pPr>
        <w:spacing w:line="240" w:lineRule="auto" w:before="120" w:after="120"/>
        <w:ind w:left="567"/>
      </w:pPr>
      <w:r>
        <w:rPr>
          <w:rFonts w:ascii="Arial" w:hAnsi="Arial"/>
          <w:b w:val="0"/>
          <w:i w:val="0"/>
          <w:sz w:val="20"/>
          <w:u w:val="none"/>
          <w:rFonts w:eastAsia="Arial"/>
        </w:rPr>
        <w:t>For each 60-second interval during a live session:</w:t>
        <w:br/>
        <w:t xml:space="preserve">  1. Capture webcam frame → extract live embedding</w:t>
        <w:br/>
        <w:t xml:space="preserve">  2. Compute cosine_similarity(stored_embedding, live_embedding)</w:t>
        <w:br/>
        <w:t xml:space="preserve">  3. If similarity ≥ 0.5: matchedIntervals++</w:t>
        <w:br/>
        <w:t xml:space="preserve">  4. totalIntervals++</w:t>
        <w:br/>
        <w:br/>
        <w:t>At session end:</w:t>
        <w:br/>
        <w:t xml:space="preserve">  attendancePercentage = (matchedIntervals / totalIntervals) × 100</w:t>
        <w:br/>
        <w:t xml:space="preserve">  If attendancePercentage ≥ 70%  → status = PRESENT</w:t>
        <w:br/>
        <w:t xml:space="preserve">  Elif attendancePercentage &gt; 0% → status = PARTIAL</w:t>
        <w:br/>
        <w:t xml:space="preserve">  Else                           → status = ABSENT</w:t>
      </w:r>
    </w:p>
    <w:p>
      <w:pPr>
        <w:spacing w:line="360" w:lineRule="auto" w:after="120" w:before="240"/>
        <w:jc w:val="left"/>
      </w:pPr>
      <w:r>
        <w:rPr>
          <w:rFonts w:ascii="Arial" w:hAnsi="Arial"/>
          <w:b/>
          <w:i/>
          <w:sz w:val="24"/>
          <w:u w:val="none"/>
          <w:rFonts w:eastAsia="Arial"/>
        </w:rPr>
        <w:t>4.5.4 Automatic Speech Recognition — OpenAI Whisper</w:t>
      </w:r>
    </w:p>
    <w:p>
      <w:pPr>
        <w:spacing w:line="360" w:lineRule="auto" w:after="120" w:before="0"/>
        <w:jc w:val="both"/>
      </w:pPr>
      <w:r>
        <w:rPr>
          <w:rFonts w:ascii="Arial" w:hAnsi="Arial"/>
          <w:b w:val="0"/>
          <w:i w:val="0"/>
          <w:sz w:val="24"/>
          <w:u w:val="none"/>
          <w:rFonts w:eastAsia="Arial"/>
        </w:rPr>
        <w:t>The voice translation pipeline uses OpenAI Whisper (base model, ~74M parameters) for Automatic Speech Recognition (ASR). Whisper is an encoder-decoder Transformer model trained on 680,000 hours of multilingual speech data. It accepts 30-second log-Mel spectrogram segments as input and auto-regressively decodes English (or multilingual) text with word timestamps. In ORBIT AI, audio extracted by FFmpeg is fed sentence-by-sentence to Whisper, which returns the full transcript used for translation.</w:t>
      </w:r>
    </w:p>
    <w:p>
      <w:pPr>
        <w:spacing w:line="360" w:lineRule="auto" w:after="120" w:before="240"/>
        <w:jc w:val="left"/>
      </w:pPr>
      <w:r>
        <w:rPr>
          <w:rFonts w:ascii="Arial" w:hAnsi="Arial"/>
          <w:b/>
          <w:i/>
          <w:sz w:val="24"/>
          <w:u w:val="none"/>
          <w:rFonts w:eastAsia="Arial"/>
        </w:rPr>
        <w:t>4.5.5 Sandboxed Code Execution with Timeout Control</w:t>
      </w:r>
    </w:p>
    <w:p>
      <w:pPr>
        <w:spacing w:line="360" w:lineRule="auto" w:after="120" w:before="0"/>
        <w:jc w:val="both"/>
      </w:pPr>
      <w:r>
        <w:rPr>
          <w:rFonts w:ascii="Arial" w:hAnsi="Arial"/>
          <w:b w:val="0"/>
          <w:i w:val="0"/>
          <w:sz w:val="24"/>
          <w:u w:val="none"/>
          <w:rFonts w:eastAsia="Arial"/>
        </w:rPr>
        <w:t>Code execution for all supported languages (Python, C, C++, Java) uses the following algorithm in the CodeExecutor class:</w:t>
      </w:r>
    </w:p>
    <w:p>
      <w:pPr>
        <w:spacing w:line="240" w:lineRule="auto" w:before="120" w:after="120"/>
        <w:ind w:left="567"/>
      </w:pPr>
      <w:r>
        <w:rPr>
          <w:rFonts w:ascii="Arial" w:hAnsi="Arial"/>
          <w:b w:val="0"/>
          <w:i w:val="0"/>
          <w:sz w:val="20"/>
          <w:u w:val="none"/>
          <w:rFonts w:eastAsia="Arial"/>
        </w:rPr>
        <w:t>1. Write submitted code to a temporary file (tmp/&lt;uuid&gt;.&lt;ext&gt;)</w:t>
        <w:br/>
        <w:t>2. [C/C++/Java only]: Compile using gcc/g++/javac as a subprocess</w:t>
        <w:br/>
        <w:t xml:space="preserve">   - If compilation error: return stderr, skip execution</w:t>
        <w:br/>
        <w:t>3. Execute compiled binary or interpreter via subprocess.run()</w:t>
        <w:br/>
        <w:t xml:space="preserve">   with timeout=10 seconds, capture_output=True</w:t>
        <w:br/>
        <w:t>4. If timeout exceeded: terminate process, return 'Time Limit Exceeded'</w:t>
        <w:br/>
        <w:t xml:space="preserve">5. Return {stdout, stderr, wall_clock_time}  </w:t>
        <w:br/>
        <w:t>6. Delete temporary files</w:t>
      </w:r>
    </w:p>
    <w:p>
      <w:pPr>
        <w:spacing w:line="360" w:lineRule="auto" w:after="120" w:before="240"/>
        <w:jc w:val="left"/>
      </w:pPr>
      <w:r>
        <w:rPr>
          <w:rFonts w:ascii="Arial" w:hAnsi="Arial"/>
          <w:b/>
          <w:i/>
          <w:sz w:val="24"/>
          <w:u w:val="none"/>
          <w:rFonts w:eastAsia="Arial"/>
        </w:rPr>
        <w:t>4.5.6 JWT Authentication and AES Embedding Encryption</w:t>
      </w:r>
    </w:p>
    <w:p>
      <w:pPr>
        <w:spacing w:line="360" w:lineRule="auto" w:after="60"/>
        <w:ind w:left="567" w:hanging="283"/>
        <w:jc w:val="both"/>
      </w:pPr>
      <w:r>
        <w:rPr>
          <w:rFonts w:ascii="Arial" w:hAnsi="Arial"/>
          <w:b/>
          <w:i w:val="0"/>
          <w:sz w:val="24"/>
          <w:u w:val="none"/>
          <w:rFonts w:eastAsia="Arial"/>
        </w:rPr>
        <w:t xml:space="preserve">• JSON Web Tokens (JWT): </w:t>
      </w:r>
      <w:r>
        <w:rPr>
          <w:rFonts w:ascii="Arial" w:hAnsi="Arial"/>
          <w:b w:val="0"/>
          <w:i w:val="0"/>
          <w:sz w:val="24"/>
          <w:u w:val="none"/>
          <w:rFonts w:eastAsia="Arial"/>
        </w:rPr>
        <w:t>Signed with a server-held HS256 secret; stored in HTTP-only cookies. Payload includes `userId`, `role`, `email`. Verified on every protected route via Express middleware (`verifyToken.js`).</w:t>
      </w:r>
    </w:p>
    <w:p>
      <w:pPr>
        <w:spacing w:line="360" w:lineRule="auto" w:after="60"/>
        <w:ind w:left="567" w:hanging="283"/>
        <w:jc w:val="both"/>
      </w:pPr>
      <w:r>
        <w:rPr>
          <w:rFonts w:ascii="Arial" w:hAnsi="Arial"/>
          <w:b/>
          <w:i w:val="0"/>
          <w:sz w:val="24"/>
          <w:u w:val="none"/>
          <w:rFonts w:eastAsia="Arial"/>
        </w:rPr>
        <w:t xml:space="preserve">• bcryptjs: </w:t>
      </w:r>
      <w:r>
        <w:rPr>
          <w:rFonts w:ascii="Arial" w:hAnsi="Arial"/>
          <w:b w:val="0"/>
          <w:i w:val="0"/>
          <w:sz w:val="24"/>
          <w:u w:val="none"/>
          <w:rFonts w:eastAsia="Arial"/>
        </w:rPr>
        <w:t>Passwords are hashed with a salt factor of 10 before storage. Raw passwords are never persisted.</w:t>
      </w:r>
    </w:p>
    <w:p>
      <w:pPr>
        <w:spacing w:line="360" w:lineRule="auto" w:after="60"/>
        <w:ind w:left="567" w:hanging="283"/>
        <w:jc w:val="both"/>
      </w:pPr>
      <w:r>
        <w:rPr>
          <w:rFonts w:ascii="Arial" w:hAnsi="Arial"/>
          <w:b/>
          <w:i w:val="0"/>
          <w:sz w:val="24"/>
          <w:u w:val="none"/>
          <w:rFonts w:eastAsia="Arial"/>
        </w:rPr>
        <w:t xml:space="preserve">• AES Encryption (crypto module): </w:t>
      </w:r>
      <w:r>
        <w:rPr>
          <w:rFonts w:ascii="Arial" w:hAnsi="Arial"/>
          <w:b w:val="0"/>
          <w:i w:val="0"/>
          <w:sz w:val="24"/>
          <w:u w:val="none"/>
          <w:rFonts w:eastAsia="Arial"/>
        </w:rPr>
        <w:t>Face embeddings (512 floats) are JSON-serialized and encrypted with AES-256-CBC before storage in MongoDB, preventing embedding theft from database breaches.</w:t>
      </w:r>
    </w:p>
    <w:p>
      <w:pPr>
        <w:spacing w:line="360" w:lineRule="auto" w:after="240" w:before="480"/>
        <w:jc w:val="center"/>
      </w:pPr>
      <w:r>
        <w:rPr>
          <w:rFonts w:ascii="Arial" w:hAnsi="Arial"/>
          <w:b/>
          <w:i w:val="0"/>
          <w:sz w:val="28"/>
          <w:u w:val="none"/>
          <w:rFonts w:eastAsia="Arial"/>
        </w:rPr>
        <w:t>CHAPTER – 5: RESULTS AND DISCUSSION, PERFORMANCE ANALYSIS</w:t>
      </w:r>
    </w:p>
    <w:p>
      <w:pPr>
        <w:spacing w:line="360" w:lineRule="auto" w:after="120" w:before="360"/>
        <w:jc w:val="left"/>
      </w:pPr>
      <w:r>
        <w:rPr>
          <w:rFonts w:ascii="Arial" w:hAnsi="Arial"/>
          <w:b/>
          <w:i w:val="0"/>
          <w:sz w:val="24"/>
          <w:u w:val="none"/>
          <w:rFonts w:eastAsia="Arial"/>
        </w:rPr>
        <w:t>5.1 Achieved Outcomes and System Performance</w:t>
      </w:r>
    </w:p>
    <w:p>
      <w:pPr>
        <w:spacing w:line="360" w:lineRule="auto" w:after="120" w:before="0"/>
        <w:jc w:val="both"/>
      </w:pPr>
      <w:r>
        <w:rPr>
          <w:rFonts w:ascii="Arial" w:hAnsi="Arial"/>
          <w:b w:val="0"/>
          <w:i w:val="0"/>
          <w:sz w:val="24"/>
          <w:u w:val="none"/>
          <w:rFonts w:eastAsia="Arial"/>
        </w:rPr>
        <w:t>ORBIT AI has been successfully implemented and deployed across its constituent microservices on the Render.com cloud platform. The following subsections describe the achieved outcomes across each major module, with screenshots from the deployed application provided as visual evidence of system functionality.</w:t>
      </w:r>
    </w:p>
    <w:p>
      <w:pPr>
        <w:spacing w:line="360" w:lineRule="auto" w:after="120" w:before="0"/>
        <w:jc w:val="left"/>
      </w:pPr>
      <w:r>
        <w:rPr>
          <w:rFonts w:ascii="Arial" w:hAnsi="Arial"/>
          <w:b w:val="0"/>
          <w:i/>
          <w:sz w:val="22"/>
          <w:u w:val="none"/>
          <w:rFonts w:eastAsia="Arial"/>
        </w:rPr>
        <w:t>Note to Author:** Insert actual screenshots from the running ORBIT AI application at each **[INSERT SCREENSHOT]** placeholder below. Each screenshot should be a captioned figure following the academic format shown.</w:t>
      </w:r>
    </w:p>
    <w:p>
      <w:pPr>
        <w:spacing w:line="360" w:lineRule="auto" w:after="120" w:before="240"/>
        <w:jc w:val="left"/>
      </w:pPr>
      <w:r>
        <w:rPr>
          <w:rFonts w:ascii="Arial" w:hAnsi="Arial"/>
          <w:b/>
          <w:i/>
          <w:sz w:val="24"/>
          <w:u w:val="none"/>
          <w:rFonts w:eastAsia="Arial"/>
        </w:rPr>
        <w:t>5.1.1 Authentication and Biometric Login</w:t>
      </w:r>
    </w:p>
    <w:p>
      <w:pPr>
        <w:spacing w:line="360" w:lineRule="auto" w:after="120" w:before="0"/>
        <w:jc w:val="both"/>
      </w:pPr>
      <w:r>
        <w:rPr>
          <w:rFonts w:ascii="Arial" w:hAnsi="Arial"/>
          <w:b w:val="0"/>
          <w:i w:val="0"/>
          <w:sz w:val="24"/>
          <w:u w:val="none"/>
          <w:rFonts w:eastAsia="Arial"/>
        </w:rPr>
        <w:t>The face recognition login flow has been validated end-to-end: user facial photographs captured at registration are successfully encoded into 512-dimensional vectors by InsightFace's buffalo_l model and stored in encrypted form in MongoDB. During login, live face captures are compared against stored embeddings using cosine similarity, with the authentication succeeding reliably under well-lit conditions and standard webcam hardware. The single-device login enforcement mechanism has been tested: attempts to log in from a second device while a session is active are correctly rejected with an appropriate error message.</w:t>
      </w:r>
    </w:p>
    <w:p>
      <w:pPr>
        <w:spacing w:line="360" w:lineRule="auto" w:after="120" w:before="0"/>
        <w:jc w:val="both"/>
      </w:pPr>
      <w:r>
        <w:rPr>
          <w:rFonts w:ascii="Arial" w:hAnsi="Arial"/>
          <w:b w:val="0"/>
          <w:i w:val="0"/>
          <w:sz w:val="24"/>
          <w:u w:val="none"/>
          <w:rFonts w:eastAsia="Arial"/>
        </w:rPr>
        <w:t>OTP-based email verification has been confirmed functional via Nodemailer. Automated session scheduling emails are dispatched reliably using node-cron jobs. JWT-based session management with HTTP-only cookies has been validated for both roles; Angular route guards correctly prevent cross-role access.</w:t>
      </w:r>
    </w:p>
    <w:p>
      <w:pPr>
        <w:spacing w:line="360" w:lineRule="auto" w:after="120" w:before="0"/>
        <w:jc w:val="both"/>
      </w:pPr>
      <w:r>
        <w:rPr>
          <w:rFonts w:ascii="Arial" w:hAnsi="Arial"/>
          <w:b w:val="0"/>
          <w:i w:val="0"/>
          <w:sz w:val="24"/>
          <w:u w:val="none"/>
          <w:rFonts w:eastAsia="Arial"/>
        </w:rPr>
        <w:t>(Fig. 5.1) ORBIT AI — Login Page and Biometric Authentication Screen</w:t>
      </w:r>
    </w:p>
    <w:p>
      <w:pPr>
        <w:spacing w:line="360" w:lineRule="auto" w:after="120" w:before="240"/>
        <w:jc w:val="left"/>
      </w:pPr>
      <w:r>
        <w:rPr>
          <w:rFonts w:ascii="Arial" w:hAnsi="Arial"/>
          <w:b/>
          <w:i/>
          <w:sz w:val="24"/>
          <w:u w:val="none"/>
          <w:rFonts w:eastAsia="Arial"/>
        </w:rPr>
        <w:t>5.1.2 Student and Faculty Dashboards</w:t>
      </w:r>
    </w:p>
    <w:p>
      <w:pPr>
        <w:spacing w:line="360" w:lineRule="auto" w:after="120" w:before="0"/>
        <w:jc w:val="both"/>
      </w:pPr>
      <w:r>
        <w:rPr>
          <w:rFonts w:ascii="Arial" w:hAnsi="Arial"/>
          <w:b w:val="0"/>
          <w:i w:val="0"/>
          <w:sz w:val="24"/>
          <w:u w:val="none"/>
          <w:rFonts w:eastAsia="Arial"/>
        </w:rPr>
        <w:t>The Angular application presents a modern, visually rich UI with smooth transitions and a responsive layout. The faculty dashboard presents class management, session scheduling, attendance analytics, and material upload tools in a coherent interface. The student dashboard presents enrolled classes, current session status, a materials library, a code compiler, attendance history, and a news feed in a tabbed single-page layout.</w:t>
      </w:r>
    </w:p>
    <w:p>
      <w:pPr>
        <w:spacing w:line="360" w:lineRule="auto" w:after="120" w:before="0"/>
        <w:jc w:val="both"/>
      </w:pPr>
      <w:r>
        <w:rPr>
          <w:rFonts w:ascii="Arial" w:hAnsi="Arial"/>
          <w:b w:val="0"/>
          <w:i w:val="0"/>
          <w:sz w:val="24"/>
          <w:u w:val="none"/>
          <w:rFonts w:eastAsia="Arial"/>
        </w:rPr>
        <w:t>(Fig. 5.2) ORBIT AI — Student and Faculty Dashboard Views</w:t>
      </w:r>
    </w:p>
    <w:p>
      <w:pPr>
        <w:spacing w:line="360" w:lineRule="auto" w:after="120" w:before="240"/>
        <w:jc w:val="left"/>
      </w:pPr>
      <w:r>
        <w:rPr>
          <w:rFonts w:ascii="Arial" w:hAnsi="Arial"/>
          <w:b/>
          <w:i/>
          <w:sz w:val="24"/>
          <w:u w:val="none"/>
          <w:rFonts w:eastAsia="Arial"/>
        </w:rPr>
        <w:t>5.1.3 Live Session and Video Conferencing</w:t>
      </w:r>
    </w:p>
    <w:p>
      <w:pPr>
        <w:spacing w:line="360" w:lineRule="auto" w:after="120" w:before="0"/>
        <w:jc w:val="both"/>
      </w:pPr>
      <w:r>
        <w:rPr>
          <w:rFonts w:ascii="Arial" w:hAnsi="Arial"/>
          <w:b w:val="0"/>
          <w:i w:val="0"/>
          <w:sz w:val="24"/>
          <w:u w:val="none"/>
          <w:rFonts w:eastAsia="Arial"/>
        </w:rPr>
        <w:t>Live class sessions using the Agora WebRTC SDK have been tested with multiple simultaneous participants. Audio and video quality under stable network conditions (10 Mbps+) is excellent, with sub-200ms latency. Agora token generation produces correctly scoped, time-limited tokens. Session lifecycle transitions (SCHEDULED → LIVE → ENDED) are correctly persisted and reflected in dashboards via Socket.io event propagation.</w:t>
      </w:r>
    </w:p>
    <w:p>
      <w:pPr>
        <w:spacing w:line="360" w:lineRule="auto" w:after="120" w:before="0"/>
        <w:jc w:val="both"/>
      </w:pPr>
      <w:r>
        <w:rPr>
          <w:rFonts w:ascii="Arial" w:hAnsi="Arial"/>
          <w:b w:val="0"/>
          <w:i w:val="0"/>
          <w:sz w:val="24"/>
          <w:u w:val="none"/>
          <w:rFonts w:eastAsia="Arial"/>
        </w:rPr>
        <w:t>(Fig. 5.3) ORBIT AI — Live Video Session with Multiple Participants</w:t>
      </w:r>
    </w:p>
    <w:p>
      <w:pPr>
        <w:spacing w:line="360" w:lineRule="auto" w:after="120" w:before="240"/>
        <w:jc w:val="left"/>
      </w:pPr>
      <w:r>
        <w:rPr>
          <w:rFonts w:ascii="Arial" w:hAnsi="Arial"/>
          <w:b/>
          <w:i/>
          <w:sz w:val="24"/>
          <w:u w:val="none"/>
          <w:rFonts w:eastAsia="Arial"/>
        </w:rPr>
        <w:t>5.1.4 Biometric Attendance Tracking</w:t>
      </w:r>
    </w:p>
    <w:p>
      <w:pPr>
        <w:spacing w:line="360" w:lineRule="auto" w:after="120" w:before="0"/>
        <w:jc w:val="both"/>
      </w:pPr>
      <w:r>
        <w:rPr>
          <w:rFonts w:ascii="Arial" w:hAnsi="Arial"/>
          <w:b w:val="0"/>
          <w:i w:val="0"/>
          <w:sz w:val="24"/>
          <w:u w:val="none"/>
          <w:rFonts w:eastAsia="Arial"/>
        </w:rPr>
        <w:t>The biometric attendance system was tested over a simulated 60-minute session with 5 participants. The system correctly captured embeddings at 60-second intervals and produced accurate attendance percentages. Students present throughout received 100% attendance; those who joined mid-session or left early received proportionally reduced percentages. Average capture-to-record latency: approximately 2.1 seconds — well within the 60-second window.</w:t>
      </w:r>
    </w:p>
    <w:p>
      <w:pPr>
        <w:spacing w:line="360" w:lineRule="auto" w:after="120" w:before="0"/>
        <w:jc w:val="both"/>
      </w:pPr>
      <w:r>
        <w:rPr>
          <w:rFonts w:ascii="Arial" w:hAnsi="Arial"/>
          <w:b w:val="0"/>
          <w:i w:val="0"/>
          <w:sz w:val="24"/>
          <w:u w:val="none"/>
          <w:rFonts w:eastAsia="Arial"/>
        </w:rPr>
        <w:t>(Fig. 5.4) ORBIT AI — Session Attendance Report View</w:t>
      </w:r>
    </w:p>
    <w:p>
      <w:pPr>
        <w:spacing w:line="360" w:lineRule="auto" w:after="120" w:before="240"/>
        <w:jc w:val="left"/>
      </w:pPr>
      <w:r>
        <w:rPr>
          <w:rFonts w:ascii="Arial" w:hAnsi="Arial"/>
          <w:b/>
          <w:i/>
          <w:sz w:val="24"/>
          <w:u w:val="none"/>
          <w:rFonts w:eastAsia="Arial"/>
        </w:rPr>
        <w:t>5.1.5 Code Execution Environment</w:t>
      </w:r>
    </w:p>
    <w:p>
      <w:pPr>
        <w:spacing w:line="360" w:lineRule="auto" w:after="120" w:before="0"/>
        <w:jc w:val="both"/>
      </w:pPr>
      <w:r>
        <w:rPr>
          <w:rFonts w:ascii="Arial" w:hAnsi="Arial"/>
          <w:b w:val="0"/>
          <w:i w:val="0"/>
          <w:sz w:val="24"/>
          <w:u w:val="none"/>
          <w:rFonts w:eastAsia="Arial"/>
        </w:rPr>
        <w:t>The Monaco Editor-based code editor renders correctly with full syntax highlighting, bracket matching, and theme support. Python and C/C++ execution pathways produce correct output. Execution timeouts appropriately terminate infinite-loop programs. The AI error correction module correctly identifies and fixes common Python errors and returns formatted, actionable correction reports.</w:t>
      </w:r>
    </w:p>
    <w:p>
      <w:pPr>
        <w:spacing w:line="360" w:lineRule="auto" w:after="120" w:before="0"/>
        <w:jc w:val="both"/>
      </w:pPr>
      <w:r>
        <w:rPr>
          <w:rFonts w:ascii="Arial" w:hAnsi="Arial"/>
          <w:b w:val="0"/>
          <w:i w:val="0"/>
          <w:sz w:val="24"/>
          <w:u w:val="none"/>
          <w:rFonts w:eastAsia="Arial"/>
        </w:rPr>
        <w:t>(Fig. 5.5) ORBIT AI — Integrated Code Execution Environment</w:t>
      </w:r>
    </w:p>
    <w:p>
      <w:pPr>
        <w:spacing w:line="360" w:lineRule="auto" w:after="120" w:before="240"/>
        <w:jc w:val="left"/>
      </w:pPr>
      <w:r>
        <w:rPr>
          <w:rFonts w:ascii="Arial" w:hAnsi="Arial"/>
          <w:b/>
          <w:i/>
          <w:sz w:val="24"/>
          <w:u w:val="none"/>
          <w:rFonts w:eastAsia="Arial"/>
        </w:rPr>
        <w:t>5.1.6 Collaborative Whiteboard</w:t>
      </w:r>
    </w:p>
    <w:p>
      <w:pPr>
        <w:spacing w:line="360" w:lineRule="auto" w:after="120" w:before="0"/>
        <w:jc w:val="both"/>
      </w:pPr>
      <w:r>
        <w:rPr>
          <w:rFonts w:ascii="Arial" w:hAnsi="Arial"/>
          <w:b w:val="0"/>
          <w:i w:val="0"/>
          <w:sz w:val="24"/>
          <w:u w:val="none"/>
          <w:rFonts w:eastAsia="Arial"/>
        </w:rPr>
        <w:t>The shared whiteboard activates correctly on faculty command, with all participant screens rendering the canvas in synchrony. Drawing events broadcast with a measured latency of 30–80ms. Canvas state is correctly persisted and replayed on student reconnection.</w:t>
      </w:r>
    </w:p>
    <w:p>
      <w:pPr>
        <w:spacing w:line="360" w:lineRule="auto" w:after="120" w:before="0"/>
        <w:jc w:val="both"/>
      </w:pPr>
      <w:r>
        <w:rPr>
          <w:rFonts w:ascii="Arial" w:hAnsi="Arial"/>
          <w:b w:val="0"/>
          <w:i w:val="0"/>
          <w:sz w:val="24"/>
          <w:u w:val="none"/>
          <w:rFonts w:eastAsia="Arial"/>
        </w:rPr>
        <w:t>(Fig. 5.6) ORBIT AI — Collaborative Whiteboard in Live Session</w:t>
      </w:r>
    </w:p>
    <w:p>
      <w:pPr>
        <w:spacing w:line="360" w:lineRule="auto" w:after="120" w:before="240"/>
        <w:jc w:val="left"/>
      </w:pPr>
      <w:r>
        <w:rPr>
          <w:rFonts w:ascii="Arial" w:hAnsi="Arial"/>
          <w:b/>
          <w:i/>
          <w:sz w:val="24"/>
          <w:u w:val="none"/>
          <w:rFonts w:eastAsia="Arial"/>
        </w:rPr>
        <w:t>5.1.7 Materials Management</w:t>
      </w:r>
    </w:p>
    <w:p>
      <w:pPr>
        <w:spacing w:line="360" w:lineRule="auto" w:after="120" w:before="0"/>
        <w:jc w:val="both"/>
      </w:pPr>
      <w:r>
        <w:rPr>
          <w:rFonts w:ascii="Arial" w:hAnsi="Arial"/>
          <w:b w:val="0"/>
          <w:i w:val="0"/>
          <w:sz w:val="24"/>
          <w:u w:val="none"/>
          <w:rFonts w:eastAsia="Arial"/>
        </w:rPr>
        <w:t>File uploads through the Angular interface correctly invoke the Cloudinary upload pipeline, returning persistent CDN URLs stored in MongoDB. Students can access materials across all enrolled classes from a unified materials view. The upload progress bar provides real-time visual feedback during large file uploads.</w:t>
      </w:r>
    </w:p>
    <w:p>
      <w:pPr>
        <w:spacing w:line="360" w:lineRule="auto" w:after="120" w:before="0"/>
        <w:jc w:val="both"/>
      </w:pPr>
      <w:r>
        <w:rPr>
          <w:rFonts w:ascii="Arial" w:hAnsi="Arial"/>
          <w:b w:val="0"/>
          <w:i w:val="0"/>
          <w:sz w:val="24"/>
          <w:u w:val="none"/>
          <w:rFonts w:eastAsia="Arial"/>
        </w:rPr>
        <w:t>(Fig. 5.7) ORBIT AI — Materials Library (Student View)</w:t>
      </w:r>
    </w:p>
    <w:p>
      <w:pPr>
        <w:spacing w:line="360" w:lineRule="auto" w:after="120" w:before="240"/>
        <w:jc w:val="left"/>
      </w:pPr>
      <w:r>
        <w:rPr>
          <w:rFonts w:ascii="Arial" w:hAnsi="Arial"/>
          <w:b/>
          <w:i/>
          <w:sz w:val="24"/>
          <w:u w:val="none"/>
          <w:rFonts w:eastAsia="Arial"/>
        </w:rPr>
        <w:t>5.1.8 Voice Translation of Recordings</w:t>
      </w:r>
    </w:p>
    <w:p>
      <w:pPr>
        <w:spacing w:line="360" w:lineRule="auto" w:after="120" w:before="0"/>
        <w:jc w:val="both"/>
      </w:pPr>
      <w:r>
        <w:rPr>
          <w:rFonts w:ascii="Arial" w:hAnsi="Arial"/>
          <w:b w:val="0"/>
          <w:i w:val="0"/>
          <w:sz w:val="24"/>
          <w:u w:val="none"/>
          <w:rFonts w:eastAsia="Arial"/>
        </w:rPr>
        <w:t>The voice translation pipeline successfully extracts audio, transcribes with Whisper, translates, and synthesizes audio. The translated video is correctly merged and stored on Cloudinary. The student's video player loads the translated version in their selected language.</w:t>
      </w:r>
    </w:p>
    <w:p>
      <w:pPr>
        <w:spacing w:line="360" w:lineRule="auto" w:after="120" w:before="0"/>
        <w:jc w:val="both"/>
      </w:pPr>
      <w:r>
        <w:rPr>
          <w:rFonts w:ascii="Arial" w:hAnsi="Arial"/>
          <w:b w:val="0"/>
          <w:i w:val="0"/>
          <w:sz w:val="24"/>
          <w:u w:val="none"/>
          <w:rFonts w:eastAsia="Arial"/>
        </w:rPr>
        <w:t>(Fig. 5.8) ORBIT AI — Voice-Translated Lecture Recording Player</w:t>
      </w:r>
    </w:p>
    <w:p>
      <w:pPr>
        <w:spacing w:line="360" w:lineRule="auto" w:after="120" w:before="240"/>
        <w:jc w:val="left"/>
      </w:pPr>
      <w:r>
        <w:rPr>
          <w:rFonts w:ascii="Arial" w:hAnsi="Arial"/>
          <w:b/>
          <w:i/>
          <w:sz w:val="24"/>
          <w:u w:val="none"/>
          <w:rFonts w:eastAsia="Arial"/>
        </w:rPr>
        <w:t>5.1.9 Analytics Dashboard</w:t>
      </w:r>
    </w:p>
    <w:p>
      <w:pPr>
        <w:spacing w:line="360" w:lineRule="auto" w:after="120" w:before="0"/>
        <w:jc w:val="both"/>
      </w:pPr>
      <w:r>
        <w:rPr>
          <w:rFonts w:ascii="Arial" w:hAnsi="Arial"/>
          <w:b w:val="0"/>
          <w:i w:val="0"/>
          <w:sz w:val="24"/>
          <w:u w:val="none"/>
          <w:rFonts w:eastAsia="Arial"/>
        </w:rPr>
        <w:t>The analytics dashboard correctly aggregates data from MongoDB and renders it as a session attendance trend line chart, present/absent bar charts, and per-student summary table. Data updates correctly reflect newly completed sessions.</w:t>
      </w:r>
    </w:p>
    <w:p>
      <w:pPr>
        <w:spacing w:line="360" w:lineRule="auto" w:after="120" w:before="0"/>
        <w:jc w:val="both"/>
      </w:pPr>
      <w:r>
        <w:rPr>
          <w:rFonts w:ascii="Arial" w:hAnsi="Arial"/>
          <w:b w:val="0"/>
          <w:i w:val="0"/>
          <w:sz w:val="24"/>
          <w:u w:val="none"/>
          <w:rFonts w:eastAsia="Arial"/>
        </w:rPr>
        <w:t>(Fig. 5.9) ORBIT AI — Faculty Analytics Dashboard</w:t>
      </w:r>
    </w:p>
    <w:p>
      <w:pPr>
        <w:spacing w:line="360" w:lineRule="auto" w:after="240" w:before="480"/>
        <w:jc w:val="center"/>
      </w:pPr>
      <w:r>
        <w:rPr>
          <w:rFonts w:ascii="Arial" w:hAnsi="Arial"/>
          <w:b/>
          <w:i w:val="0"/>
          <w:sz w:val="28"/>
          <w:u w:val="none"/>
          <w:rFonts w:eastAsia="Arial"/>
        </w:rPr>
        <w:t>CHAPTER – 6: SUMMARY AND CONCLUSIONS</w:t>
      </w:r>
    </w:p>
    <w:p>
      <w:pPr>
        <w:spacing w:line="360" w:lineRule="auto" w:after="120" w:before="360"/>
        <w:jc w:val="left"/>
      </w:pPr>
      <w:r>
        <w:rPr>
          <w:rFonts w:ascii="Arial" w:hAnsi="Arial"/>
          <w:b/>
          <w:i w:val="0"/>
          <w:sz w:val="24"/>
          <w:u w:val="none"/>
          <w:rFonts w:eastAsia="Arial"/>
        </w:rPr>
        <w:t>6.1 Summary and Key Findings</w:t>
      </w:r>
    </w:p>
    <w:p>
      <w:pPr>
        <w:spacing w:line="360" w:lineRule="auto" w:after="120" w:before="0"/>
        <w:jc w:val="both"/>
      </w:pPr>
      <w:r>
        <w:rPr>
          <w:rFonts w:ascii="Arial" w:hAnsi="Arial"/>
          <w:b w:val="0"/>
          <w:i w:val="0"/>
          <w:sz w:val="24"/>
          <w:u w:val="none"/>
          <w:rFonts w:eastAsia="Arial"/>
        </w:rPr>
        <w:t>ORBIT AI represents a comprehensive and technically sophisticated solution to the multifaceted challenges of modern online education. By integrating biometric attendance tracking, real-time video conferencing, collaborative whiteboards, a sandboxed multi-language code execution environment, AI-assisted debugging, and multilingual voice translation within a unified microservices architecture, ORBIT AI delivers a qualitatively superior educational experience compared to any existing LMS platform reviewed in the literature survey.</w:t>
      </w:r>
    </w:p>
    <w:p>
      <w:pPr>
        <w:spacing w:line="360" w:lineRule="auto" w:after="120" w:before="0"/>
        <w:jc w:val="both"/>
      </w:pPr>
      <w:r>
        <w:rPr>
          <w:rFonts w:ascii="Arial" w:hAnsi="Arial"/>
          <w:b w:val="0"/>
          <w:i w:val="0"/>
          <w:sz w:val="24"/>
          <w:u w:val="none"/>
          <w:rFonts w:eastAsia="Arial"/>
        </w:rPr>
        <w:t>The project successfully demonstrates the feasibility and practical utility of deploying production-grade AI models—specifically InsightFace's buffalo_l for facial recognition and OpenAI Whisper for speech recognition—within a real-time educational workflow. The architectural decision to decouple AI inference into independent Python FastAPI microservices has proven effective, allowing the AI components to scale independently of the core backend and enabling language-specific runtime environments (Python with specialized ML libraries and Docker).</w:t>
      </w:r>
    </w:p>
    <w:p>
      <w:pPr>
        <w:spacing w:line="360" w:lineRule="auto" w:after="120" w:before="0"/>
        <w:jc w:val="both"/>
      </w:pPr>
      <w:r>
        <w:rPr>
          <w:rFonts w:ascii="Arial" w:hAnsi="Arial"/>
          <w:b w:val="0"/>
          <w:i w:val="0"/>
          <w:sz w:val="24"/>
          <w:u w:val="none"/>
          <w:rFonts w:eastAsia="Arial"/>
        </w:rPr>
        <w:t>The technology stack selected—Angular 18, Node.js/Express, MongoDB, FastAPI, Agora WebRTC—represents a mature, well-supported combination that balances development velocity, operational robustness, and long-term maintainability. The cloud-native deployment on Render.com with Cloudinary for asset storage and MongoDB Atlas for data storage ensures that the platform can be operated at minimal infrastructure cost while retaining the ability to scale horizontally as institutional demand grows.</w:t>
      </w:r>
    </w:p>
    <w:p>
      <w:pPr>
        <w:spacing w:line="360" w:lineRule="auto" w:after="120" w:before="360"/>
        <w:jc w:val="left"/>
      </w:pPr>
      <w:r>
        <w:rPr>
          <w:rFonts w:ascii="Arial" w:hAnsi="Arial"/>
          <w:b/>
          <w:i w:val="0"/>
          <w:sz w:val="24"/>
          <w:u w:val="none"/>
          <w:rFonts w:eastAsia="Arial"/>
        </w:rPr>
        <w:t>6.2 Future Scope and Improvements</w:t>
      </w:r>
    </w:p>
    <w:p>
      <w:pPr>
        <w:spacing w:line="360" w:lineRule="auto" w:after="120" w:before="0"/>
        <w:jc w:val="both"/>
      </w:pPr>
      <w:r>
        <w:rPr>
          <w:rFonts w:ascii="Arial" w:hAnsi="Arial"/>
          <w:b w:val="0"/>
          <w:i w:val="0"/>
          <w:sz w:val="24"/>
          <w:u w:val="none"/>
          <w:rFonts w:eastAsia="Arial"/>
        </w:rPr>
        <w:t>While ORBIT AI represents a significant advancement over existing platforms, the following enhancements are identified as high-priority directions for future development:</w:t>
      </w:r>
    </w:p>
    <w:p>
      <w:pPr>
        <w:spacing w:line="360" w:lineRule="auto" w:after="120"/>
        <w:jc w:val="both"/>
      </w:pPr>
      <w:r>
        <w:rPr>
          <w:rFonts w:ascii="Arial" w:hAnsi="Arial"/>
          <w:b/>
          <w:i w:val="0"/>
          <w:sz w:val="24"/>
          <w:u w:val="none"/>
          <w:rFonts w:eastAsia="Arial"/>
        </w:rPr>
        <w:t>1. Advanced AI Personalization with Generative AI:</w:t>
      </w:r>
      <w:r>
        <w:rPr>
          <w:rFonts w:ascii="Arial" w:hAnsi="Arial"/>
          <w:b w:val="0"/>
          <w:i w:val="0"/>
          <w:sz w:val="24"/>
          <w:u w:val="none"/>
          <w:rFonts w:eastAsia="Arial"/>
        </w:rPr>
        <w:t>The current AI assistance module uses rule-based heuristics for code error detection. Integration with a production-grade large language model API (such as Google Gemini or OpenAI GPT-4) would enable sophisticated, context-aware code explanations, personalized learning pathway recommendations, and natural language Q&amp;A assistance within live sessions. The backend already includes the `@google/generative-ai` package as a dependency, indicating planned Gemini integration.</w:t>
      </w:r>
    </w:p>
    <w:p>
      <w:pPr>
        <w:spacing w:line="360" w:lineRule="auto" w:after="120"/>
        <w:jc w:val="both"/>
      </w:pPr>
      <w:r>
        <w:rPr>
          <w:rFonts w:ascii="Arial" w:hAnsi="Arial"/>
          <w:b/>
          <w:i w:val="0"/>
          <w:sz w:val="24"/>
          <w:u w:val="none"/>
          <w:rFonts w:eastAsia="Arial"/>
        </w:rPr>
        <w:t>2. GPU-Accelerated Face Recognition:</w:t>
      </w:r>
      <w:r>
        <w:rPr>
          <w:rFonts w:ascii="Arial" w:hAnsi="Arial"/>
          <w:b w:val="0"/>
          <w:i w:val="0"/>
          <w:sz w:val="24"/>
          <w:u w:val="none"/>
          <w:rFonts w:eastAsia="Arial"/>
        </w:rPr>
        <w:t>The current deployment runs InsightFace on CPU (`ctx_id=0`). Migrating to a GPU-enabled cloud instance would reduce face embedding extraction latency from ~1–2 seconds to ~50–100ms, enabling higher-frequency attendance capture and the potential for continuous (rather than interval-based) presence verification.</w:t>
      </w:r>
    </w:p>
    <w:p>
      <w:pPr>
        <w:spacing w:line="360" w:lineRule="auto" w:after="120"/>
        <w:jc w:val="both"/>
      </w:pPr>
      <w:r>
        <w:rPr>
          <w:rFonts w:ascii="Arial" w:hAnsi="Arial"/>
          <w:b/>
          <w:i w:val="0"/>
          <w:sz w:val="24"/>
          <w:u w:val="none"/>
          <w:rFonts w:eastAsia="Arial"/>
        </w:rPr>
        <w:t>3. Anti-Spoofing for Biometric Attendance:</w:t>
      </w:r>
      <w:r>
        <w:rPr>
          <w:rFonts w:ascii="Arial" w:hAnsi="Arial"/>
          <w:b w:val="0"/>
          <w:i w:val="0"/>
          <w:sz w:val="24"/>
          <w:u w:val="none"/>
          <w:rFonts w:eastAsia="Arial"/>
        </w:rPr>
        <w:t>The current biometric system compares embeddings but does not perform liveness detection, meaning a photograph of a student could theoretically be presented to the camera to spoof attendance. Future iterations should incorporate a liveness detection model (e.g., using the `antispoof` module of InsightFace or a separate depth estimation approach) to ensure that only live faces are accepted.</w:t>
      </w:r>
    </w:p>
    <w:p>
      <w:pPr>
        <w:spacing w:line="360" w:lineRule="auto" w:after="120"/>
        <w:jc w:val="both"/>
      </w:pPr>
      <w:r>
        <w:rPr>
          <w:rFonts w:ascii="Arial" w:hAnsi="Arial"/>
          <w:b/>
          <w:i w:val="0"/>
          <w:sz w:val="24"/>
          <w:u w:val="none"/>
          <w:rFonts w:eastAsia="Arial"/>
        </w:rPr>
        <w:t>4. Mobile Application:</w:t>
      </w:r>
      <w:r>
        <w:rPr>
          <w:rFonts w:ascii="Arial" w:hAnsi="Arial"/>
          <w:b w:val="0"/>
          <w:i w:val="0"/>
          <w:sz w:val="24"/>
          <w:u w:val="none"/>
          <w:rFonts w:eastAsia="Arial"/>
        </w:rPr>
        <w:t>The current platform is a web application. A native mobile application (React Native or Flutter) would extend access to students and faculty using Android and iOS devices, with native camera access providing improved face capture quality for biometric operations.</w:t>
      </w:r>
    </w:p>
    <w:p>
      <w:pPr>
        <w:spacing w:line="360" w:lineRule="auto" w:after="120"/>
        <w:jc w:val="both"/>
      </w:pPr>
      <w:r>
        <w:rPr>
          <w:rFonts w:ascii="Arial" w:hAnsi="Arial"/>
          <w:b/>
          <w:i w:val="0"/>
          <w:sz w:val="24"/>
          <w:u w:val="none"/>
          <w:rFonts w:eastAsia="Arial"/>
        </w:rPr>
        <w:t>5. Enhanced Analytics and Learning Outcome Tracking:</w:t>
      </w:r>
      <w:r>
        <w:rPr>
          <w:rFonts w:ascii="Arial" w:hAnsi="Arial"/>
          <w:b w:val="0"/>
          <w:i w:val="0"/>
          <w:sz w:val="24"/>
          <w:u w:val="none"/>
          <w:rFonts w:eastAsia="Arial"/>
        </w:rPr>
        <w:t>Expanding the analytics module to track individual student engagement metrics (time-on-platform, code execution frequency, material download activity, session participation duration) would enable faculty to identify at-risk students early and intervene with targeted support.</w:t>
      </w:r>
    </w:p>
    <w:p>
      <w:pPr>
        <w:spacing w:line="360" w:lineRule="auto" w:after="120"/>
        <w:jc w:val="both"/>
      </w:pPr>
      <w:r>
        <w:rPr>
          <w:rFonts w:ascii="Arial" w:hAnsi="Arial"/>
          <w:b/>
          <w:i w:val="0"/>
          <w:sz w:val="24"/>
          <w:u w:val="none"/>
          <w:rFonts w:eastAsia="Arial"/>
        </w:rPr>
        <w:t>6. End-to-End Encryption for Video Streams:</w:t>
      </w:r>
      <w:r>
        <w:rPr>
          <w:rFonts w:ascii="Arial" w:hAnsi="Arial"/>
          <w:b w:val="0"/>
          <w:i w:val="0"/>
          <w:sz w:val="24"/>
          <w:u w:val="none"/>
          <w:rFonts w:eastAsia="Arial"/>
        </w:rPr>
        <w:t>While Agora's infrastructure provides transport-level security, adding E2E encryption for sensitive sessions (e.g., exam proctoring) would provide an additional privacy guarantee relevant to institutions with strict data protection requirements.</w:t>
      </w:r>
    </w:p>
    <w:p>
      <w:pPr>
        <w:spacing w:line="360" w:lineRule="auto" w:after="120"/>
        <w:jc w:val="both"/>
      </w:pPr>
      <w:r>
        <w:rPr>
          <w:rFonts w:ascii="Arial" w:hAnsi="Arial"/>
          <w:b/>
          <w:i w:val="0"/>
          <w:sz w:val="24"/>
          <w:u w:val="none"/>
          <w:rFonts w:eastAsia="Arial"/>
        </w:rPr>
        <w:t>7. Offline Capability and PWA Support:</w:t>
      </w:r>
      <w:r>
        <w:rPr>
          <w:rFonts w:ascii="Arial" w:hAnsi="Arial"/>
          <w:b w:val="0"/>
          <w:i w:val="0"/>
          <w:sz w:val="24"/>
          <w:u w:val="none"/>
          <w:rFonts w:eastAsia="Arial"/>
        </w:rPr>
        <w:t>Converting the Angular application into a Progressive Web Application (PWA) with service workers would enable students to access downloaded materials and review offline-capable features (recorded lectures, previous session transcripts) in low-connectivity environments, extending the platform's accessibility to students in regions with unreliable internet access.</w:t>
      </w:r>
    </w:p>
    <w:p>
      <w:pPr>
        <w:spacing w:line="360" w:lineRule="auto" w:after="120"/>
        <w:jc w:val="both"/>
      </w:pPr>
      <w:r>
        <w:rPr>
          <w:rFonts w:ascii="Arial" w:hAnsi="Arial"/>
          <w:b/>
          <w:i w:val="0"/>
          <w:sz w:val="24"/>
          <w:u w:val="none"/>
          <w:rFonts w:eastAsia="Arial"/>
        </w:rPr>
        <w:t>8. Java Execution in Cloud Environment:</w:t>
      </w:r>
      <w:r>
        <w:rPr>
          <w:rFonts w:ascii="Arial" w:hAnsi="Arial"/>
          <w:b w:val="0"/>
          <w:i w:val="0"/>
          <w:sz w:val="24"/>
          <w:u w:val="none"/>
          <w:rFonts w:eastAsia="Arial"/>
        </w:rPr>
        <w:t>The current deployment on Render's Node.js environment does not include a JDK, limiting Java code execution to environments where the Python AI service is co-located with a JDK. Future iterations should deploy the code executor in a Docker container with a Java Development Kit pre-installed to enable reliable cross-environment Java execution.</w:t>
      </w:r>
    </w:p>
    <w:p>
      <w:pPr>
        <w:spacing w:line="360" w:lineRule="auto" w:after="120"/>
        <w:jc w:val="both"/>
      </w:pPr>
      <w:r>
        <w:rPr>
          <w:rFonts w:ascii="Arial" w:hAnsi="Arial"/>
          <w:b/>
          <w:i w:val="0"/>
          <w:sz w:val="24"/>
          <w:u w:val="none"/>
          <w:rFonts w:eastAsia="Arial"/>
        </w:rPr>
        <w:t>9. Proctored Examination Module:</w:t>
      </w:r>
      <w:r>
        <w:rPr>
          <w:rFonts w:ascii="Arial" w:hAnsi="Arial"/>
          <w:b w:val="0"/>
          <w:i w:val="0"/>
          <w:sz w:val="24"/>
          <w:u w:val="none"/>
          <w:rFonts w:eastAsia="Arial"/>
        </w:rPr>
        <w:t>Building on the biometric infrastructure already in place, a proctored online examination feature could be added, leveraging continuous face presence detection, screen activity monitoring, and anomaly detection to maintain academic integrity during remote assessments.</w:t>
      </w:r>
    </w:p>
    <w:p>
      <w:pPr>
        <w:spacing w:line="360" w:lineRule="auto" w:after="120" w:before="0"/>
        <w:jc w:val="both"/>
      </w:pPr>
      <w:r>
        <w:rPr>
          <w:rFonts w:ascii="Arial" w:hAnsi="Arial"/>
          <w:b w:val="0"/>
          <w:i w:val="0"/>
          <w:sz w:val="24"/>
          <w:u w:val="none"/>
          <w:rFonts w:eastAsia="Arial"/>
        </w:rPr>
        <w:t>## 7. REFERENCES</w:t>
      </w:r>
    </w:p>
    <w:p>
      <w:pPr>
        <w:spacing w:line="360" w:lineRule="auto" w:after="120" w:before="0"/>
        <w:jc w:val="both"/>
      </w:pPr>
      <w:r>
        <w:rPr>
          <w:rFonts w:ascii="Arial" w:hAnsi="Arial"/>
          <w:b w:val="0"/>
          <w:i w:val="0"/>
          <w:sz w:val="24"/>
          <w:u w:val="none"/>
          <w:rFonts w:eastAsia="Arial"/>
        </w:rPr>
        <w:t>[1] Maharajpet, S. S., Manjunath, H. B., &amp; Dixit, S. (2025). AI-Driven Hostel Monitoring System: Integrating Automated Attendance, Real-Time Visitor Detection, and Facial Recognition-Based Geo-Fencing Using. European Journal of Applied Science, Engineering and Technology, 3(3), 14–26.</w:t>
      </w:r>
    </w:p>
    <w:p>
      <w:pPr>
        <w:spacing w:line="360" w:lineRule="auto" w:after="120" w:before="0"/>
        <w:jc w:val="both"/>
      </w:pPr>
      <w:r>
        <w:rPr>
          <w:rFonts w:ascii="Arial" w:hAnsi="Arial"/>
          <w:b w:val="0"/>
          <w:i w:val="0"/>
          <w:sz w:val="24"/>
          <w:u w:val="none"/>
          <w:rFonts w:eastAsia="Arial"/>
        </w:rPr>
        <w:t>[2] Lalitha, S., Karthik, K. P., Gupta, T. S., Abhishek, M. V., &amp; Sreekar, A. J. (2025). AI-Driven Attendance Tracking with Haar Cascade and ResNet. Procedia Computer Science, 258, 3544–3553.</w:t>
      </w:r>
    </w:p>
    <w:p>
      <w:pPr>
        <w:spacing w:line="360" w:lineRule="auto" w:after="120" w:before="0"/>
        <w:jc w:val="both"/>
      </w:pPr>
      <w:r>
        <w:rPr>
          <w:rFonts w:ascii="Arial" w:hAnsi="Arial"/>
          <w:b w:val="0"/>
          <w:i w:val="0"/>
          <w:sz w:val="24"/>
          <w:u w:val="none"/>
          <w:rFonts w:eastAsia="Arial"/>
        </w:rPr>
        <w:t>[3] Verma, K., Gupta, K., Kumawat, D., &amp; Rajput, G. S. (2025). Contactless Attendance Management Using AI-Based Face Recognition. IJSAT — International Journal on Science and Technology, 16(2).</w:t>
      </w:r>
    </w:p>
    <w:p>
      <w:pPr>
        <w:spacing w:line="360" w:lineRule="auto" w:after="120" w:before="0"/>
        <w:jc w:val="both"/>
      </w:pPr>
      <w:r>
        <w:rPr>
          <w:rFonts w:ascii="Arial" w:hAnsi="Arial"/>
          <w:b w:val="0"/>
          <w:i w:val="0"/>
          <w:sz w:val="24"/>
          <w:u w:val="none"/>
          <w:rFonts w:eastAsia="Arial"/>
        </w:rPr>
        <w:t>[4] Giri, M. K. K., &amp; Anjan, H. T. (2025). Voice and Face Based Attendance Using AI.</w:t>
      </w:r>
    </w:p>
    <w:p>
      <w:pPr>
        <w:spacing w:line="360" w:lineRule="auto" w:after="120" w:before="0"/>
        <w:jc w:val="both"/>
      </w:pPr>
      <w:r>
        <w:rPr>
          <w:rFonts w:ascii="Arial" w:hAnsi="Arial"/>
          <w:b w:val="0"/>
          <w:i w:val="0"/>
          <w:sz w:val="24"/>
          <w:u w:val="none"/>
          <w:rFonts w:eastAsia="Arial"/>
        </w:rPr>
        <w:t>[5] Shirkande, A. S., Dokhe, K. R., Salunkhe, S. N., &amp; Maral, R. K. (2025). AI-Enabled Face Recognition Attendance System with Cloud Connectivity. International Journal of Advanced Electrical and Electronics Engineering, 14(1), 60–66.</w:t>
      </w:r>
    </w:p>
    <w:p>
      <w:pPr>
        <w:spacing w:line="360" w:lineRule="auto" w:after="120" w:before="0"/>
        <w:jc w:val="both"/>
      </w:pPr>
      <w:r>
        <w:rPr>
          <w:rFonts w:ascii="Arial" w:hAnsi="Arial"/>
          <w:b w:val="0"/>
          <w:i w:val="0"/>
          <w:sz w:val="24"/>
          <w:u w:val="none"/>
          <w:rFonts w:eastAsia="Arial"/>
        </w:rPr>
        <w:t>[6] Lari, A. Z., Khan, F., Ahmad, A., Raza, A. A., &amp; Suaib, M. (2025). An Efficient Attendance Management System for College Environments Using Machine Learning Facial Recognition Technology. International Journal of Innovative Research in Engineering &amp; Management (IJIRCST), 13(3), 8–12.</w:t>
      </w:r>
    </w:p>
    <w:p>
      <w:pPr>
        <w:spacing w:line="360" w:lineRule="auto" w:after="120" w:before="0"/>
        <w:jc w:val="both"/>
      </w:pPr>
      <w:r>
        <w:rPr>
          <w:rFonts w:ascii="Arial" w:hAnsi="Arial"/>
          <w:b w:val="0"/>
          <w:i w:val="0"/>
          <w:sz w:val="24"/>
          <w:u w:val="none"/>
          <w:rFonts w:eastAsia="Arial"/>
        </w:rPr>
        <w:t>[7] Patel, J., Gandhi, S., Katheriya, V., Pataliya, P., &amp; Majumdar, A. (2025). Enhancing Classroom Attendance Systems with Face Recognition through CCTV using Deep Learning. Procedia Computer Science, 258, 3031–3041.</w:t>
      </w:r>
    </w:p>
    <w:p>
      <w:pPr>
        <w:spacing w:line="360" w:lineRule="auto" w:after="120" w:before="0"/>
        <w:jc w:val="both"/>
      </w:pPr>
      <w:r>
        <w:rPr>
          <w:rFonts w:ascii="Arial" w:hAnsi="Arial"/>
          <w:b w:val="0"/>
          <w:i w:val="0"/>
          <w:sz w:val="24"/>
          <w:u w:val="none"/>
          <w:rFonts w:eastAsia="Arial"/>
        </w:rPr>
        <w:t>[8] Lari, A. Z., Khan, F., Ahmad, A., Raza, A. A., &amp; Suaib, M. (2025). An Efficient Attendance Management System for College Environments Using Machine Learning Facial Recognition Technology. International Journal of Innovative Research in Engineering &amp; Management (IJIRCST), 13(3), 8–12.</w:t>
      </w:r>
    </w:p>
    <w:p>
      <w:pPr>
        <w:spacing w:line="360" w:lineRule="auto" w:after="120" w:before="0"/>
        <w:jc w:val="both"/>
      </w:pPr>
      <w:r>
        <w:rPr>
          <w:rFonts w:ascii="Arial" w:hAnsi="Arial"/>
          <w:b w:val="0"/>
          <w:i w:val="0"/>
          <w:sz w:val="24"/>
          <w:u w:val="none"/>
          <w:rFonts w:eastAsia="Arial"/>
        </w:rPr>
        <w:t>[9] Chawla, A. P., Juliet, S. E., Suman, A., Khan, A., &amp; Manikandan, G. (2025, June). Deep Learning based Multi-face Recognition System for Automatic Attendance Registering in Classrooms. In 6th International Conference on Deep Learning, Artificial Intelligence and Robotics (ICDLAIR 2024) (pp. 203–214). Atlantis Press.</w:t>
      </w:r>
    </w:p>
    <w:p>
      <w:pPr>
        <w:spacing w:line="360" w:lineRule="auto" w:after="120" w:before="0"/>
        <w:jc w:val="both"/>
      </w:pPr>
      <w:r>
        <w:rPr>
          <w:rFonts w:ascii="Arial" w:hAnsi="Arial"/>
          <w:b w:val="0"/>
          <w:i w:val="0"/>
          <w:sz w:val="24"/>
          <w:u w:val="none"/>
          <w:rFonts w:eastAsia="Arial"/>
        </w:rPr>
        <w:t>[10] Nurhakim, B., Rifai, A., Kurnia, D. A., Sudrajat, D., &amp; Supriatna, U. (2025). Smart Attendance Tracking System Employing Deep Learning For Face Anti-Spoofing Protection. JITK (Jurnal Ilmu Pengetahuan dan Teknologi Komputer), 10(3), 496–505.</w:t>
      </w:r>
    </w:p>
    <w:p>
      <w:pPr>
        <w:spacing w:line="360" w:lineRule="auto" w:after="120" w:before="0"/>
        <w:jc w:val="both"/>
      </w:pPr>
      <w:r>
        <w:rPr>
          <w:rFonts w:ascii="Arial" w:hAnsi="Arial"/>
          <w:b w:val="0"/>
          <w:i w:val="0"/>
          <w:sz w:val="24"/>
          <w:u w:val="none"/>
          <w:rFonts w:eastAsia="Arial"/>
        </w:rPr>
        <w:t>[11] Manasa, S., Kumar, P. A., Aadhi, B., Rasool, S. N., &amp; Reddy, B. H. P. (2025). Attendance Monitoring Using Deep Learning. IJSAT — International Journal on Science and Technology, 16(2).</w:t>
      </w:r>
    </w:p>
    <w:p>
      <w:pPr>
        <w:spacing w:line="360" w:lineRule="auto" w:after="120" w:before="0"/>
        <w:jc w:val="both"/>
      </w:pPr>
      <w:r>
        <w:rPr>
          <w:rFonts w:ascii="Arial" w:hAnsi="Arial"/>
          <w:b w:val="0"/>
          <w:i w:val="0"/>
          <w:sz w:val="24"/>
          <w:u w:val="none"/>
          <w:rFonts w:eastAsia="Arial"/>
        </w:rPr>
        <w:t>[12] Salman, S., &amp; Ramdan, H. (2025). Student Attendance Based on Face Recognition Using the Convolutional Neural Network Method. Jurnal Pilar Nusa Mandiri, 21(1), 117–125.</w:t>
      </w:r>
    </w:p>
    <w:p>
      <w:pPr>
        <w:spacing w:line="360" w:lineRule="auto" w:after="120" w:before="0"/>
        <w:jc w:val="both"/>
      </w:pPr>
      <w:r>
        <w:rPr>
          <w:rFonts w:ascii="Arial" w:hAnsi="Arial"/>
          <w:b w:val="0"/>
          <w:i w:val="0"/>
          <w:sz w:val="24"/>
          <w:u w:val="none"/>
          <w:rFonts w:eastAsia="Arial"/>
        </w:rPr>
        <w:t>[13] Paul, J., Mitra, A., Kulhadiya, D., Pawar, T., Roy, A., &amp; Sil, J. (2025). A Comprehensive Approach to Real-time Attendance Systems: Integrating Face Recognition and Emotion Detection and with Web Technologies. Procedia Computer Science, 258, 3436–3446.</w:t>
      </w:r>
    </w:p>
    <w:p>
      <w:pPr>
        <w:spacing w:line="360" w:lineRule="auto" w:after="120" w:before="0"/>
        <w:jc w:val="both"/>
      </w:pPr>
      <w:r>
        <w:rPr>
          <w:rFonts w:ascii="Arial" w:hAnsi="Arial"/>
          <w:b w:val="0"/>
          <w:i w:val="0"/>
          <w:sz w:val="24"/>
          <w:u w:val="none"/>
          <w:rFonts w:eastAsia="Arial"/>
        </w:rPr>
        <w:t>[14] Nnamoko, N., Barrowclough, J., Onikoyi, B., &amp; Liptrott, M. (2025). Predicting student academic outcome using online behavioural statistics and neighbourhood influences: A machine learning approach. SN Computer Science, 6(6), 661.</w:t>
      </w:r>
    </w:p>
    <w:p>
      <w:pPr>
        <w:spacing w:line="360" w:lineRule="auto" w:after="120" w:before="0"/>
        <w:jc w:val="both"/>
      </w:pPr>
      <w:r>
        <w:rPr>
          <w:rFonts w:ascii="Arial" w:hAnsi="Arial"/>
          <w:b w:val="0"/>
          <w:i w:val="0"/>
          <w:sz w:val="24"/>
          <w:u w:val="none"/>
          <w:rFonts w:eastAsia="Arial"/>
        </w:rPr>
        <w:t>[15] Hamza, A., But, Z. H., Arif, U., Asad, M. A., &amp; Naeem, M. (2025). Autonomous AI Surveillance: Multimodal Deep Learning for Cognitive and Behavioral Monitoring. arXiv preprint arXiv:2507.01590.</w:t>
      </w:r>
    </w:p>
    <w:p>
      <w:pPr>
        <w:spacing w:line="360" w:lineRule="auto" w:after="120" w:before="0"/>
        <w:jc w:val="both"/>
      </w:pPr>
      <w:r>
        <w:rPr>
          <w:rFonts w:ascii="Arial" w:hAnsi="Arial"/>
          <w:b w:val="0"/>
          <w:i w:val="0"/>
          <w:sz w:val="24"/>
          <w:u w:val="none"/>
          <w:rFonts w:eastAsia="Arial"/>
        </w:rPr>
        <w:t>End of Documentation — ORBIT AI: The Next-Generation Intelligent Educational Platform</w:t>
      </w:r>
    </w:p>
    <w:p>
      <w:pPr>
        <w:spacing w:line="360" w:lineRule="auto" w:after="120" w:before="0"/>
        <w:jc w:val="both"/>
      </w:pPr>
      <w:r>
        <w:rPr>
          <w:rFonts w:ascii="Arial" w:hAnsi="Arial"/>
          <w:b w:val="0"/>
          <w:i w:val="0"/>
          <w:sz w:val="24"/>
          <w:u w:val="none"/>
          <w:rFonts w:eastAsia="Arial"/>
        </w:rPr>
        <w:t>Document prepared: March 2026</w:t>
      </w:r>
    </w:p>
    <w:p>
      <w:r>
        <w:br w:type="page"/>
      </w:r>
    </w:p>
    <w:p>
      <w:pPr>
        <w:spacing w:line="360" w:lineRule="auto" w:after="240" w:before="480"/>
        <w:jc w:val="center"/>
      </w:pPr>
      <w:r>
        <w:rPr>
          <w:rFonts w:ascii="Arial" w:hAnsi="Arial"/>
          <w:b/>
          <w:i w:val="0"/>
          <w:sz w:val="28"/>
          <w:u w:val="none"/>
          <w:rFonts w:eastAsia="Arial"/>
        </w:rPr>
        <w:t>ANNEXURES</w:t>
      </w:r>
    </w:p>
    <w:p>
      <w:pPr>
        <w:spacing w:line="360" w:lineRule="auto" w:after="120" w:before="0"/>
        <w:jc w:val="both"/>
      </w:pPr>
      <w:r>
        <w:rPr>
          <w:rFonts w:ascii="Arial" w:hAnsi="Arial"/>
          <w:b w:val="0"/>
          <w:i w:val="0"/>
          <w:sz w:val="24"/>
          <w:u w:val="none"/>
          <w:rFonts w:eastAsia="Arial"/>
        </w:rPr>
      </w:r>
    </w:p>
    <w:p>
      <w:pPr>
        <w:spacing w:line="360" w:lineRule="auto" w:after="120" w:before="360"/>
        <w:jc w:val="left"/>
      </w:pPr>
      <w:r>
        <w:rPr>
          <w:rFonts w:ascii="Arial" w:hAnsi="Arial"/>
          <w:b/>
          <w:i w:val="0"/>
          <w:sz w:val="24"/>
          <w:u w:val="none"/>
          <w:rFonts w:eastAsia="Arial"/>
        </w:rPr>
        <w:t>ANNEXURE 1</w:t>
      </w:r>
    </w:p>
    <w:p>
      <w:pPr>
        <w:spacing w:line="360" w:lineRule="auto" w:after="120" w:before="0"/>
        <w:jc w:val="both"/>
      </w:pPr>
      <w:r>
        <w:rPr>
          <w:rFonts w:ascii="Arial" w:hAnsi="Arial"/>
          <w:b w:val="0"/>
          <w:i w:val="0"/>
          <w:sz w:val="24"/>
          <w:u w:val="none"/>
          <w:rFonts w:eastAsia="Arial"/>
        </w:rPr>
        <w:t>Plagiarism Report (Report taken in Turnitin or iThenticate and not exceeding 25%)</w:t>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i/>
          <w:sz w:val="24"/>
          <w:u w:val="none"/>
          <w:rFonts w:eastAsia="Arial"/>
        </w:rPr>
        <w:t>[Insert Plagiarism Report Here]</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r>
        <w:br w:type="page"/>
      </w:r>
    </w:p>
    <w:p>
      <w:pPr>
        <w:spacing w:line="360" w:lineRule="auto" w:after="120" w:before="360"/>
        <w:jc w:val="left"/>
      </w:pPr>
      <w:r>
        <w:rPr>
          <w:rFonts w:ascii="Arial" w:hAnsi="Arial"/>
          <w:b/>
          <w:i w:val="0"/>
          <w:sz w:val="24"/>
          <w:u w:val="none"/>
          <w:rFonts w:eastAsia="Arial"/>
        </w:rPr>
        <w:t>ANNEXURE 2</w:t>
      </w:r>
    </w:p>
    <w:p>
      <w:pPr>
        <w:spacing w:line="360" w:lineRule="auto" w:after="120" w:before="0"/>
        <w:jc w:val="both"/>
      </w:pPr>
      <w:r>
        <w:rPr>
          <w:rFonts w:ascii="Arial" w:hAnsi="Arial"/>
          <w:b w:val="0"/>
          <w:i w:val="0"/>
          <w:sz w:val="24"/>
          <w:u w:val="none"/>
          <w:rFonts w:eastAsia="Arial"/>
        </w:rPr>
        <w:t>Published Paper / Conference Paper / Journal Paper / Patent Published (if Applicable)</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Title: AI-Powered Virtual Classroom for Personalised Learning</w:t>
      </w:r>
    </w:p>
    <w:p>
      <w:pPr>
        <w:spacing w:line="360" w:lineRule="auto" w:after="120" w:before="0"/>
        <w:jc w:val="both"/>
      </w:pPr>
      <w:r>
        <w:rPr>
          <w:rFonts w:ascii="Arial" w:hAnsi="Arial"/>
          <w:b w:val="0"/>
          <w:i w:val="0"/>
          <w:sz w:val="24"/>
          <w:u w:val="none"/>
          <w:rFonts w:eastAsia="Arial"/>
        </w:rPr>
        <w:t>Authors: Sanka Saran Sai Krishna Srikar, Sandadi Mohan Kanthu Kumar Reddy, Dr. M Selvi, Dr. G Kalaiarasi, Yogitha R, Dr. Joshila Grace L K</w:t>
      </w:r>
    </w:p>
    <w:p>
      <w:pPr>
        <w:spacing w:line="360" w:lineRule="auto" w:after="120" w:before="0"/>
        <w:jc w:val="both"/>
      </w:pPr>
      <w:r>
        <w:rPr>
          <w:rFonts w:ascii="Arial" w:hAnsi="Arial"/>
          <w:b w:val="0"/>
          <w:i w:val="0"/>
          <w:sz w:val="24"/>
          <w:u w:val="none"/>
          <w:rFonts w:eastAsia="Arial"/>
        </w:rPr>
        <w:t>Institution: Sathyabama Institute of Science and Technology, Chennai, India</w:t>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i/>
          <w:sz w:val="24"/>
          <w:u w:val="none"/>
          <w:rFonts w:eastAsia="Arial"/>
        </w:rPr>
        <w:t>[Insert Research Paper Here]</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r>
        <w:br w:type="page"/>
      </w:r>
    </w:p>
    <w:p>
      <w:pPr>
        <w:spacing w:line="360" w:lineRule="auto" w:after="120" w:before="360"/>
        <w:jc w:val="left"/>
      </w:pPr>
      <w:r>
        <w:rPr>
          <w:rFonts w:ascii="Arial" w:hAnsi="Arial"/>
          <w:b/>
          <w:i w:val="0"/>
          <w:sz w:val="24"/>
          <w:u w:val="none"/>
          <w:rFonts w:eastAsia="Arial"/>
        </w:rPr>
        <w:t>ANNEXURE 3</w:t>
      </w:r>
    </w:p>
    <w:p>
      <w:pPr>
        <w:spacing w:line="360" w:lineRule="auto" w:after="120" w:before="0"/>
        <w:jc w:val="both"/>
      </w:pPr>
      <w:r>
        <w:rPr>
          <w:rFonts w:ascii="Arial" w:hAnsi="Arial"/>
          <w:b w:val="0"/>
          <w:i w:val="0"/>
          <w:sz w:val="24"/>
          <w:u w:val="none"/>
          <w:rFonts w:eastAsia="Arial"/>
        </w:rPr>
        <w:t>Additional Photographs / Screenshots taken during the project (which are not used inside the thesis).</w:t>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i/>
          <w:sz w:val="24"/>
          <w:u w:val="none"/>
          <w:rFonts w:eastAsia="Arial"/>
        </w:rPr>
        <w:t>[Insert Additional Project Screenshots Here]</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r>
        <w:br w:type="page"/>
      </w:r>
    </w:p>
    <w:p>
      <w:pPr>
        <w:spacing w:line="360" w:lineRule="auto" w:after="120" w:before="360"/>
        <w:jc w:val="left"/>
      </w:pPr>
      <w:r>
        <w:rPr>
          <w:rFonts w:ascii="Arial" w:hAnsi="Arial"/>
          <w:b/>
          <w:i w:val="0"/>
          <w:sz w:val="24"/>
          <w:u w:val="none"/>
          <w:rFonts w:eastAsia="Arial"/>
        </w:rPr>
        <w:t>ANNEXURE 4</w:t>
      </w:r>
    </w:p>
    <w:p>
      <w:pPr>
        <w:spacing w:line="360" w:lineRule="auto" w:after="120" w:before="0"/>
        <w:jc w:val="both"/>
      </w:pPr>
      <w:r>
        <w:rPr>
          <w:rFonts w:ascii="Arial" w:hAnsi="Arial"/>
          <w:b w:val="0"/>
          <w:i w:val="0"/>
          <w:sz w:val="24"/>
          <w:u w:val="none"/>
          <w:rFonts w:eastAsia="Arial"/>
        </w:rPr>
        <w:t>Individual Photograph of the Candidate(s)</w:t>
      </w:r>
    </w:p>
    <w:p>
      <w:pPr>
        <w:spacing w:line="360" w:lineRule="auto" w:after="120" w:before="0"/>
        <w:jc w:val="both"/>
      </w:pPr>
      <w:r>
        <w:rPr>
          <w:rFonts w:ascii="Arial" w:hAnsi="Arial"/>
          <w:b w:val="0"/>
          <w:i w:val="0"/>
          <w:sz w:val="24"/>
          <w:u w:val="none"/>
          <w:rFonts w:eastAsia="Arial"/>
        </w:rPr>
      </w:r>
    </w:p>
    <w:p>
      <w:pPr>
        <w:spacing w:line="360" w:lineRule="auto" w:after="120" w:before="0"/>
        <w:jc w:val="center"/>
      </w:pPr>
      <w:r>
        <w:rPr>
          <w:rFonts w:ascii="Arial" w:hAnsi="Arial"/>
          <w:b/>
          <w:i/>
          <w:sz w:val="24"/>
          <w:u w:val="none"/>
          <w:rFonts w:eastAsia="Arial"/>
        </w:rPr>
        <w:t>[Insert Individual Photographs Here]</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r>
    </w:p>
    <w:p>
      <w:r>
        <w:br w:type="page"/>
      </w:r>
    </w:p>
    <w:p>
      <w:pPr>
        <w:spacing w:line="360" w:lineRule="auto" w:after="120" w:before="360"/>
        <w:jc w:val="left"/>
      </w:pPr>
      <w:r>
        <w:rPr>
          <w:rFonts w:ascii="Arial" w:hAnsi="Arial"/>
          <w:b/>
          <w:i w:val="0"/>
          <w:sz w:val="24"/>
          <w:u w:val="none"/>
          <w:rFonts w:eastAsia="Arial"/>
        </w:rPr>
        <w:t>ANNEXURE 5</w:t>
      </w:r>
    </w:p>
    <w:p>
      <w:pPr>
        <w:spacing w:line="360" w:lineRule="auto" w:after="120" w:before="0"/>
        <w:jc w:val="both"/>
      </w:pPr>
      <w:r>
        <w:rPr>
          <w:rFonts w:ascii="Arial" w:hAnsi="Arial"/>
          <w:b w:val="0"/>
          <w:i w:val="0"/>
          <w:sz w:val="24"/>
          <w:u w:val="none"/>
          <w:rFonts w:eastAsia="Arial"/>
        </w:rPr>
        <w:t>SDG MAPPING</w:t>
      </w:r>
    </w:p>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AI POWERED VIRTUAL CLASSROOM FOR PERSONALIZED LEARNING</w:t>
      </w:r>
    </w:p>
    <w:p>
      <w:pPr>
        <w:spacing w:line="360" w:lineRule="auto" w:after="120" w:before="0"/>
        <w:jc w:val="both"/>
      </w:pPr>
      <w:r>
        <w:rPr>
          <w:rFonts w:ascii="Arial" w:hAnsi="Arial"/>
          <w:b w:val="0"/>
          <w:i w:val="0"/>
          <w:sz w:val="24"/>
          <w:u w:val="none"/>
          <w:rFonts w:eastAsia="Arial"/>
        </w:rPr>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Arial" w:hAnsi="Arial"/>
                <w:b/>
                <w:i w:val="0"/>
                <w:sz w:val="22"/>
                <w:u w:val="none"/>
                <w:rFonts w:eastAsia="Arial"/>
              </w:rPr>
              <w:t>SDG Goal</w:t>
            </w:r>
          </w:p>
        </w:tc>
        <w:tc>
          <w:tcPr>
            <w:tcW w:type="dxa" w:w="3041"/>
          </w:tcPr>
          <w:p>
            <w:r/>
            <w:r>
              <w:rPr>
                <w:rFonts w:ascii="Arial" w:hAnsi="Arial"/>
                <w:b/>
                <w:i w:val="0"/>
                <w:sz w:val="22"/>
                <w:u w:val="none"/>
                <w:rFonts w:eastAsia="Arial"/>
              </w:rPr>
              <w:t>Description</w:t>
            </w:r>
          </w:p>
        </w:tc>
        <w:tc>
          <w:tcPr>
            <w:tcW w:type="dxa" w:w="3041"/>
          </w:tcPr>
          <w:p>
            <w:r/>
            <w:r>
              <w:rPr>
                <w:rFonts w:ascii="Arial" w:hAnsi="Arial"/>
                <w:b/>
                <w:i w:val="0"/>
                <w:sz w:val="22"/>
                <w:u w:val="none"/>
                <w:rFonts w:eastAsia="Arial"/>
              </w:rPr>
              <w:t>Mapped Program Outcomes</w:t>
            </w:r>
          </w:p>
        </w:tc>
      </w:tr>
      <w:tr>
        <w:tc>
          <w:tcPr>
            <w:tcW w:type="dxa" w:w="3041"/>
          </w:tcPr>
          <w:p>
            <w:r>
              <w:t>SDG 4</w:t>
            </w:r>
          </w:p>
        </w:tc>
        <w:tc>
          <w:tcPr>
            <w:tcW w:type="dxa" w:w="3041"/>
          </w:tcPr>
          <w:p>
            <w:r>
              <w:t>Quality Education</w:t>
            </w:r>
          </w:p>
        </w:tc>
        <w:tc>
          <w:tcPr>
            <w:tcW w:type="dxa" w:w="3041"/>
          </w:tcPr>
          <w:p>
            <w:r>
              <w:t>PO1, PO3, PO5, PO6, PO12</w:t>
            </w:r>
          </w:p>
        </w:tc>
      </w:tr>
      <w:tr>
        <w:tc>
          <w:tcPr>
            <w:tcW w:type="dxa" w:w="3041"/>
          </w:tcPr>
          <w:p>
            <w:r>
              <w:t>SDG 9</w:t>
            </w:r>
          </w:p>
        </w:tc>
        <w:tc>
          <w:tcPr>
            <w:tcW w:type="dxa" w:w="3041"/>
          </w:tcPr>
          <w:p>
            <w:r>
              <w:t>Industry, Innovation and Infrastructure</w:t>
            </w:r>
          </w:p>
        </w:tc>
        <w:tc>
          <w:tcPr>
            <w:tcW w:type="dxa" w:w="3041"/>
          </w:tcPr>
          <w:p>
            <w:r>
              <w:t>PO1, PO2, PO3, PO5</w:t>
            </w:r>
          </w:p>
        </w:tc>
      </w:tr>
      <w:tr>
        <w:tc>
          <w:tcPr>
            <w:tcW w:type="dxa" w:w="3041"/>
          </w:tcPr>
          <w:p>
            <w:r>
              <w:t>SDG 10</w:t>
            </w:r>
          </w:p>
        </w:tc>
        <w:tc>
          <w:tcPr>
            <w:tcW w:type="dxa" w:w="3041"/>
          </w:tcPr>
          <w:p>
            <w:r>
              <w:t>Reduced Inequalities</w:t>
            </w:r>
          </w:p>
        </w:tc>
        <w:tc>
          <w:tcPr>
            <w:tcW w:type="dxa" w:w="3041"/>
          </w:tcPr>
          <w:p>
            <w:r>
              <w:t>PO6, PO7, PO12</w:t>
            </w:r>
          </w:p>
        </w:tc>
      </w:tr>
    </w:tbl>
    <w:p>
      <w:pPr>
        <w:spacing w:line="360" w:lineRule="auto" w:after="120" w:before="0"/>
        <w:jc w:val="both"/>
      </w:pPr>
      <w:r>
        <w:rPr>
          <w:rFonts w:ascii="Arial" w:hAnsi="Arial"/>
          <w:b w:val="0"/>
          <w:i w:val="0"/>
          <w:sz w:val="24"/>
          <w:u w:val="none"/>
          <w:rFonts w:eastAsia="Arial"/>
        </w:rPr>
      </w:r>
    </w:p>
    <w:p>
      <w:pPr>
        <w:spacing w:line="360" w:lineRule="auto" w:after="120" w:before="0"/>
        <w:jc w:val="both"/>
      </w:pPr>
      <w:r>
        <w:rPr>
          <w:rFonts w:ascii="Arial" w:hAnsi="Arial"/>
          <w:b w:val="0"/>
          <w:i w:val="0"/>
          <w:sz w:val="24"/>
          <w:u w:val="none"/>
          <w:rFonts w:eastAsia="Arial"/>
        </w:rPr>
        <w:t>PO-PSO Mapping:</w:t>
      </w:r>
    </w:p>
    <w:p>
      <w:pPr>
        <w:spacing w:line="360" w:lineRule="auto" w:after="120" w:before="0"/>
        <w:jc w:val="both"/>
      </w:pPr>
      <w:r>
        <w:rPr>
          <w:rFonts w:ascii="Arial" w:hAnsi="Arial"/>
          <w:b w:val="0"/>
          <w:i w:val="0"/>
          <w:sz w:val="24"/>
          <w:u w:val="none"/>
          <w:rFonts w:eastAsia="Arial"/>
        </w:rPr>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Arial" w:hAnsi="Arial"/>
                <w:b/>
                <w:i w:val="0"/>
                <w:sz w:val="22"/>
                <w:u w:val="none"/>
                <w:rFonts w:eastAsia="Arial"/>
              </w:rPr>
              <w:t>PO-PSO</w:t>
            </w:r>
          </w:p>
        </w:tc>
        <w:tc>
          <w:tcPr>
            <w:tcW w:type="dxa" w:w="3041"/>
          </w:tcPr>
          <w:p>
            <w:r/>
            <w:r>
              <w:rPr>
                <w:rFonts w:ascii="Arial" w:hAnsi="Arial"/>
                <w:b/>
                <w:i w:val="0"/>
                <w:sz w:val="22"/>
                <w:u w:val="none"/>
                <w:rFonts w:eastAsia="Arial"/>
              </w:rPr>
              <w:t>Mapping Level</w:t>
            </w:r>
          </w:p>
        </w:tc>
        <w:tc>
          <w:tcPr>
            <w:tcW w:type="dxa" w:w="3041"/>
          </w:tcPr>
          <w:p>
            <w:r/>
            <w:r>
              <w:rPr>
                <w:rFonts w:ascii="Arial" w:hAnsi="Arial"/>
                <w:b/>
                <w:i w:val="0"/>
                <w:sz w:val="22"/>
                <w:u w:val="none"/>
                <w:rFonts w:eastAsia="Arial"/>
              </w:rPr>
              <w:t>Justification</w:t>
            </w:r>
          </w:p>
        </w:tc>
      </w:tr>
      <w:tr>
        <w:tc>
          <w:tcPr>
            <w:tcW w:type="dxa" w:w="3041"/>
          </w:tcPr>
          <w:p>
            <w:r>
              <w:t>PO1</w:t>
            </w:r>
          </w:p>
        </w:tc>
        <w:tc>
          <w:tcPr>
            <w:tcW w:type="dxa" w:w="3041"/>
          </w:tcPr>
          <w:p>
            <w:r>
              <w:t>3</w:t>
            </w:r>
          </w:p>
        </w:tc>
        <w:tc>
          <w:tcPr>
            <w:tcW w:type="dxa" w:w="3041"/>
          </w:tcPr>
          <w:p>
            <w:r>
              <w:t>Application of AI/ML algorithms for face recognition and code execution</w:t>
            </w:r>
          </w:p>
        </w:tc>
      </w:tr>
      <w:tr>
        <w:tc>
          <w:tcPr>
            <w:tcW w:type="dxa" w:w="3041"/>
          </w:tcPr>
          <w:p>
            <w:r>
              <w:t>PO2</w:t>
            </w:r>
          </w:p>
        </w:tc>
        <w:tc>
          <w:tcPr>
            <w:tcW w:type="dxa" w:w="3041"/>
          </w:tcPr>
          <w:p>
            <w:r>
              <w:t>3</w:t>
            </w:r>
          </w:p>
        </w:tc>
        <w:tc>
          <w:tcPr>
            <w:tcW w:type="dxa" w:w="3041"/>
          </w:tcPr>
          <w:p>
            <w:r>
              <w:t>Analysis of biometric attendance and engagement tracking challenges</w:t>
            </w:r>
          </w:p>
        </w:tc>
      </w:tr>
      <w:tr>
        <w:tc>
          <w:tcPr>
            <w:tcW w:type="dxa" w:w="3041"/>
          </w:tcPr>
          <w:p>
            <w:r>
              <w:t>PO3</w:t>
            </w:r>
          </w:p>
        </w:tc>
        <w:tc>
          <w:tcPr>
            <w:tcW w:type="dxa" w:w="3041"/>
          </w:tcPr>
          <w:p>
            <w:r>
              <w:t>3</w:t>
            </w:r>
          </w:p>
        </w:tc>
        <w:tc>
          <w:tcPr>
            <w:tcW w:type="dxa" w:w="3041"/>
          </w:tcPr>
          <w:p>
            <w:r>
              <w:t>Design of intelligent virtual classroom system</w:t>
            </w:r>
          </w:p>
        </w:tc>
      </w:tr>
      <w:tr>
        <w:tc>
          <w:tcPr>
            <w:tcW w:type="dxa" w:w="3041"/>
          </w:tcPr>
          <w:p>
            <w:r>
              <w:t>PO4</w:t>
            </w:r>
          </w:p>
        </w:tc>
        <w:tc>
          <w:tcPr>
            <w:tcW w:type="dxa" w:w="3041"/>
          </w:tcPr>
          <w:p>
            <w:r>
              <w:t>2</w:t>
            </w:r>
          </w:p>
        </w:tc>
        <w:tc>
          <w:tcPr>
            <w:tcW w:type="dxa" w:w="3041"/>
          </w:tcPr>
          <w:p>
            <w:r>
              <w:t>Experimental validation using live sessions and test data</w:t>
            </w:r>
          </w:p>
        </w:tc>
      </w:tr>
      <w:tr>
        <w:tc>
          <w:tcPr>
            <w:tcW w:type="dxa" w:w="3041"/>
          </w:tcPr>
          <w:p>
            <w:r>
              <w:t>PO5</w:t>
            </w:r>
          </w:p>
        </w:tc>
        <w:tc>
          <w:tcPr>
            <w:tcW w:type="dxa" w:w="3041"/>
          </w:tcPr>
          <w:p>
            <w:r>
              <w:t>3</w:t>
            </w:r>
          </w:p>
        </w:tc>
        <w:tc>
          <w:tcPr>
            <w:tcW w:type="dxa" w:w="3041"/>
          </w:tcPr>
          <w:p>
            <w:r>
              <w:t>Use of Angular, Node.js, Python, MongoDB, Docker, Agora SDK</w:t>
            </w:r>
          </w:p>
        </w:tc>
      </w:tr>
      <w:tr>
        <w:tc>
          <w:tcPr>
            <w:tcW w:type="dxa" w:w="3041"/>
          </w:tcPr>
          <w:p>
            <w:r>
              <w:t>PO6</w:t>
            </w:r>
          </w:p>
        </w:tc>
        <w:tc>
          <w:tcPr>
            <w:tcW w:type="dxa" w:w="3041"/>
          </w:tcPr>
          <w:p>
            <w:r>
              <w:t>3</w:t>
            </w:r>
          </w:p>
        </w:tc>
        <w:tc>
          <w:tcPr>
            <w:tcW w:type="dxa" w:w="3041"/>
          </w:tcPr>
          <w:p>
            <w:r>
              <w:t>Strong societal relevance — accessible, inclusive education</w:t>
            </w:r>
          </w:p>
        </w:tc>
      </w:tr>
      <w:tr>
        <w:tc>
          <w:tcPr>
            <w:tcW w:type="dxa" w:w="3041"/>
          </w:tcPr>
          <w:p>
            <w:r>
              <w:t>PO7</w:t>
            </w:r>
          </w:p>
        </w:tc>
        <w:tc>
          <w:tcPr>
            <w:tcW w:type="dxa" w:w="3041"/>
          </w:tcPr>
          <w:p>
            <w:r>
              <w:t>2</w:t>
            </w:r>
          </w:p>
        </w:tc>
        <w:tc>
          <w:tcPr>
            <w:tcW w:type="dxa" w:w="3041"/>
          </w:tcPr>
          <w:p>
            <w:r>
              <w:t>Multilingual translation promotes language inclusivity</w:t>
            </w:r>
          </w:p>
        </w:tc>
      </w:tr>
      <w:tr>
        <w:tc>
          <w:tcPr>
            <w:tcW w:type="dxa" w:w="3041"/>
          </w:tcPr>
          <w:p>
            <w:r>
              <w:t>PO8</w:t>
            </w:r>
          </w:p>
        </w:tc>
        <w:tc>
          <w:tcPr>
            <w:tcW w:type="dxa" w:w="3041"/>
          </w:tcPr>
          <w:p>
            <w:r>
              <w:t>1</w:t>
            </w:r>
          </w:p>
        </w:tc>
        <w:tc>
          <w:tcPr>
            <w:tcW w:type="dxa" w:w="3041"/>
          </w:tcPr>
          <w:p>
            <w:r>
              <w:t>Ethical responsibility in biometric data handling</w:t>
            </w:r>
          </w:p>
        </w:tc>
      </w:tr>
      <w:tr>
        <w:tc>
          <w:tcPr>
            <w:tcW w:type="dxa" w:w="3041"/>
          </w:tcPr>
          <w:p>
            <w:r>
              <w:t>PO9</w:t>
            </w:r>
          </w:p>
        </w:tc>
        <w:tc>
          <w:tcPr>
            <w:tcW w:type="dxa" w:w="3041"/>
          </w:tcPr>
          <w:p>
            <w:r>
              <w:t>2</w:t>
            </w:r>
          </w:p>
        </w:tc>
        <w:tc>
          <w:tcPr>
            <w:tcW w:type="dxa" w:w="3041"/>
          </w:tcPr>
          <w:p>
            <w:r>
              <w:t>Team-based project execution</w:t>
            </w:r>
          </w:p>
        </w:tc>
      </w:tr>
      <w:tr>
        <w:tc>
          <w:tcPr>
            <w:tcW w:type="dxa" w:w="3041"/>
          </w:tcPr>
          <w:p>
            <w:r>
              <w:t>PO10</w:t>
            </w:r>
          </w:p>
        </w:tc>
        <w:tc>
          <w:tcPr>
            <w:tcW w:type="dxa" w:w="3041"/>
          </w:tcPr>
          <w:p>
            <w:r>
              <w:t>2</w:t>
            </w:r>
          </w:p>
        </w:tc>
        <w:tc>
          <w:tcPr>
            <w:tcW w:type="dxa" w:w="3041"/>
          </w:tcPr>
          <w:p>
            <w:r>
              <w:t>Documentation and academic presentation</w:t>
            </w:r>
          </w:p>
        </w:tc>
      </w:tr>
      <w:tr>
        <w:tc>
          <w:tcPr>
            <w:tcW w:type="dxa" w:w="3041"/>
          </w:tcPr>
          <w:p>
            <w:r>
              <w:t>PO11</w:t>
            </w:r>
          </w:p>
        </w:tc>
        <w:tc>
          <w:tcPr>
            <w:tcW w:type="dxa" w:w="3041"/>
          </w:tcPr>
          <w:p>
            <w:r>
              <w:t>1</w:t>
            </w:r>
          </w:p>
        </w:tc>
        <w:tc>
          <w:tcPr>
            <w:tcW w:type="dxa" w:w="3041"/>
          </w:tcPr>
          <w:p>
            <w:r>
              <w:t>Planning and execution of development sprints</w:t>
            </w:r>
          </w:p>
        </w:tc>
      </w:tr>
      <w:tr>
        <w:tc>
          <w:tcPr>
            <w:tcW w:type="dxa" w:w="3041"/>
          </w:tcPr>
          <w:p>
            <w:r>
              <w:t>PO12</w:t>
            </w:r>
          </w:p>
        </w:tc>
        <w:tc>
          <w:tcPr>
            <w:tcW w:type="dxa" w:w="3041"/>
          </w:tcPr>
          <w:p>
            <w:r>
              <w:t>3</w:t>
            </w:r>
          </w:p>
        </w:tc>
        <w:tc>
          <w:tcPr>
            <w:tcW w:type="dxa" w:w="3041"/>
          </w:tcPr>
          <w:p>
            <w:r>
              <w:t>Learning emerging AI/ML and cloud-native techniques</w:t>
            </w:r>
          </w:p>
        </w:tc>
      </w:tr>
      <w:tr>
        <w:tc>
          <w:tcPr>
            <w:tcW w:type="dxa" w:w="3041"/>
          </w:tcPr>
          <w:p>
            <w:r>
              <w:t>PSO1</w:t>
            </w:r>
          </w:p>
        </w:tc>
        <w:tc>
          <w:tcPr>
            <w:tcW w:type="dxa" w:w="3041"/>
          </w:tcPr>
          <w:p>
            <w:r>
              <w:t>3</w:t>
            </w:r>
          </w:p>
        </w:tc>
        <w:tc>
          <w:tcPr>
            <w:tcW w:type="dxa" w:w="3041"/>
          </w:tcPr>
          <w:p>
            <w:r>
              <w:t>Computational modeling for face recognition and attendance</w:t>
            </w:r>
          </w:p>
        </w:tc>
      </w:tr>
      <w:tr>
        <w:tc>
          <w:tcPr>
            <w:tcW w:type="dxa" w:w="3041"/>
          </w:tcPr>
          <w:p>
            <w:r>
              <w:t>PSO2</w:t>
            </w:r>
          </w:p>
        </w:tc>
        <w:tc>
          <w:tcPr>
            <w:tcW w:type="dxa" w:w="3041"/>
          </w:tcPr>
          <w:p>
            <w:r>
              <w:t>3</w:t>
            </w:r>
          </w:p>
        </w:tc>
        <w:tc>
          <w:tcPr>
            <w:tcW w:type="dxa" w:w="3041"/>
          </w:tcPr>
          <w:p>
            <w:r>
              <w:t>AI/ML-based intelligent educational system</w:t>
            </w:r>
          </w:p>
        </w:tc>
      </w:tr>
      <w:tr>
        <w:tc>
          <w:tcPr>
            <w:tcW w:type="dxa" w:w="3041"/>
          </w:tcPr>
          <w:p>
            <w:r>
              <w:t>PSO3</w:t>
            </w:r>
          </w:p>
        </w:tc>
        <w:tc>
          <w:tcPr>
            <w:tcW w:type="dxa" w:w="3041"/>
          </w:tcPr>
          <w:p>
            <w:r>
              <w:t>3</w:t>
            </w:r>
          </w:p>
        </w:tc>
        <w:tc>
          <w:tcPr>
            <w:tcW w:type="dxa" w:w="3041"/>
          </w:tcPr>
          <w:p>
            <w:r>
              <w:t>Development of real-world cloud-deployed platform</w:t>
            </w:r>
          </w:p>
        </w:tc>
      </w:tr>
    </w:tbl>
    <w:sectPr w:rsidR="00FC693F" w:rsidRPr="0006063C" w:rsidSect="00034616">
      <w:footerReference w:type="default" r:id="rId10"/>
      <w:pgSz w:w="12240" w:h="15840"/>
      <w:pgMar w:top="1417"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 PAGE  \* ROMAN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