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B286" w14:textId="2F82BC64" w:rsidR="00C90EA1" w:rsidRPr="005239D1" w:rsidRDefault="00393A16" w:rsidP="00755FB3">
      <w:pPr>
        <w:spacing w:line="360" w:lineRule="auto"/>
        <w:rPr>
          <w:lang w:val="en-IN"/>
        </w:rPr>
      </w:pPr>
      <w:r>
        <w:t>Lab name:</w:t>
      </w:r>
      <w:r w:rsidR="005F4473">
        <w:t xml:space="preserve"> </w:t>
      </w:r>
      <w:hyperlink r:id="rId7" w:history="1">
        <w:r w:rsidR="005239D1" w:rsidRPr="00752F51">
          <w:rPr>
            <w:rStyle w:val="Hyperlink"/>
            <w:lang w:val="en-IN"/>
          </w:rPr>
          <w:t>CORS vulnerability with basic origin reflection</w:t>
        </w:r>
      </w:hyperlink>
    </w:p>
    <w:p w14:paraId="2AA04D8C" w14:textId="731414CF" w:rsidR="00393A16" w:rsidRDefault="00393A16" w:rsidP="00755FB3">
      <w:pPr>
        <w:spacing w:line="360" w:lineRule="auto"/>
      </w:pPr>
      <w:r>
        <w:t>Severity:</w:t>
      </w:r>
      <w:r w:rsidR="00CB213B">
        <w:t xml:space="preserve"> </w:t>
      </w:r>
      <w:r w:rsidR="00F223EF">
        <w:t>High</w:t>
      </w:r>
    </w:p>
    <w:p w14:paraId="6F11283A" w14:textId="1EC84F5A" w:rsidR="00393A16" w:rsidRDefault="00393A16" w:rsidP="00755FB3">
      <w:pPr>
        <w:spacing w:line="360" w:lineRule="auto"/>
      </w:pPr>
      <w:r>
        <w:t>Lab description:</w:t>
      </w:r>
    </w:p>
    <w:p w14:paraId="227B4441" w14:textId="75301F47" w:rsidR="00F223EF" w:rsidRPr="00F223EF" w:rsidRDefault="00F223EF" w:rsidP="00755FB3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F223EF">
        <w:rPr>
          <w:lang w:val="en-IN"/>
        </w:rPr>
        <w:t>This lab shows a CORS misconfiguration where the server reflects the value of the Origin header in the Access-Control-Allow-Origin response.</w:t>
      </w:r>
    </w:p>
    <w:p w14:paraId="6DF641DC" w14:textId="65F54623" w:rsidR="00F223EF" w:rsidRPr="00F223EF" w:rsidRDefault="00F223EF" w:rsidP="00755FB3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F223EF">
        <w:rPr>
          <w:lang w:val="en-IN"/>
        </w:rPr>
        <w:t>If a malicious website sets its own domain in the Origin header, the server allows it, enabling cross-origin access.</w:t>
      </w:r>
    </w:p>
    <w:p w14:paraId="1B62D18C" w14:textId="65048FE1" w:rsidR="00F223EF" w:rsidRPr="00F223EF" w:rsidRDefault="00F223EF" w:rsidP="00755FB3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F223EF">
        <w:rPr>
          <w:lang w:val="en-IN"/>
        </w:rPr>
        <w:t>The goal is to use this to steal sensitive information from the victim’s account.</w:t>
      </w:r>
    </w:p>
    <w:p w14:paraId="5A51E6FA" w14:textId="364F6D35" w:rsidR="00393A16" w:rsidRDefault="00393A16" w:rsidP="00755FB3">
      <w:pPr>
        <w:spacing w:line="360" w:lineRule="auto"/>
      </w:pPr>
      <w:r>
        <w:t>Impact:</w:t>
      </w:r>
    </w:p>
    <w:p w14:paraId="033414B5" w14:textId="5269BF3D" w:rsidR="00F223EF" w:rsidRPr="00F223EF" w:rsidRDefault="00F223EF" w:rsidP="00755FB3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F223EF">
        <w:rPr>
          <w:lang w:val="en-IN"/>
        </w:rPr>
        <w:t>Attackers can host a fake website and trick a logged-in user into visiting it.</w:t>
      </w:r>
    </w:p>
    <w:p w14:paraId="000B21B9" w14:textId="2EA49DD3" w:rsidR="00F223EF" w:rsidRPr="00F223EF" w:rsidRDefault="00F223EF" w:rsidP="00755FB3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F223EF">
        <w:rPr>
          <w:lang w:val="en-IN"/>
        </w:rPr>
        <w:t>The fake site makes a hidden request to the vulnerable site with a custom Origin.</w:t>
      </w:r>
    </w:p>
    <w:p w14:paraId="46197201" w14:textId="76511BEE" w:rsidR="00F223EF" w:rsidRPr="00F223EF" w:rsidRDefault="00F223EF" w:rsidP="00755FB3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F223EF">
        <w:rPr>
          <w:lang w:val="en-IN"/>
        </w:rPr>
        <w:t>The vulnerable site reflects this origin in the response, allowing the attacker to read private data.</w:t>
      </w:r>
    </w:p>
    <w:p w14:paraId="593758E3" w14:textId="1DA67E82" w:rsidR="00F223EF" w:rsidRPr="00F223EF" w:rsidRDefault="00F223EF" w:rsidP="00755FB3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F223EF">
        <w:rPr>
          <w:lang w:val="en-IN"/>
        </w:rPr>
        <w:t>Sensitive user information like names, email addresses, or tokens can be stolen.</w:t>
      </w:r>
    </w:p>
    <w:p w14:paraId="3B59E524" w14:textId="421EA95A" w:rsidR="00F223EF" w:rsidRPr="00F223EF" w:rsidRDefault="00F223EF" w:rsidP="00755FB3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F223EF">
        <w:rPr>
          <w:lang w:val="en-IN"/>
        </w:rPr>
        <w:t>The attack works silently, and users won’t notice anything unusual.</w:t>
      </w:r>
    </w:p>
    <w:p w14:paraId="48D619BF" w14:textId="495A4E22" w:rsidR="00F223EF" w:rsidRPr="00F223EF" w:rsidRDefault="00F223EF" w:rsidP="00755FB3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F223EF">
        <w:rPr>
          <w:lang w:val="en-IN"/>
        </w:rPr>
        <w:t>This breaks the Same-Origin Policy, which is meant to protect user data.</w:t>
      </w:r>
    </w:p>
    <w:p w14:paraId="0E31437F" w14:textId="2B894319" w:rsidR="00393A16" w:rsidRDefault="00393A16" w:rsidP="00755FB3">
      <w:pPr>
        <w:spacing w:line="360" w:lineRule="auto"/>
      </w:pPr>
      <w:r>
        <w:t>Recommendations:</w:t>
      </w:r>
    </w:p>
    <w:p w14:paraId="775EC16C" w14:textId="718F4AC4" w:rsidR="00F223EF" w:rsidRPr="00F223EF" w:rsidRDefault="00F223EF" w:rsidP="00755FB3">
      <w:pPr>
        <w:pStyle w:val="ListParagraph"/>
        <w:numPr>
          <w:ilvl w:val="0"/>
          <w:numId w:val="5"/>
        </w:numPr>
        <w:spacing w:line="360" w:lineRule="auto"/>
        <w:rPr>
          <w:lang w:val="en-IN"/>
        </w:rPr>
      </w:pPr>
      <w:r w:rsidRPr="00F223EF">
        <w:rPr>
          <w:lang w:val="en-IN"/>
        </w:rPr>
        <w:t xml:space="preserve">Do </w:t>
      </w:r>
      <w:r w:rsidRPr="00F223EF">
        <w:rPr>
          <w:b/>
          <w:bCs/>
          <w:lang w:val="en-IN"/>
        </w:rPr>
        <w:t>not reflect the Origin header value</w:t>
      </w:r>
      <w:r w:rsidRPr="00F223EF">
        <w:rPr>
          <w:lang w:val="en-IN"/>
        </w:rPr>
        <w:t xml:space="preserve"> directly in Access-Control-Allow-Origin.</w:t>
      </w:r>
    </w:p>
    <w:p w14:paraId="092F48D8" w14:textId="31566612" w:rsidR="00F223EF" w:rsidRPr="00F223EF" w:rsidRDefault="00F223EF" w:rsidP="00755FB3">
      <w:pPr>
        <w:pStyle w:val="ListParagraph"/>
        <w:numPr>
          <w:ilvl w:val="0"/>
          <w:numId w:val="5"/>
        </w:numPr>
        <w:spacing w:line="360" w:lineRule="auto"/>
        <w:rPr>
          <w:lang w:val="en-IN"/>
        </w:rPr>
      </w:pPr>
      <w:r w:rsidRPr="00F223EF">
        <w:rPr>
          <w:lang w:val="en-IN"/>
        </w:rPr>
        <w:t xml:space="preserve">Allow only specific trusted domains by using a </w:t>
      </w:r>
      <w:r w:rsidRPr="00F223EF">
        <w:rPr>
          <w:b/>
          <w:bCs/>
          <w:lang w:val="en-IN"/>
        </w:rPr>
        <w:t>strict CORS whitelist</w:t>
      </w:r>
      <w:r w:rsidRPr="00F223EF">
        <w:rPr>
          <w:lang w:val="en-IN"/>
        </w:rPr>
        <w:t>.</w:t>
      </w:r>
    </w:p>
    <w:p w14:paraId="760A3CA4" w14:textId="7C357422" w:rsidR="00F223EF" w:rsidRPr="00F223EF" w:rsidRDefault="00F223EF" w:rsidP="00755FB3">
      <w:pPr>
        <w:pStyle w:val="ListParagraph"/>
        <w:numPr>
          <w:ilvl w:val="0"/>
          <w:numId w:val="5"/>
        </w:numPr>
        <w:spacing w:line="360" w:lineRule="auto"/>
        <w:rPr>
          <w:lang w:val="en-IN"/>
        </w:rPr>
      </w:pPr>
      <w:r w:rsidRPr="00F223EF">
        <w:rPr>
          <w:lang w:val="en-IN"/>
        </w:rPr>
        <w:t>Avoid using Access-Control-Allow-Credentials: true unless absolutely necessary, and never with * as the origin.</w:t>
      </w:r>
    </w:p>
    <w:p w14:paraId="01C545EF" w14:textId="30785C22" w:rsidR="00F223EF" w:rsidRPr="00F223EF" w:rsidRDefault="00F223EF" w:rsidP="00755FB3">
      <w:pPr>
        <w:pStyle w:val="ListParagraph"/>
        <w:numPr>
          <w:ilvl w:val="0"/>
          <w:numId w:val="5"/>
        </w:numPr>
        <w:spacing w:line="360" w:lineRule="auto"/>
        <w:rPr>
          <w:lang w:val="en-IN"/>
        </w:rPr>
      </w:pPr>
      <w:r w:rsidRPr="00F223EF">
        <w:rPr>
          <w:lang w:val="en-IN"/>
        </w:rPr>
        <w:t>Validate the Origin server-side before including it in the response.</w:t>
      </w:r>
    </w:p>
    <w:p w14:paraId="08189A19" w14:textId="3C0E4C91" w:rsidR="00F223EF" w:rsidRPr="00F223EF" w:rsidRDefault="00F223EF" w:rsidP="00755FB3">
      <w:pPr>
        <w:pStyle w:val="ListParagraph"/>
        <w:numPr>
          <w:ilvl w:val="0"/>
          <w:numId w:val="5"/>
        </w:numPr>
        <w:spacing w:line="360" w:lineRule="auto"/>
        <w:rPr>
          <w:lang w:val="en-IN"/>
        </w:rPr>
      </w:pPr>
      <w:r w:rsidRPr="00F223EF">
        <w:rPr>
          <w:lang w:val="en-IN"/>
        </w:rPr>
        <w:t>Regularly review and test CORS settings to prevent misconfigurations.</w:t>
      </w:r>
    </w:p>
    <w:p w14:paraId="32DC745F" w14:textId="309F43BE" w:rsidR="00F223EF" w:rsidRPr="00F223EF" w:rsidRDefault="00F223EF" w:rsidP="00755FB3">
      <w:pPr>
        <w:pStyle w:val="ListParagraph"/>
        <w:numPr>
          <w:ilvl w:val="0"/>
          <w:numId w:val="5"/>
        </w:numPr>
        <w:spacing w:line="360" w:lineRule="auto"/>
        <w:rPr>
          <w:lang w:val="en-IN"/>
        </w:rPr>
      </w:pPr>
      <w:r w:rsidRPr="00F223EF">
        <w:rPr>
          <w:lang w:val="en-IN"/>
        </w:rPr>
        <w:t>Use security headers and browser policies to restrict unnecessary cross-origin access.</w:t>
      </w:r>
    </w:p>
    <w:p w14:paraId="0E6A23D7" w14:textId="77777777" w:rsidR="00F223EF" w:rsidRDefault="00F223EF" w:rsidP="00755FB3">
      <w:pPr>
        <w:spacing w:line="360" w:lineRule="auto"/>
      </w:pPr>
    </w:p>
    <w:p w14:paraId="650D500E" w14:textId="26BD8857" w:rsidR="00393A16" w:rsidRDefault="00393A16" w:rsidP="00755FB3">
      <w:pPr>
        <w:spacing w:line="360" w:lineRule="auto"/>
      </w:pPr>
      <w:r>
        <w:lastRenderedPageBreak/>
        <w:t>Steps to reproduce:</w:t>
      </w:r>
    </w:p>
    <w:p w14:paraId="18D44418" w14:textId="72B72847" w:rsidR="00393A16" w:rsidRDefault="00F223EF" w:rsidP="00755FB3">
      <w:pPr>
        <w:pStyle w:val="ListParagraph"/>
        <w:numPr>
          <w:ilvl w:val="0"/>
          <w:numId w:val="6"/>
        </w:numPr>
        <w:spacing w:line="360" w:lineRule="auto"/>
      </w:pPr>
      <w:r>
        <w:t>Access the lab and login using the username and password provided.</w:t>
      </w:r>
    </w:p>
    <w:p w14:paraId="13833327" w14:textId="459E0F2B" w:rsidR="00F223EF" w:rsidRDefault="00F223EF" w:rsidP="00755FB3">
      <w:pPr>
        <w:pStyle w:val="ListParagraph"/>
        <w:numPr>
          <w:ilvl w:val="0"/>
          <w:numId w:val="6"/>
        </w:numPr>
        <w:spacing w:line="360" w:lineRule="auto"/>
      </w:pPr>
      <w:r>
        <w:t xml:space="preserve">In the </w:t>
      </w:r>
      <w:proofErr w:type="spellStart"/>
      <w:r>
        <w:t>burpsuite</w:t>
      </w:r>
      <w:proofErr w:type="spellEnd"/>
      <w:r>
        <w:t xml:space="preserve">, </w:t>
      </w:r>
      <w:r w:rsidR="00755FB3">
        <w:t>to the /</w:t>
      </w:r>
      <w:proofErr w:type="spellStart"/>
      <w:r w:rsidR="00755FB3">
        <w:t>accountDetails</w:t>
      </w:r>
      <w:proofErr w:type="spellEnd"/>
      <w:r w:rsidR="00755FB3">
        <w:t xml:space="preserve"> GET request, add a header </w:t>
      </w:r>
      <w:r w:rsidR="00755FB3">
        <w:rPr>
          <w:i/>
          <w:iCs/>
        </w:rPr>
        <w:t>origin: google.com</w:t>
      </w:r>
      <w:r w:rsidR="00755FB3">
        <w:t xml:space="preserve"> and send the request. Notice the response accepts the origin.</w:t>
      </w:r>
    </w:p>
    <w:p w14:paraId="2E6EEF31" w14:textId="626889DF" w:rsidR="005239D1" w:rsidRDefault="001676B2" w:rsidP="00755FB3">
      <w:pPr>
        <w:spacing w:line="360" w:lineRule="auto"/>
      </w:pPr>
      <w:r w:rsidRPr="001676B2">
        <w:rPr>
          <w:noProof/>
        </w:rPr>
        <w:drawing>
          <wp:inline distT="0" distB="0" distL="0" distR="0" wp14:anchorId="5F7E17DC" wp14:editId="43260B54">
            <wp:extent cx="5943600" cy="2153920"/>
            <wp:effectExtent l="0" t="0" r="0" b="0"/>
            <wp:docPr id="70788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80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E90D" w14:textId="77777777" w:rsidR="00755FB3" w:rsidRDefault="00755FB3" w:rsidP="00755FB3">
      <w:pPr>
        <w:spacing w:line="360" w:lineRule="auto"/>
      </w:pPr>
    </w:p>
    <w:p w14:paraId="68CE9222" w14:textId="1FF14893" w:rsidR="00755FB3" w:rsidRDefault="00755FB3" w:rsidP="00755FB3">
      <w:pPr>
        <w:pStyle w:val="ListParagraph"/>
        <w:numPr>
          <w:ilvl w:val="0"/>
          <w:numId w:val="6"/>
        </w:numPr>
        <w:spacing w:line="360" w:lineRule="auto"/>
      </w:pPr>
      <w:r>
        <w:t xml:space="preserve">In the body of exploit server, craft a code that </w:t>
      </w:r>
      <w:proofErr w:type="spellStart"/>
      <w:r>
        <w:t>retrives</w:t>
      </w:r>
      <w:proofErr w:type="spellEnd"/>
      <w:r>
        <w:t xml:space="preserve"> API from all the accounts.</w:t>
      </w:r>
    </w:p>
    <w:p w14:paraId="37B0029A" w14:textId="77777777" w:rsidR="00752F51" w:rsidRDefault="00752F51" w:rsidP="00755FB3">
      <w:pPr>
        <w:spacing w:line="360" w:lineRule="auto"/>
      </w:pPr>
    </w:p>
    <w:p w14:paraId="760030F4" w14:textId="7CEE934B" w:rsidR="00752F51" w:rsidRDefault="00752F51" w:rsidP="00755FB3">
      <w:pPr>
        <w:spacing w:line="360" w:lineRule="auto"/>
      </w:pPr>
      <w:r w:rsidRPr="00752F51">
        <w:rPr>
          <w:noProof/>
        </w:rPr>
        <w:lastRenderedPageBreak/>
        <w:drawing>
          <wp:inline distT="0" distB="0" distL="0" distR="0" wp14:anchorId="6795AB1D" wp14:editId="28F09DCC">
            <wp:extent cx="5943600" cy="4940935"/>
            <wp:effectExtent l="0" t="0" r="0" b="0"/>
            <wp:docPr id="151922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26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8D0F" w14:textId="77777777" w:rsidR="00752F51" w:rsidRDefault="00752F51" w:rsidP="00755FB3">
      <w:pPr>
        <w:spacing w:line="360" w:lineRule="auto"/>
      </w:pPr>
    </w:p>
    <w:p w14:paraId="01E61B77" w14:textId="47BCDAAA" w:rsidR="00752F51" w:rsidRDefault="00752F51" w:rsidP="00755FB3">
      <w:pPr>
        <w:spacing w:line="360" w:lineRule="auto"/>
      </w:pPr>
      <w:r w:rsidRPr="00752F51">
        <w:rPr>
          <w:noProof/>
        </w:rPr>
        <w:drawing>
          <wp:inline distT="0" distB="0" distL="0" distR="0" wp14:anchorId="331D7B1C" wp14:editId="6CDE68BF">
            <wp:extent cx="5943600" cy="1731010"/>
            <wp:effectExtent l="0" t="0" r="0" b="2540"/>
            <wp:docPr id="186894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48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8889" w14:textId="016DA384" w:rsidR="00752F51" w:rsidRDefault="00755FB3" w:rsidP="00755FB3">
      <w:pPr>
        <w:pStyle w:val="ListParagraph"/>
        <w:numPr>
          <w:ilvl w:val="0"/>
          <w:numId w:val="6"/>
        </w:numPr>
        <w:spacing w:line="360" w:lineRule="auto"/>
      </w:pPr>
      <w:r>
        <w:t xml:space="preserve">Store and deliver to the victim, in the access log, it can be noticed that API of the administrator is encoded. Decode it using </w:t>
      </w:r>
      <w:proofErr w:type="spellStart"/>
      <w:r>
        <w:t>burpsuite</w:t>
      </w:r>
      <w:proofErr w:type="spellEnd"/>
      <w:r>
        <w:t xml:space="preserve"> decoder and submit the API key to solve the lab.</w:t>
      </w:r>
    </w:p>
    <w:p w14:paraId="04D9A020" w14:textId="294221C6" w:rsidR="00752F51" w:rsidRDefault="00752F51" w:rsidP="00755FB3">
      <w:pPr>
        <w:spacing w:line="360" w:lineRule="auto"/>
      </w:pPr>
      <w:r w:rsidRPr="00752F51">
        <w:rPr>
          <w:noProof/>
        </w:rPr>
        <w:lastRenderedPageBreak/>
        <w:drawing>
          <wp:inline distT="0" distB="0" distL="0" distR="0" wp14:anchorId="69166B3D" wp14:editId="48B3A0D6">
            <wp:extent cx="5943600" cy="1848485"/>
            <wp:effectExtent l="0" t="0" r="0" b="0"/>
            <wp:docPr id="169674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49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16CBA" w14:textId="77777777" w:rsidR="005E0170" w:rsidRDefault="005E0170" w:rsidP="00393A16">
      <w:pPr>
        <w:spacing w:after="0" w:line="240" w:lineRule="auto"/>
      </w:pPr>
      <w:r>
        <w:separator/>
      </w:r>
    </w:p>
  </w:endnote>
  <w:endnote w:type="continuationSeparator" w:id="0">
    <w:p w14:paraId="7A88308D" w14:textId="77777777" w:rsidR="005E0170" w:rsidRDefault="005E0170" w:rsidP="0039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B2E74" w14:textId="77777777" w:rsidR="005E0170" w:rsidRDefault="005E0170" w:rsidP="00393A16">
      <w:pPr>
        <w:spacing w:after="0" w:line="240" w:lineRule="auto"/>
      </w:pPr>
      <w:r>
        <w:separator/>
      </w:r>
    </w:p>
  </w:footnote>
  <w:footnote w:type="continuationSeparator" w:id="0">
    <w:p w14:paraId="61ACBAB3" w14:textId="77777777" w:rsidR="005E0170" w:rsidRDefault="005E0170" w:rsidP="0039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271E"/>
    <w:multiLevelType w:val="hybridMultilevel"/>
    <w:tmpl w:val="E6665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73C"/>
    <w:multiLevelType w:val="hybridMultilevel"/>
    <w:tmpl w:val="F1CE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04869"/>
    <w:multiLevelType w:val="hybridMultilevel"/>
    <w:tmpl w:val="9BD25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B0E44"/>
    <w:multiLevelType w:val="hybridMultilevel"/>
    <w:tmpl w:val="D58A8D5E"/>
    <w:lvl w:ilvl="0" w:tplc="E8B4ED9A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92B3A"/>
    <w:multiLevelType w:val="hybridMultilevel"/>
    <w:tmpl w:val="20667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872"/>
    <w:multiLevelType w:val="hybridMultilevel"/>
    <w:tmpl w:val="05225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093546">
    <w:abstractNumId w:val="5"/>
  </w:num>
  <w:num w:numId="2" w16cid:durableId="1056005619">
    <w:abstractNumId w:val="3"/>
  </w:num>
  <w:num w:numId="3" w16cid:durableId="770200470">
    <w:abstractNumId w:val="1"/>
  </w:num>
  <w:num w:numId="4" w16cid:durableId="1213539488">
    <w:abstractNumId w:val="4"/>
  </w:num>
  <w:num w:numId="5" w16cid:durableId="4675549">
    <w:abstractNumId w:val="0"/>
  </w:num>
  <w:num w:numId="6" w16cid:durableId="272248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6"/>
    <w:rsid w:val="00056A23"/>
    <w:rsid w:val="001676B2"/>
    <w:rsid w:val="001C42CC"/>
    <w:rsid w:val="00393A16"/>
    <w:rsid w:val="004C6BC7"/>
    <w:rsid w:val="005239D1"/>
    <w:rsid w:val="005E0170"/>
    <w:rsid w:val="005F4473"/>
    <w:rsid w:val="006173FE"/>
    <w:rsid w:val="006760A4"/>
    <w:rsid w:val="00694C09"/>
    <w:rsid w:val="007266BB"/>
    <w:rsid w:val="00752F51"/>
    <w:rsid w:val="00755FB3"/>
    <w:rsid w:val="007C6BEA"/>
    <w:rsid w:val="00902CB3"/>
    <w:rsid w:val="00AF2664"/>
    <w:rsid w:val="00B044E0"/>
    <w:rsid w:val="00C90EA1"/>
    <w:rsid w:val="00CA4539"/>
    <w:rsid w:val="00CB213B"/>
    <w:rsid w:val="00E261D4"/>
    <w:rsid w:val="00E41467"/>
    <w:rsid w:val="00ED27D4"/>
    <w:rsid w:val="00F2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433"/>
  <w15:chartTrackingRefBased/>
  <w15:docId w15:val="{8DE06B45-1D6D-4648-BB6F-360A24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16"/>
  </w:style>
  <w:style w:type="character" w:styleId="Hyperlink">
    <w:name w:val="Hyperlink"/>
    <w:basedOn w:val="DefaultParagraphFont"/>
    <w:uiPriority w:val="99"/>
    <w:unhideWhenUsed/>
    <w:rsid w:val="00CB2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cors/lab-basic-origin-reflection-attac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5</cp:revision>
  <dcterms:created xsi:type="dcterms:W3CDTF">2025-06-22T16:52:00Z</dcterms:created>
  <dcterms:modified xsi:type="dcterms:W3CDTF">2025-06-23T11:39:00Z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2025-06-06T05:06:21Z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6a7a8844-8d55-4d26-8d41-865ec669acdf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