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4: Comprehensive Data Science Report and Insights Presentation Plan</w:t>
      </w:r>
    </w:p>
    <w:p>
      <w:pPr>
        <w:jc w:val="center"/>
      </w:pPr>
      <w:r>
        <w:rPr>
          <w:b/>
          <w:sz w:val="24"/>
        </w:rPr>
        <w:t>Hypothetical Project: Student Academic Performance Prediction and Analysis Using Python</w:t>
      </w:r>
    </w:p>
    <w:p>
      <w:pPr>
        <w:jc w:val="center"/>
      </w:pPr>
      <w:r>
        <w:rPr>
          <w:i/>
        </w:rPr>
        <w:t>Note: All findings, values, and visual examples in this report are illustrative because no real dataset was provided.</w:t>
      </w:r>
    </w:p>
    <w:p>
      <w:pPr>
        <w:pStyle w:val="Heading1"/>
      </w:pPr>
      <w:r>
        <w:t>1. Executive Summary</w:t>
      </w:r>
    </w:p>
    <w:p>
      <w:r>
        <w:t>This hypothetical Data Science project is designed to analyze student academic performance and identify factors that may be associated with differences in performance. The project combines data exploration, visualization, machine learning planning, and clear communication of results. The intended outcome is a concise evidence-based summary that can help academic stakeholders understand performance patterns and consider appropriate follow-up actions. Because no actual dataset is available, the findings in this report are illustrative examples of the types of insights that would be communicated after a real analysis. The presentation would focus on a small number of meaningful findings rather than technical implementation details.</w:t>
      </w:r>
    </w:p>
    <w:p>
      <w:pPr>
        <w:pStyle w:val="Heading1"/>
      </w:pPr>
      <w:r>
        <w:t>2. Methodology Overview</w:t>
      </w:r>
    </w:p>
    <w:p>
      <w:r>
        <w:t>The proposed methodology follows a structured Data Science workflow. The project would begin by defining the business or academic question and identifying the target outcome. The dataset would then be inspected for structure, data types, missing values, duplicates, inconsistent values, and potential outliers. Exploratory analysis would be used to examine individual variables and relationships between variables. Suitable features would be prepared for machine learning, categorical variables encoded where necessary, and numerical variables scaled for algorithms that require it. Candidate supervised learning models would then be trained and compared using appropriate validation and evaluation procedures. Finally, the results would be translated into clear insights and recommendations for non-technical stakeholders.</w:t>
      </w:r>
    </w:p>
    <w:p>
      <w:pPr>
        <w:pStyle w:val="Heading1"/>
      </w:pPr>
      <w:r>
        <w:t>3. Hypothetical Findings and Insights</w:t>
      </w:r>
    </w:p>
    <w:p>
      <w:r>
        <w:t>The following are mock findings created to demonstrate how results could be communicated. They are not claims about an actual student dataset.</w:t>
      </w:r>
    </w:p>
    <w:p>
      <w:pPr>
        <w:pStyle w:val="ListBullet"/>
      </w:pPr>
      <w:r>
        <w:t>Students with higher attendance could show a positive association with academic performance.</w:t>
      </w:r>
    </w:p>
    <w:p>
      <w:pPr>
        <w:pStyle w:val="ListBullet"/>
      </w:pPr>
      <w:r>
        <w:t>Study-related variables could display a measurable relationship with marks, although the strength of the relationship would need to be confirmed statistically.</w:t>
      </w:r>
    </w:p>
    <w:p>
      <w:pPr>
        <w:pStyle w:val="ListBullet"/>
      </w:pPr>
      <w:r>
        <w:t>Performance categories may reveal a smaller group of students requiring additional academic support.</w:t>
      </w:r>
    </w:p>
    <w:p>
      <w:pPr>
        <w:pStyle w:val="ListBullet"/>
      </w:pPr>
      <w:r>
        <w:t>Outlier observations could represent unusual student circumstances and should be investigated rather than automatically removed.</w:t>
      </w:r>
    </w:p>
    <w:p>
      <w:pPr>
        <w:pStyle w:val="ListBullet"/>
      </w:pPr>
      <w:r>
        <w:t>A predictive model could help identify performance patterns, but predictions should be interpreted as model outputs rather than definitive judgments about individual students.</w:t>
      </w:r>
    </w:p>
    <w:p>
      <w:pPr>
        <w:pStyle w:val="Heading1"/>
      </w:pPr>
      <w:r>
        <w:t>4. Mock-Up Visualization Plan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Visual</w:t>
            </w:r>
          </w:p>
        </w:tc>
        <w:tc>
          <w:tcPr>
            <w:tcW w:type="dxa" w:w="2160"/>
          </w:tcPr>
          <w:p>
            <w:r>
              <w:t>Example Content</w:t>
            </w:r>
          </w:p>
        </w:tc>
        <w:tc>
          <w:tcPr>
            <w:tcW w:type="dxa" w:w="2160"/>
          </w:tcPr>
          <w:p>
            <w:r>
              <w:t>Purpose</w:t>
            </w:r>
          </w:p>
        </w:tc>
        <w:tc>
          <w:tcPr>
            <w:tcW w:type="dxa" w:w="2160"/>
          </w:tcPr>
          <w:p>
            <w:r>
              <w:t>Audience Message</w:t>
            </w:r>
          </w:p>
        </w:tc>
      </w:tr>
      <w:tr>
        <w:tc>
          <w:tcPr>
            <w:tcW w:type="dxa" w:w="2160"/>
          </w:tcPr>
          <w:p>
            <w:r>
              <w:t>Bar Chart</w:t>
            </w:r>
          </w:p>
        </w:tc>
        <w:tc>
          <w:tcPr>
            <w:tcW w:type="dxa" w:w="2160"/>
          </w:tcPr>
          <w:p>
            <w:r>
              <w:t>Average marks by performance category</w:t>
            </w:r>
          </w:p>
        </w:tc>
        <w:tc>
          <w:tcPr>
            <w:tcW w:type="dxa" w:w="2160"/>
          </w:tcPr>
          <w:p>
            <w:r>
              <w:t>Compare groups</w:t>
            </w:r>
          </w:p>
        </w:tc>
        <w:tc>
          <w:tcPr>
            <w:tcW w:type="dxa" w:w="2160"/>
          </w:tcPr>
          <w:p>
            <w:r>
              <w:t>Shows differences between performance groups clearly.</w:t>
            </w:r>
          </w:p>
        </w:tc>
      </w:tr>
      <w:tr>
        <w:tc>
          <w:tcPr>
            <w:tcW w:type="dxa" w:w="2160"/>
          </w:tcPr>
          <w:p>
            <w:r>
              <w:t>Scatter Plot</w:t>
            </w:r>
          </w:p>
        </w:tc>
        <w:tc>
          <w:tcPr>
            <w:tcW w:type="dxa" w:w="2160"/>
          </w:tcPr>
          <w:p>
            <w:r>
              <w:t>Attendance vs. marks</w:t>
            </w:r>
          </w:p>
        </w:tc>
        <w:tc>
          <w:tcPr>
            <w:tcW w:type="dxa" w:w="2160"/>
          </w:tcPr>
          <w:p>
            <w:r>
              <w:t>Explore relationships</w:t>
            </w:r>
          </w:p>
        </w:tc>
        <w:tc>
          <w:tcPr>
            <w:tcW w:type="dxa" w:w="2160"/>
          </w:tcPr>
          <w:p>
            <w:r>
              <w:t>Shows whether higher attendance is associated with higher marks.</w:t>
            </w:r>
          </w:p>
        </w:tc>
      </w:tr>
      <w:tr>
        <w:tc>
          <w:tcPr>
            <w:tcW w:type="dxa" w:w="2160"/>
          </w:tcPr>
          <w:p>
            <w:r>
              <w:t>Histogram</w:t>
            </w:r>
          </w:p>
        </w:tc>
        <w:tc>
          <w:tcPr>
            <w:tcW w:type="dxa" w:w="2160"/>
          </w:tcPr>
          <w:p>
            <w:r>
              <w:t>Distribution of marks</w:t>
            </w:r>
          </w:p>
        </w:tc>
        <w:tc>
          <w:tcPr>
            <w:tcW w:type="dxa" w:w="2160"/>
          </w:tcPr>
          <w:p>
            <w:r>
              <w:t>Understand spread</w:t>
            </w:r>
          </w:p>
        </w:tc>
        <w:tc>
          <w:tcPr>
            <w:tcW w:type="dxa" w:w="2160"/>
          </w:tcPr>
          <w:p>
            <w:r>
              <w:t>Shows where most observations are concentrated.</w:t>
            </w:r>
          </w:p>
        </w:tc>
      </w:tr>
      <w:tr>
        <w:tc>
          <w:tcPr>
            <w:tcW w:type="dxa" w:w="2160"/>
          </w:tcPr>
          <w:p>
            <w:r>
              <w:t>Box Plot</w:t>
            </w:r>
          </w:p>
        </w:tc>
        <w:tc>
          <w:tcPr>
            <w:tcW w:type="dxa" w:w="2160"/>
          </w:tcPr>
          <w:p>
            <w:r>
              <w:t>Marks across course groups</w:t>
            </w:r>
          </w:p>
        </w:tc>
        <w:tc>
          <w:tcPr>
            <w:tcW w:type="dxa" w:w="2160"/>
          </w:tcPr>
          <w:p>
            <w:r>
              <w:t>Compare distributions and outliers</w:t>
            </w:r>
          </w:p>
        </w:tc>
        <w:tc>
          <w:tcPr>
            <w:tcW w:type="dxa" w:w="2160"/>
          </w:tcPr>
          <w:p>
            <w:r>
              <w:t>Highlights variation and unusual observations.</w:t>
            </w:r>
          </w:p>
        </w:tc>
      </w:tr>
      <w:tr>
        <w:tc>
          <w:tcPr>
            <w:tcW w:type="dxa" w:w="2160"/>
          </w:tcPr>
          <w:p>
            <w:r>
              <w:t>Heat Map</w:t>
            </w:r>
          </w:p>
        </w:tc>
        <w:tc>
          <w:tcPr>
            <w:tcW w:type="dxa" w:w="2160"/>
          </w:tcPr>
          <w:p>
            <w:r>
              <w:t>Correlation among numerical variables</w:t>
            </w:r>
          </w:p>
        </w:tc>
        <w:tc>
          <w:tcPr>
            <w:tcW w:type="dxa" w:w="2160"/>
          </w:tcPr>
          <w:p>
            <w:r>
              <w:t>Summarize relationships</w:t>
            </w:r>
          </w:p>
        </w:tc>
        <w:tc>
          <w:tcPr>
            <w:tcW w:type="dxa" w:w="2160"/>
          </w:tcPr>
          <w:p>
            <w:r>
              <w:t>Provides a compact overview of variable relationships.</w:t>
            </w:r>
          </w:p>
        </w:tc>
      </w:tr>
      <w:tr>
        <w:tc>
          <w:tcPr>
            <w:tcW w:type="dxa" w:w="2160"/>
          </w:tcPr>
          <w:p>
            <w:r>
              <w:t>Model Performance Table</w:t>
            </w:r>
          </w:p>
        </w:tc>
        <w:tc>
          <w:tcPr>
            <w:tcW w:type="dxa" w:w="2160"/>
          </w:tcPr>
          <w:p>
            <w:r>
              <w:t>Accuracy/Precision/Recall/F1 or MAE/RMSE/R²</w:t>
            </w:r>
          </w:p>
        </w:tc>
        <w:tc>
          <w:tcPr>
            <w:tcW w:type="dxa" w:w="2160"/>
          </w:tcPr>
          <w:p>
            <w:r>
              <w:t>Compare candidate models</w:t>
            </w:r>
          </w:p>
        </w:tc>
        <w:tc>
          <w:tcPr>
            <w:tcW w:type="dxa" w:w="2160"/>
          </w:tcPr>
          <w:p>
            <w:r>
              <w:t>Shows how model performance would be evaluated.</w:t>
            </w:r>
          </w:p>
        </w:tc>
      </w:tr>
    </w:tbl>
    <w:p>
      <w:pPr>
        <w:pStyle w:val="Heading1"/>
      </w:pPr>
      <w:r>
        <w:t>5. Mock Data Summary for Presentation</w:t>
      </w:r>
    </w:p>
    <w:p>
      <w:r>
        <w:t>Illustrative values only — not obtained from a real dataset.</w:t>
      </w:r>
    </w:p>
    <w:tbl>
      <w:tblPr>
        <w:tblStyle w:val="TableGrid"/>
        <w:tblW w:type="auto" w:w="0"/>
        <w:tblLook w:firstColumn="1" w:firstRow="1" w:lastColumn="0" w:lastRow="0" w:noHBand="0" w:noVBand="1" w:val="04A0"/>
      </w:tblPr>
      <w:tblGrid>
        <w:gridCol w:w="2880"/>
        <w:gridCol w:w="2880"/>
        <w:gridCol w:w="2880"/>
      </w:tblGrid>
      <w:tr>
        <w:tc>
          <w:tcPr>
            <w:tcW w:type="dxa" w:w="2880"/>
          </w:tcPr>
          <w:p>
            <w:r>
              <w:t>Illustrative Indicator</w:t>
            </w:r>
          </w:p>
        </w:tc>
        <w:tc>
          <w:tcPr>
            <w:tcW w:type="dxa" w:w="2880"/>
          </w:tcPr>
          <w:p>
            <w:r>
              <w:t>Mock Value</w:t>
            </w:r>
          </w:p>
        </w:tc>
        <w:tc>
          <w:tcPr>
            <w:tcW w:type="dxa" w:w="2880"/>
          </w:tcPr>
          <w:p>
            <w:r>
              <w:t>Interpretation</w:t>
            </w:r>
          </w:p>
        </w:tc>
      </w:tr>
      <w:tr>
        <w:tc>
          <w:tcPr>
            <w:tcW w:type="dxa" w:w="2880"/>
          </w:tcPr>
          <w:p>
            <w:r>
              <w:t>Average attendance</w:t>
            </w:r>
          </w:p>
        </w:tc>
        <w:tc>
          <w:tcPr>
            <w:tcW w:type="dxa" w:w="2880"/>
          </w:tcPr>
          <w:p>
            <w:r>
              <w:t>82%</w:t>
            </w:r>
          </w:p>
        </w:tc>
        <w:tc>
          <w:tcPr>
            <w:tcW w:type="dxa" w:w="2880"/>
          </w:tcPr>
          <w:p>
            <w:r>
              <w:t>Example overall attendance level</w:t>
            </w:r>
          </w:p>
        </w:tc>
      </w:tr>
      <w:tr>
        <w:tc>
          <w:tcPr>
            <w:tcW w:type="dxa" w:w="2880"/>
          </w:tcPr>
          <w:p>
            <w:r>
              <w:t>Average marks</w:t>
            </w:r>
          </w:p>
        </w:tc>
        <w:tc>
          <w:tcPr>
            <w:tcW w:type="dxa" w:w="2880"/>
          </w:tcPr>
          <w:p>
            <w:r>
              <w:t>72/100</w:t>
            </w:r>
          </w:p>
        </w:tc>
        <w:tc>
          <w:tcPr>
            <w:tcW w:type="dxa" w:w="2880"/>
          </w:tcPr>
          <w:p>
            <w:r>
              <w:t>Example central performance level</w:t>
            </w:r>
          </w:p>
        </w:tc>
      </w:tr>
      <w:tr>
        <w:tc>
          <w:tcPr>
            <w:tcW w:type="dxa" w:w="2880"/>
          </w:tcPr>
          <w:p>
            <w:r>
              <w:t>Students needing support</w:t>
            </w:r>
          </w:p>
        </w:tc>
        <w:tc>
          <w:tcPr>
            <w:tcW w:type="dxa" w:w="2880"/>
          </w:tcPr>
          <w:p>
            <w:r>
              <w:t>15%</w:t>
            </w:r>
          </w:p>
        </w:tc>
        <w:tc>
          <w:tcPr>
            <w:tcW w:type="dxa" w:w="2880"/>
          </w:tcPr>
          <w:p>
            <w:r>
              <w:t>Example segment requiring further review</w:t>
            </w:r>
          </w:p>
        </w:tc>
      </w:tr>
      <w:tr>
        <w:tc>
          <w:tcPr>
            <w:tcW w:type="dxa" w:w="2880"/>
          </w:tcPr>
          <w:p>
            <w:r>
              <w:t>Example attendance–marks relationship</w:t>
            </w:r>
          </w:p>
        </w:tc>
        <w:tc>
          <w:tcPr>
            <w:tcW w:type="dxa" w:w="2880"/>
          </w:tcPr>
          <w:p>
            <w:r>
              <w:t>Positive</w:t>
            </w:r>
          </w:p>
        </w:tc>
        <w:tc>
          <w:tcPr>
            <w:tcW w:type="dxa" w:w="2880"/>
          </w:tcPr>
          <w:p>
            <w:r>
              <w:t>Illustrative relationship to be tested with real data</w:t>
            </w:r>
          </w:p>
        </w:tc>
      </w:tr>
    </w:tbl>
    <w:p>
      <w:pPr>
        <w:pStyle w:val="Heading1"/>
      </w:pPr>
      <w:r>
        <w:t>6. Insight Interpretation</w:t>
      </w:r>
    </w:p>
    <w:p>
      <w:r>
        <w:t>Insights should go beyond simply describing a chart. Each visualization should answer a specific question and be followed by a short interpretation. For example, an attendance-versus-marks scatter plot could be used to examine whether students with higher attendance generally have higher marks. A box plot could identify whether performance varies substantially between groups and whether unusual observations require investigation. A heat map could help prioritize relationships for further analysis. Importantly, association should not automatically be described as causation unless the study design supports a causal conclusion.</w:t>
      </w:r>
    </w:p>
    <w:p>
      <w:pPr>
        <w:pStyle w:val="Heading1"/>
      </w:pPr>
      <w:r>
        <w:t>7. Actionable Insights Framework</w:t>
      </w:r>
    </w:p>
    <w:tbl>
      <w:tblPr>
        <w:tblStyle w:val="TableGrid"/>
        <w:tblW w:type="auto" w:w="0"/>
        <w:tblLook w:firstColumn="1" w:firstRow="1" w:lastColumn="0" w:lastRow="0" w:noHBand="0" w:noVBand="1" w:val="04A0"/>
      </w:tblPr>
      <w:tblGrid>
        <w:gridCol w:w="2880"/>
        <w:gridCol w:w="2880"/>
        <w:gridCol w:w="2880"/>
      </w:tblGrid>
      <w:tr>
        <w:tc>
          <w:tcPr>
            <w:tcW w:type="dxa" w:w="2880"/>
          </w:tcPr>
          <w:p>
            <w:r>
              <w:t>Observed Pattern</w:t>
            </w:r>
          </w:p>
        </w:tc>
        <w:tc>
          <w:tcPr>
            <w:tcW w:type="dxa" w:w="2880"/>
          </w:tcPr>
          <w:p>
            <w:r>
              <w:t>Potential Action</w:t>
            </w:r>
          </w:p>
        </w:tc>
        <w:tc>
          <w:tcPr>
            <w:tcW w:type="dxa" w:w="2880"/>
          </w:tcPr>
          <w:p>
            <w:r>
              <w:t>Validation Needed</w:t>
            </w:r>
          </w:p>
        </w:tc>
      </w:tr>
      <w:tr>
        <w:tc>
          <w:tcPr>
            <w:tcW w:type="dxa" w:w="2880"/>
          </w:tcPr>
          <w:p>
            <w:r>
              <w:t>Possible attendance-performance association</w:t>
            </w:r>
          </w:p>
        </w:tc>
        <w:tc>
          <w:tcPr>
            <w:tcW w:type="dxa" w:w="2880"/>
          </w:tcPr>
          <w:p>
            <w:r>
              <w:t>Consider attendance-support initiatives</w:t>
            </w:r>
          </w:p>
        </w:tc>
        <w:tc>
          <w:tcPr>
            <w:tcW w:type="dxa" w:w="2880"/>
          </w:tcPr>
          <w:p>
            <w:r>
              <w:t>Confirm relationship using actual data and appropriate analysis</w:t>
            </w:r>
          </w:p>
        </w:tc>
      </w:tr>
      <w:tr>
        <w:tc>
          <w:tcPr>
            <w:tcW w:type="dxa" w:w="2880"/>
          </w:tcPr>
          <w:p>
            <w:r>
              <w:t>Possible group-level performance differences</w:t>
            </w:r>
          </w:p>
        </w:tc>
        <w:tc>
          <w:tcPr>
            <w:tcW w:type="dxa" w:w="2880"/>
          </w:tcPr>
          <w:p>
            <w:r>
              <w:t>Review academic support by group</w:t>
            </w:r>
          </w:p>
        </w:tc>
        <w:tc>
          <w:tcPr>
            <w:tcW w:type="dxa" w:w="2880"/>
          </w:tcPr>
          <w:p>
            <w:r>
              <w:t>Check group definitions and statistical evidence</w:t>
            </w:r>
          </w:p>
        </w:tc>
      </w:tr>
      <w:tr>
        <w:tc>
          <w:tcPr>
            <w:tcW w:type="dxa" w:w="2880"/>
          </w:tcPr>
          <w:p>
            <w:r>
              <w:t>Potential at-risk segment</w:t>
            </w:r>
          </w:p>
        </w:tc>
        <w:tc>
          <w:tcPr>
            <w:tcW w:type="dxa" w:w="2880"/>
          </w:tcPr>
          <w:p>
            <w:r>
              <w:t>Provide targeted academic support</w:t>
            </w:r>
          </w:p>
        </w:tc>
        <w:tc>
          <w:tcPr>
            <w:tcW w:type="dxa" w:w="2880"/>
          </w:tcPr>
          <w:p>
            <w:r>
              <w:t>Validate model performance and avoid unsupported individual labeling</w:t>
            </w:r>
          </w:p>
        </w:tc>
      </w:tr>
      <w:tr>
        <w:tc>
          <w:tcPr>
            <w:tcW w:type="dxa" w:w="2880"/>
          </w:tcPr>
          <w:p>
            <w:r>
              <w:t>Unusual observations</w:t>
            </w:r>
          </w:p>
        </w:tc>
        <w:tc>
          <w:tcPr>
            <w:tcW w:type="dxa" w:w="2880"/>
          </w:tcPr>
          <w:p>
            <w:r>
              <w:t>Investigate underlying circumstances</w:t>
            </w:r>
          </w:p>
        </w:tc>
        <w:tc>
          <w:tcPr>
            <w:tcW w:type="dxa" w:w="2880"/>
          </w:tcPr>
          <w:p>
            <w:r>
              <w:t>Check data quality and domain context</w:t>
            </w:r>
          </w:p>
        </w:tc>
      </w:tr>
    </w:tbl>
    <w:p>
      <w:pPr>
        <w:pStyle w:val="Heading1"/>
      </w:pPr>
      <w:r>
        <w:t>8. Presentation Strategy for a Non-Technical Audience</w:t>
      </w:r>
    </w:p>
    <w:p>
      <w:r>
        <w:t>The presentation should use a simple storytelling structure: start with the problem, explain why it matters, show the most important evidence, translate the evidence into insights, and finish with practical next steps. Technical terms should be minimized or explained in plain language. Instead of presenting code or mathematical details, the presentation should focus on what was analyzed, what the results suggest, how confident the team can be in those results, and what action could reasonably follow.</w:t>
      </w:r>
    </w:p>
    <w:p>
      <w:pPr>
        <w:pStyle w:val="ListBullet"/>
      </w:pPr>
      <w:r>
        <w:t>Start with the key question: What factors and patterns are associated with student performance?</w:t>
      </w:r>
    </w:p>
    <w:p>
      <w:pPr>
        <w:pStyle w:val="ListBullet"/>
      </w:pPr>
      <w:r>
        <w:t>Provide only the minimum methodology needed to establish credibility.</w:t>
      </w:r>
    </w:p>
    <w:p>
      <w:pPr>
        <w:pStyle w:val="ListBullet"/>
      </w:pPr>
      <w:r>
        <w:t>Use one clear message per chart and highlight the relevant pattern.</w:t>
      </w:r>
    </w:p>
    <w:p>
      <w:pPr>
        <w:pStyle w:val="ListBullet"/>
      </w:pPr>
      <w:r>
        <w:t>Explain model metrics in simple language instead of showing technical formulas.</w:t>
      </w:r>
    </w:p>
    <w:p>
      <w:pPr>
        <w:pStyle w:val="ListBullet"/>
      </w:pPr>
      <w:r>
        <w:t>Separate observed evidence from interpretation and recommendation.</w:t>
      </w:r>
    </w:p>
    <w:p>
      <w:pPr>
        <w:pStyle w:val="ListBullet"/>
      </w:pPr>
      <w:r>
        <w:t>End with a concise set of next steps.</w:t>
      </w:r>
    </w:p>
    <w:p>
      <w:pPr>
        <w:pStyle w:val="Heading1"/>
      </w:pPr>
      <w:r>
        <w:t>9. Suggested Presentation Storyboard</w:t>
      </w:r>
    </w:p>
    <w:p>
      <w:r>
        <w:t>Slide 1 — Project title and purpose</w:t>
      </w:r>
    </w:p>
    <w:p>
      <w:r>
        <w:t>Slide 2 — Problem and why it matters</w:t>
      </w:r>
    </w:p>
    <w:p>
      <w:r>
        <w:t>Slide 3 — Data and methodology overview</w:t>
      </w:r>
    </w:p>
    <w:p>
      <w:r>
        <w:t>Slide 4 — Key exploratory finding</w:t>
      </w:r>
    </w:p>
    <w:p>
      <w:r>
        <w:t>Slide 5 — Relationship/trend visualization</w:t>
      </w:r>
    </w:p>
    <w:p>
      <w:r>
        <w:t>Slide 6 — Model evaluation summary</w:t>
      </w:r>
    </w:p>
    <w:p>
      <w:r>
        <w:t>Slide 7 — Key insights</w:t>
      </w:r>
    </w:p>
    <w:p>
      <w:r>
        <w:t>Slide 8 — Actionable recommendations</w:t>
      </w:r>
    </w:p>
    <w:p>
      <w:r>
        <w:t>Slide 9 — Limitations and future work</w:t>
      </w:r>
    </w:p>
    <w:p>
      <w:r>
        <w:t>Slide 10 — Conclusion and questions</w:t>
      </w:r>
    </w:p>
    <w:p>
      <w:pPr>
        <w:pStyle w:val="Heading1"/>
      </w:pPr>
      <w:r>
        <w:t>10. Recommendations</w:t>
      </w:r>
    </w:p>
    <w:p>
      <w:pPr>
        <w:pStyle w:val="ListBullet"/>
      </w:pPr>
      <w:r>
        <w:t>Collect and validate a suitable real-world dataset before drawing conclusions.</w:t>
      </w:r>
    </w:p>
    <w:p>
      <w:pPr>
        <w:pStyle w:val="ListBullet"/>
      </w:pPr>
      <w:r>
        <w:t>Use EDA to identify reliable patterns and data-quality issues before model development.</w:t>
      </w:r>
    </w:p>
    <w:p>
      <w:pPr>
        <w:pStyle w:val="ListBullet"/>
      </w:pPr>
      <w:r>
        <w:t>Compare multiple baseline and advanced models using appropriate validation strategies.</w:t>
      </w:r>
    </w:p>
    <w:p>
      <w:pPr>
        <w:pStyle w:val="ListBullet"/>
      </w:pPr>
      <w:r>
        <w:t>Use evaluation metrics that match the prediction problem and stakeholder needs.</w:t>
      </w:r>
    </w:p>
    <w:p>
      <w:pPr>
        <w:pStyle w:val="ListBullet"/>
      </w:pPr>
      <w:r>
        <w:t>Avoid using predictions as the sole basis for decisions about individual students.</w:t>
      </w:r>
    </w:p>
    <w:p>
      <w:pPr>
        <w:pStyle w:val="ListBullet"/>
      </w:pPr>
      <w:r>
        <w:t>Periodically review the model if new data becomes available and monitor whether performance changes.</w:t>
      </w:r>
    </w:p>
    <w:p>
      <w:pPr>
        <w:pStyle w:val="ListBullet"/>
      </w:pPr>
      <w:r>
        <w:t>Improve the analysis through additional relevant features and domain-informed research.</w:t>
      </w:r>
    </w:p>
    <w:p>
      <w:pPr>
        <w:pStyle w:val="Heading1"/>
      </w:pPr>
      <w:r>
        <w:t>11. Limitations</w:t>
      </w:r>
    </w:p>
    <w:p>
      <w:r>
        <w:t>The most important limitation is that this is a hypothetical planning exercise without an actual dataset. Therefore, the mock findings and numerical examples cannot be treated as empirical results. A real project would also need to consider data privacy, representativeness, data quality, potential bias, and the appropriate use of predictions in educational settings.</w:t>
      </w:r>
    </w:p>
    <w:p>
      <w:pPr>
        <w:pStyle w:val="Heading1"/>
      </w:pPr>
      <w:r>
        <w:t>12. Future Work</w:t>
      </w:r>
    </w:p>
    <w:p>
      <w:pPr>
        <w:pStyle w:val="ListBullet"/>
      </w:pPr>
      <w:r>
        <w:t>Acquire an appropriate and ethically collected dataset.</w:t>
      </w:r>
    </w:p>
    <w:p>
      <w:pPr>
        <w:pStyle w:val="ListBullet"/>
      </w:pPr>
      <w:r>
        <w:t>Perform the planned EDA and validate the proposed relationships.</w:t>
      </w:r>
    </w:p>
    <w:p>
      <w:pPr>
        <w:pStyle w:val="ListBullet"/>
      </w:pPr>
      <w:r>
        <w:t>Develop and compare machine learning models using reproducible Python workflows.</w:t>
      </w:r>
    </w:p>
    <w:p>
      <w:pPr>
        <w:pStyle w:val="ListBullet"/>
      </w:pPr>
      <w:r>
        <w:t>Conduct deeper error analysis and investigate model limitations.</w:t>
      </w:r>
    </w:p>
    <w:p>
      <w:pPr>
        <w:pStyle w:val="ListBullet"/>
      </w:pPr>
      <w:r>
        <w:t>Build a dashboard or simple application for approved stakeholders if appropriate.</w:t>
      </w:r>
    </w:p>
    <w:p>
      <w:pPr>
        <w:pStyle w:val="ListBullet"/>
      </w:pPr>
      <w:r>
        <w:t>Monitor model performance and data drift after deployment.</w:t>
      </w:r>
    </w:p>
    <w:p>
      <w:pPr>
        <w:pStyle w:val="Heading1"/>
      </w:pPr>
      <w:r>
        <w:t>13. Conclusion</w:t>
      </w:r>
    </w:p>
    <w:p>
      <w:r>
        <w:t>This comprehensive report and presentation plan demonstrates how a Data Science project can move from a defined problem through analysis, modeling, insight generation, and communication. The approach emphasizes clear visual evidence, responsible interpretation, and practical recommendations. The mock findings are intentionally illustrative because no real dataset is available. When real data becomes available, the same structure can be used to replace the examples with validated findings and create a professional stakeholder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