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3: Python-Based Machine Learning Model Development and Evaluation Plan</w:t>
      </w:r>
    </w:p>
    <w:p>
      <w:pPr>
        <w:jc w:val="center"/>
      </w:pPr>
      <w:r>
        <w:rPr>
          <w:b/>
          <w:sz w:val="24"/>
        </w:rPr>
        <w:t>Hypothetical Project: Student Academic Performance Prediction and Analysis Using Python</w:t>
      </w:r>
    </w:p>
    <w:p>
      <w:pPr>
        <w:pStyle w:val="Heading1"/>
      </w:pPr>
      <w:r>
        <w:t>1. Problem Definition</w:t>
      </w:r>
    </w:p>
    <w:p>
      <w:r>
        <w:t>The hypothetical machine learning problem is to predict a student's academic performance using relevant academic and behavioral features. The project would use historical student information, such as attendance, study-related variables, previous academic performance, and other suitable attributes, to build a predictive model. The purpose is to demonstrate how a machine learning workflow can support early identification of performance patterns and provide information that could assist educational planning. No actual dataset or code execution is required for this planning exercise.</w:t>
      </w:r>
    </w:p>
    <w:p>
      <w:pPr>
        <w:pStyle w:val="Heading1"/>
      </w:pPr>
      <w:r>
        <w:t>2. Relevance and Approach</w:t>
      </w:r>
    </w:p>
    <w:p>
      <w:r>
        <w:t>Student performance prediction is suitable for demonstrating a complete supervised machine learning workflow. The target variable would determine whether the final problem is treated as regression or classification. For a classification-oriented implementation, performance categories could be predicted. For a numerical marks target, regression methods could be used. The final approach would be selected after inspecting the actual target variable and available data.</w:t>
      </w:r>
    </w:p>
    <w:p>
      <w:pPr>
        <w:pStyle w:val="Heading1"/>
      </w:pPr>
      <w:r>
        <w:t>3. Data Preprocessing Plan</w:t>
      </w:r>
    </w:p>
    <w:p>
      <w:pPr>
        <w:pStyle w:val="ListNumber"/>
      </w:pPr>
      <w:r>
        <w:t>Load and inspect the dataset, dimensions, column names, and data types.</w:t>
      </w:r>
    </w:p>
    <w:p>
      <w:pPr>
        <w:pStyle w:val="ListNumber"/>
      </w:pPr>
      <w:r>
        <w:t>Identify and handle missing values using methods appropriate to each variable.</w:t>
      </w:r>
    </w:p>
    <w:p>
      <w:pPr>
        <w:pStyle w:val="ListNumber"/>
      </w:pPr>
      <w:r>
        <w:t>Check and remove or investigate duplicate records.</w:t>
      </w:r>
    </w:p>
    <w:p>
      <w:pPr>
        <w:pStyle w:val="ListNumber"/>
      </w:pPr>
      <w:r>
        <w:t>Detect invalid, inconsistent, or impossible values.</w:t>
      </w:r>
    </w:p>
    <w:p>
      <w:pPr>
        <w:pStyle w:val="ListNumber"/>
      </w:pPr>
      <w:r>
        <w:t>Encode categorical variables into a suitable numerical representation.</w:t>
      </w:r>
    </w:p>
    <w:p>
      <w:pPr>
        <w:pStyle w:val="ListNumber"/>
      </w:pPr>
      <w:r>
        <w:t>Scale numerical features when required by the selected algorithm.</w:t>
      </w:r>
    </w:p>
    <w:p>
      <w:pPr>
        <w:pStyle w:val="ListNumber"/>
      </w:pPr>
      <w:r>
        <w:t>Create meaningful derived features where domain context supports them.</w:t>
      </w:r>
    </w:p>
    <w:p>
      <w:pPr>
        <w:pStyle w:val="ListNumber"/>
      </w:pPr>
      <w:r>
        <w:t>Assess feature relevance and remove redundant or unsuitable features.</w:t>
      </w:r>
    </w:p>
    <w:p>
      <w:pPr>
        <w:pStyle w:val="ListNumber"/>
      </w:pPr>
      <w:r>
        <w:t>Separate input features from the target variable.</w:t>
      </w:r>
    </w:p>
    <w:p>
      <w:pPr>
        <w:pStyle w:val="ListNumber"/>
      </w:pPr>
      <w:r>
        <w:t>Split the data into training and testing sets before final model evaluation to avoid data leakage.</w:t>
      </w:r>
    </w:p>
    <w:p>
      <w:pPr>
        <w:pStyle w:val="Heading1"/>
      </w:pPr>
      <w:r>
        <w:t>4. Feature Engineering and Selection</w:t>
      </w:r>
    </w:p>
    <w:p>
      <w:r>
        <w:t>Feature engineering would transform existing variables into representations that may provide useful information to the model. Examples could include attendance percentage groups, aggregated study measures, or previous performance indicators when supported by the available data. Feature selection would consider relevance, redundancy, data quality, and the risk of leakage. Features that directly reveal the target after the prediction point would be excluded.</w:t>
      </w:r>
    </w:p>
    <w:p>
      <w:pPr>
        <w:pStyle w:val="Heading1"/>
      </w:pPr>
      <w:r>
        <w:t>5. Candidate Model Selection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Purpose</w:t>
            </w:r>
          </w:p>
        </w:tc>
        <w:tc>
          <w:tcPr>
            <w:tcW w:type="dxa" w:w="2880"/>
          </w:tcPr>
          <w:p>
            <w:r>
              <w:t>Consideration</w:t>
            </w:r>
          </w:p>
        </w:tc>
      </w:tr>
      <w:tr>
        <w:tc>
          <w:tcPr>
            <w:tcW w:type="dxa" w:w="2880"/>
          </w:tcPr>
          <w:p>
            <w:r>
              <w:t>Linear Regression</w:t>
            </w:r>
          </w:p>
        </w:tc>
        <w:tc>
          <w:tcPr>
            <w:tcW w:type="dxa" w:w="2880"/>
          </w:tcPr>
          <w:p>
            <w:r>
              <w:t>Predict a continuous numerical target</w:t>
            </w:r>
          </w:p>
        </w:tc>
        <w:tc>
          <w:tcPr>
            <w:tcW w:type="dxa" w:w="2880"/>
          </w:tcPr>
          <w:p>
            <w:r>
              <w:t>Simple baseline and interpretable relationships</w:t>
            </w:r>
          </w:p>
        </w:tc>
      </w:tr>
      <w:tr>
        <w:tc>
          <w:tcPr>
            <w:tcW w:type="dxa" w:w="2880"/>
          </w:tcPr>
          <w:p>
            <w:r>
              <w:t>Logistic Regression</w:t>
            </w:r>
          </w:p>
        </w:tc>
        <w:tc>
          <w:tcPr>
            <w:tcW w:type="dxa" w:w="2880"/>
          </w:tcPr>
          <w:p>
            <w:r>
              <w:t>Binary or multiclass classification</w:t>
            </w:r>
          </w:p>
        </w:tc>
        <w:tc>
          <w:tcPr>
            <w:tcW w:type="dxa" w:w="2880"/>
          </w:tcPr>
          <w:p>
            <w:r>
              <w:t>Interpretable baseline for classification</w:t>
            </w:r>
          </w:p>
        </w:tc>
      </w:tr>
      <w:tr>
        <w:tc>
          <w:tcPr>
            <w:tcW w:type="dxa" w:w="2880"/>
          </w:tcPr>
          <w:p>
            <w:r>
              <w:t>Decision Tree</w:t>
            </w:r>
          </w:p>
        </w:tc>
        <w:tc>
          <w:tcPr>
            <w:tcW w:type="dxa" w:w="2880"/>
          </w:tcPr>
          <w:p>
            <w:r>
              <w:t>Classification or regression</w:t>
            </w:r>
          </w:p>
        </w:tc>
        <w:tc>
          <w:tcPr>
            <w:tcW w:type="dxa" w:w="2880"/>
          </w:tcPr>
          <w:p>
            <w:r>
              <w:t>Easy to interpret and captures non-linear patterns</w:t>
            </w:r>
          </w:p>
        </w:tc>
      </w:tr>
      <w:tr>
        <w:tc>
          <w:tcPr>
            <w:tcW w:type="dxa" w:w="2880"/>
          </w:tcPr>
          <w:p>
            <w:r>
              <w:t>Random Forest</w:t>
            </w:r>
          </w:p>
        </w:tc>
        <w:tc>
          <w:tcPr>
            <w:tcW w:type="dxa" w:w="2880"/>
          </w:tcPr>
          <w:p>
            <w:r>
              <w:t>Classification or regression</w:t>
            </w:r>
          </w:p>
        </w:tc>
        <w:tc>
          <w:tcPr>
            <w:tcW w:type="dxa" w:w="2880"/>
          </w:tcPr>
          <w:p>
            <w:r>
              <w:t>Ensemble approach that can improve robustness</w:t>
            </w:r>
          </w:p>
        </w:tc>
      </w:tr>
      <w:tr>
        <w:tc>
          <w:tcPr>
            <w:tcW w:type="dxa" w:w="2880"/>
          </w:tcPr>
          <w:p>
            <w:r>
              <w:t>Gradient Boosting</w:t>
            </w:r>
          </w:p>
        </w:tc>
        <w:tc>
          <w:tcPr>
            <w:tcW w:type="dxa" w:w="2880"/>
          </w:tcPr>
          <w:p>
            <w:r>
              <w:t>Classification or regression</w:t>
            </w:r>
          </w:p>
        </w:tc>
        <w:tc>
          <w:tcPr>
            <w:tcW w:type="dxa" w:w="2880"/>
          </w:tcPr>
          <w:p>
            <w:r>
              <w:t>Strong candidate for structured tabular data</w:t>
            </w:r>
          </w:p>
        </w:tc>
      </w:tr>
    </w:tbl>
    <w:p>
      <w:pPr>
        <w:pStyle w:val="Heading1"/>
      </w:pPr>
      <w:r>
        <w:t>6. Proposed Model Selection Strategy</w:t>
      </w:r>
    </w:p>
    <w:p>
      <w:r>
        <w:t>The first step would be to establish a simple baseline model. Candidate models would then be trained using the same appropriately prepared training data. Their validation performance, interpretability, computational needs, and suitability for the target variable would be compared. A final model would be selected based on the evaluation criteria defined for the specific problem rather than relying on a single metric.</w:t>
      </w:r>
    </w:p>
    <w:p>
      <w:pPr>
        <w:pStyle w:val="Heading1"/>
      </w:pPr>
      <w:r>
        <w:t>7. Training Process</w:t>
      </w:r>
    </w:p>
    <w:p>
      <w:pPr>
        <w:pStyle w:val="ListNumber"/>
      </w:pPr>
      <w:r>
        <w:t>Prepare the training data using the selected preprocessing pipeline.</w:t>
      </w:r>
    </w:p>
    <w:p>
      <w:pPr>
        <w:pStyle w:val="ListNumber"/>
      </w:pPr>
      <w:r>
        <w:t>Train baseline and candidate models using the training set.</w:t>
      </w:r>
    </w:p>
    <w:p>
      <w:pPr>
        <w:pStyle w:val="ListNumber"/>
      </w:pPr>
      <w:r>
        <w:t>Use cross-validation on the training data where appropriate.</w:t>
      </w:r>
    </w:p>
    <w:p>
      <w:pPr>
        <w:pStyle w:val="ListNumber"/>
      </w:pPr>
      <w:r>
        <w:t>Tune important hyperparameters for promising models.</w:t>
      </w:r>
    </w:p>
    <w:p>
      <w:pPr>
        <w:pStyle w:val="ListNumber"/>
      </w:pPr>
      <w:r>
        <w:t>Compare validation results and check for overfitting or underfitting.</w:t>
      </w:r>
    </w:p>
    <w:p>
      <w:pPr>
        <w:pStyle w:val="ListNumber"/>
      </w:pPr>
      <w:r>
        <w:t>Select the model and preprocessing configuration for final testing.</w:t>
      </w:r>
    </w:p>
    <w:p>
      <w:pPr>
        <w:pStyle w:val="ListNumber"/>
      </w:pPr>
      <w:r>
        <w:t>Evaluate the selected model once on the held-out test set.</w:t>
      </w:r>
    </w:p>
    <w:p>
      <w:pPr>
        <w:pStyle w:val="Heading1"/>
      </w:pPr>
      <w:r>
        <w:t>8. Hyperparameter Tuning Strategy</w:t>
      </w:r>
    </w:p>
    <w:p>
      <w:r>
        <w:t>Hyperparameters would be tuned only using training data and validation procedures. Grid Search or Randomized Search can be used to explore suitable parameter combinations. Examples include tree depth, number of trees, learning rate, and minimum samples for tree-based models. The search space would be kept practical to control computational cost. Cross-validation would be used during tuning to reduce dependence on a single validation split.</w:t>
      </w:r>
    </w:p>
    <w:p>
      <w:pPr>
        <w:pStyle w:val="Heading1"/>
      </w:pPr>
      <w:r>
        <w:t>9. Evaluation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Use</w:t>
            </w:r>
          </w:p>
        </w:tc>
        <w:tc>
          <w:tcPr>
            <w:tcW w:type="dxa" w:w="2880"/>
          </w:tcPr>
          <w:p>
            <w:r>
              <w:t>Interpretation</w:t>
            </w:r>
          </w:p>
        </w:tc>
      </w:tr>
      <w:tr>
        <w:tc>
          <w:tcPr>
            <w:tcW w:type="dxa" w:w="2880"/>
          </w:tcPr>
          <w:p>
            <w:r>
              <w:t>Accuracy</w:t>
            </w:r>
          </w:p>
        </w:tc>
        <w:tc>
          <w:tcPr>
            <w:tcW w:type="dxa" w:w="2880"/>
          </w:tcPr>
          <w:p>
            <w:r>
              <w:t>Classification</w:t>
            </w:r>
          </w:p>
        </w:tc>
        <w:tc>
          <w:tcPr>
            <w:tcW w:type="dxa" w:w="2880"/>
          </w:tcPr>
          <w:p>
            <w:r>
              <w:t>Proportion of correctly classified observations</w:t>
            </w:r>
          </w:p>
        </w:tc>
      </w:tr>
      <w:tr>
        <w:tc>
          <w:tcPr>
            <w:tcW w:type="dxa" w:w="2880"/>
          </w:tcPr>
          <w:p>
            <w:r>
              <w:t>Precision</w:t>
            </w:r>
          </w:p>
        </w:tc>
        <w:tc>
          <w:tcPr>
            <w:tcW w:type="dxa" w:w="2880"/>
          </w:tcPr>
          <w:p>
            <w:r>
              <w:t>Classification</w:t>
            </w:r>
          </w:p>
        </w:tc>
        <w:tc>
          <w:tcPr>
            <w:tcW w:type="dxa" w:w="2880"/>
          </w:tcPr>
          <w:p>
            <w:r>
              <w:t>How many predicted positive cases are actually positive</w:t>
            </w:r>
          </w:p>
        </w:tc>
      </w:tr>
      <w:tr>
        <w:tc>
          <w:tcPr>
            <w:tcW w:type="dxa" w:w="2880"/>
          </w:tcPr>
          <w:p>
            <w:r>
              <w:t>Recall</w:t>
            </w:r>
          </w:p>
        </w:tc>
        <w:tc>
          <w:tcPr>
            <w:tcW w:type="dxa" w:w="2880"/>
          </w:tcPr>
          <w:p>
            <w:r>
              <w:t>Classification</w:t>
            </w:r>
          </w:p>
        </w:tc>
        <w:tc>
          <w:tcPr>
            <w:tcW w:type="dxa" w:w="2880"/>
          </w:tcPr>
          <w:p>
            <w:r>
              <w:t>How many actual positive cases are identified</w:t>
            </w:r>
          </w:p>
        </w:tc>
      </w:tr>
      <w:tr>
        <w:tc>
          <w:tcPr>
            <w:tcW w:type="dxa" w:w="2880"/>
          </w:tcPr>
          <w:p>
            <w:r>
              <w:t>F1-score</w:t>
            </w:r>
          </w:p>
        </w:tc>
        <w:tc>
          <w:tcPr>
            <w:tcW w:type="dxa" w:w="2880"/>
          </w:tcPr>
          <w:p>
            <w:r>
              <w:t>Classification</w:t>
            </w:r>
          </w:p>
        </w:tc>
        <w:tc>
          <w:tcPr>
            <w:tcW w:type="dxa" w:w="2880"/>
          </w:tcPr>
          <w:p>
            <w:r>
              <w:t>Balance between precision and recall</w:t>
            </w:r>
          </w:p>
        </w:tc>
      </w:tr>
      <w:tr>
        <w:tc>
          <w:tcPr>
            <w:tcW w:type="dxa" w:w="2880"/>
          </w:tcPr>
          <w:p>
            <w:r>
              <w:t>ROC AUC</w:t>
            </w:r>
          </w:p>
        </w:tc>
        <w:tc>
          <w:tcPr>
            <w:tcW w:type="dxa" w:w="2880"/>
          </w:tcPr>
          <w:p>
            <w:r>
              <w:t>Classification</w:t>
            </w:r>
          </w:p>
        </w:tc>
        <w:tc>
          <w:tcPr>
            <w:tcW w:type="dxa" w:w="2880"/>
          </w:tcPr>
          <w:p>
            <w:r>
              <w:t>Measures ranking/discrimination across classification thresholds</w:t>
            </w:r>
          </w:p>
        </w:tc>
      </w:tr>
      <w:tr>
        <w:tc>
          <w:tcPr>
            <w:tcW w:type="dxa" w:w="2880"/>
          </w:tcPr>
          <w:p>
            <w:r>
              <w:t>MAE</w:t>
            </w:r>
          </w:p>
        </w:tc>
        <w:tc>
          <w:tcPr>
            <w:tcW w:type="dxa" w:w="2880"/>
          </w:tcPr>
          <w:p>
            <w:r>
              <w:t>Regression</w:t>
            </w:r>
          </w:p>
        </w:tc>
        <w:tc>
          <w:tcPr>
            <w:tcW w:type="dxa" w:w="2880"/>
          </w:tcPr>
          <w:p>
            <w:r>
              <w:t>Average absolute prediction error</w:t>
            </w:r>
          </w:p>
        </w:tc>
      </w:tr>
      <w:tr>
        <w:tc>
          <w:tcPr>
            <w:tcW w:type="dxa" w:w="2880"/>
          </w:tcPr>
          <w:p>
            <w:r>
              <w:t>RMSE</w:t>
            </w:r>
          </w:p>
        </w:tc>
        <w:tc>
          <w:tcPr>
            <w:tcW w:type="dxa" w:w="2880"/>
          </w:tcPr>
          <w:p>
            <w:r>
              <w:t>Regression</w:t>
            </w:r>
          </w:p>
        </w:tc>
        <w:tc>
          <w:tcPr>
            <w:tcW w:type="dxa" w:w="2880"/>
          </w:tcPr>
          <w:p>
            <w:r>
              <w:t>Penalizes larger prediction errors more strongly</w:t>
            </w:r>
          </w:p>
        </w:tc>
      </w:tr>
      <w:tr>
        <w:tc>
          <w:tcPr>
            <w:tcW w:type="dxa" w:w="2880"/>
          </w:tcPr>
          <w:p>
            <w:r>
              <w:t>R²</w:t>
            </w:r>
          </w:p>
        </w:tc>
        <w:tc>
          <w:tcPr>
            <w:tcW w:type="dxa" w:w="2880"/>
          </w:tcPr>
          <w:p>
            <w:r>
              <w:t>Regression</w:t>
            </w:r>
          </w:p>
        </w:tc>
        <w:tc>
          <w:tcPr>
            <w:tcW w:type="dxa" w:w="2880"/>
          </w:tcPr>
          <w:p>
            <w:r>
              <w:t>Indicates explained variance relative to a baseline</w:t>
            </w:r>
          </w:p>
        </w:tc>
      </w:tr>
    </w:tbl>
    <w:p>
      <w:pPr>
        <w:pStyle w:val="Heading1"/>
      </w:pPr>
      <w:r>
        <w:t>10. Validation Strategy</w:t>
      </w:r>
    </w:p>
    <w:p>
      <w:r>
        <w:t>Cross-validation would be used to assess whether model performance is consistent across different subsets of the training data. For classification, stratified cross-validation may be appropriate when preserving class proportions is important. The held-out test set would remain separate until final evaluation. This approach helps provide a more reliable estimate of generalization while reducing the risk of selecting a model based on one particular split.</w:t>
      </w:r>
    </w:p>
    <w:p>
      <w:pPr>
        <w:pStyle w:val="Heading1"/>
      </w:pPr>
      <w:r>
        <w:t>11. Overfitting, Underfitting, and Data Leakage</w:t>
      </w:r>
    </w:p>
    <w:p>
      <w:pPr>
        <w:pStyle w:val="ListBullet"/>
      </w:pPr>
      <w:r>
        <w:t>Overfitting: monitor the difference between training and validation performance and use appropriate regularization, model complexity control, or additional data where available.</w:t>
      </w:r>
    </w:p>
    <w:p>
      <w:pPr>
        <w:pStyle w:val="ListBullet"/>
      </w:pPr>
      <w:r>
        <w:t>Underfitting: review feature quality and model complexity and consider a more suitable model or feature representation.</w:t>
      </w:r>
    </w:p>
    <w:p>
      <w:pPr>
        <w:pStyle w:val="ListBullet"/>
      </w:pPr>
      <w:r>
        <w:t>Data leakage: ensure that information from validation or test data does not influence preprocessing, feature engineering, or model tuning.</w:t>
      </w:r>
    </w:p>
    <w:p>
      <w:pPr>
        <w:pStyle w:val="Heading1"/>
      </w:pPr>
      <w:r>
        <w:t>12. Machine Learning Workflow</w:t>
      </w:r>
    </w:p>
    <w:p>
      <w:r>
        <w:t>Problem Definition → Data Collection → Data Cleaning &amp; Preprocessing → Feature Engineering &amp; Selection → Train/Test Split → Baseline Model → Candidate Model Training → Cross-Validation &amp; Hyperparameter Tuning → Model Evaluation → Final Model Selection → Conceptual Deployment &amp; Monitoring</w:t>
      </w:r>
    </w:p>
    <w:p>
      <w:pPr>
        <w:pStyle w:val="Heading1"/>
      </w:pPr>
      <w:r>
        <w:t>13. Conceptual Deployment and Maintenance</w:t>
      </w:r>
    </w:p>
    <w:p>
      <w:r>
        <w:t>If the model were eventually deployed, it could be integrated into an application that accepts approved input data and returns a prediction. A deployment pipeline would include input validation, model versioning, logging, monitoring, and periodic review. As new labeled data becomes available, the model could be retrained and evaluated before a new version is released. Monitoring should also check for changes in data distributions and model performance over time.</w:t>
      </w:r>
    </w:p>
    <w:p>
      <w:pPr>
        <w:pStyle w:val="Heading1"/>
      </w:pPr>
      <w:r>
        <w:t>14. Potential Challenges and Solutions</w:t>
      </w:r>
    </w:p>
    <w:tbl>
      <w:tblPr>
        <w:tblStyle w:val="TableGrid"/>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Planned Solution</w:t>
            </w:r>
          </w:p>
        </w:tc>
      </w:tr>
      <w:tr>
        <w:tc>
          <w:tcPr>
            <w:tcW w:type="dxa" w:w="4320"/>
          </w:tcPr>
          <w:p>
            <w:r>
              <w:t>Missing or inconsistent data</w:t>
            </w:r>
          </w:p>
        </w:tc>
        <w:tc>
          <w:tcPr>
            <w:tcW w:type="dxa" w:w="4320"/>
          </w:tcPr>
          <w:p>
            <w:r>
              <w:t>Perform systematic data-quality checks and apply suitable preprocessing.</w:t>
            </w:r>
          </w:p>
        </w:tc>
      </w:tr>
      <w:tr>
        <w:tc>
          <w:tcPr>
            <w:tcW w:type="dxa" w:w="4320"/>
          </w:tcPr>
          <w:p>
            <w:r>
              <w:t>Imbalanced classes</w:t>
            </w:r>
          </w:p>
        </w:tc>
        <w:tc>
          <w:tcPr>
            <w:tcW w:type="dxa" w:w="4320"/>
          </w:tcPr>
          <w:p>
            <w:r>
              <w:t>Use appropriate evaluation metrics and consider class-aware training techniques.</w:t>
            </w:r>
          </w:p>
        </w:tc>
      </w:tr>
      <w:tr>
        <w:tc>
          <w:tcPr>
            <w:tcW w:type="dxa" w:w="4320"/>
          </w:tcPr>
          <w:p>
            <w:r>
              <w:t>Overfitting</w:t>
            </w:r>
          </w:p>
        </w:tc>
        <w:tc>
          <w:tcPr>
            <w:tcW w:type="dxa" w:w="4320"/>
          </w:tcPr>
          <w:p>
            <w:r>
              <w:t>Use cross-validation, regularization, and control model complexity.</w:t>
            </w:r>
          </w:p>
        </w:tc>
      </w:tr>
      <w:tr>
        <w:tc>
          <w:tcPr>
            <w:tcW w:type="dxa" w:w="4320"/>
          </w:tcPr>
          <w:p>
            <w:r>
              <w:t>Limited relevant features</w:t>
            </w:r>
          </w:p>
        </w:tc>
        <w:tc>
          <w:tcPr>
            <w:tcW w:type="dxa" w:w="4320"/>
          </w:tcPr>
          <w:p>
            <w:r>
              <w:t>Use feature engineering and domain-informed feature selection.</w:t>
            </w:r>
          </w:p>
        </w:tc>
      </w:tr>
      <w:tr>
        <w:tc>
          <w:tcPr>
            <w:tcW w:type="dxa" w:w="4320"/>
          </w:tcPr>
          <w:p>
            <w:r>
              <w:t>Data leakage</w:t>
            </w:r>
          </w:p>
        </w:tc>
        <w:tc>
          <w:tcPr>
            <w:tcW w:type="dxa" w:w="4320"/>
          </w:tcPr>
          <w:p>
            <w:r>
              <w:t>Keep test data isolated and fit preprocessing only on training data.</w:t>
            </w:r>
          </w:p>
        </w:tc>
      </w:tr>
      <w:tr>
        <w:tc>
          <w:tcPr>
            <w:tcW w:type="dxa" w:w="4320"/>
          </w:tcPr>
          <w:p>
            <w:r>
              <w:t>Changing data over time</w:t>
            </w:r>
          </w:p>
        </w:tc>
        <w:tc>
          <w:tcPr>
            <w:tcW w:type="dxa" w:w="4320"/>
          </w:tcPr>
          <w:p>
            <w:r>
              <w:t>Monitor distributions and periodically review/retrain the model.</w:t>
            </w:r>
          </w:p>
        </w:tc>
      </w:tr>
    </w:tbl>
    <w:p>
      <w:pPr>
        <w:pStyle w:val="Heading1"/>
      </w:pPr>
      <w:r>
        <w:t>15. Expected Outcomes</w:t>
      </w:r>
    </w:p>
    <w:p>
      <w:pPr>
        <w:pStyle w:val="ListBullet"/>
      </w:pPr>
      <w:r>
        <w:t>A clearly defined machine learning problem and target variable.</w:t>
      </w:r>
    </w:p>
    <w:p>
      <w:pPr>
        <w:pStyle w:val="ListBullet"/>
      </w:pPr>
      <w:r>
        <w:t>A structured preprocessing and feature preparation strategy.</w:t>
      </w:r>
    </w:p>
    <w:p>
      <w:pPr>
        <w:pStyle w:val="ListBullet"/>
      </w:pPr>
      <w:r>
        <w:t>A comparison plan for multiple suitable machine learning algorithms.</w:t>
      </w:r>
    </w:p>
    <w:p>
      <w:pPr>
        <w:pStyle w:val="ListBullet"/>
      </w:pPr>
      <w:r>
        <w:t>A defined training, cross-validation, hyperparameter tuning, and testing process.</w:t>
      </w:r>
    </w:p>
    <w:p>
      <w:pPr>
        <w:pStyle w:val="ListBullet"/>
      </w:pPr>
      <w:r>
        <w:t>Appropriate evaluation metrics for classification or regression.</w:t>
      </w:r>
    </w:p>
    <w:p>
      <w:pPr>
        <w:pStyle w:val="ListBullet"/>
      </w:pPr>
      <w:r>
        <w:t>A conceptual plan for deployment, monitoring, and future model updates.</w:t>
      </w:r>
    </w:p>
    <w:p>
      <w:pPr>
        <w:pStyle w:val="Heading1"/>
      </w:pPr>
      <w:r>
        <w:t>16. Conclusion</w:t>
      </w:r>
    </w:p>
    <w:p>
      <w:r>
        <w:t>This Week 3 plan provides a structured framework for developing and evaluating a Python-based machine learning system. It covers problem definition, preprocessing, feature engineering, model selection, training, tuning, validation, evaluation, and conceptual deployment. Because the task does not require actual code execution or a dataset, the report focuses on the decisions and procedures that would guide a future implementation. The workflow is designed to be adaptable to the actual dataset and target variable when they become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