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1440"/>
        <w:rPr>
          <w:rFonts w:hint="default" w:cstheme="minorHAnsi"/>
          <w:lang w:val="en-IN"/>
        </w:rPr>
      </w:pPr>
    </w:p>
    <w:p>
      <w:pPr>
        <w:spacing w:after="0" w:line="240" w:lineRule="auto"/>
        <w:ind w:left="-1440" w:firstLine="1440"/>
        <w:rPr>
          <w:rFonts w:cstheme="minorHAnsi"/>
        </w:rPr>
      </w:pPr>
      <w:r>
        <w:rPr>
          <w:rFonts w:cstheme="minorHAnsi"/>
        </w:rPr>
        <w:t xml:space="preserve"> </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ind w:firstLine="720"/>
        <w:jc w:val="center"/>
        <w:rPr>
          <w:rFonts w:hint="default" w:cstheme="minorHAnsi"/>
          <w:b/>
          <w:bCs/>
          <w:color w:val="2F5597" w:themeColor="accent1" w:themeShade="BF"/>
          <w:sz w:val="44"/>
          <w:szCs w:val="44"/>
          <w:lang w:val="en-IN"/>
        </w:rPr>
      </w:pPr>
      <w:r>
        <w:rPr>
          <w:rFonts w:hint="default" w:cstheme="minorHAnsi"/>
          <w:b/>
          <w:bCs/>
          <w:color w:val="2F5597" w:themeColor="accent1" w:themeShade="BF"/>
          <w:sz w:val="44"/>
          <w:szCs w:val="44"/>
          <w:highlight w:val="yellow"/>
          <w:lang w:val="en-IN"/>
        </w:rPr>
        <w:t>ECOMMERCE - REPORT GENERATION SYSTEM</w:t>
      </w:r>
    </w:p>
    <w:p>
      <w:pPr>
        <w:spacing w:after="0" w:line="240" w:lineRule="auto"/>
        <w:ind w:firstLine="720"/>
        <w:jc w:val="center"/>
        <w:rPr>
          <w:rFonts w:cstheme="minorHAnsi"/>
          <w:b/>
          <w:bCs/>
          <w:color w:val="2F5597" w:themeColor="accent1" w:themeShade="BF"/>
          <w:sz w:val="44"/>
          <w:szCs w:val="44"/>
        </w:rPr>
      </w:pPr>
      <w:r>
        <w:rPr>
          <w:rFonts w:cstheme="minorHAnsi"/>
          <w:b/>
          <w:bCs/>
          <w:color w:val="2F5597" w:themeColor="accent1" w:themeShade="BF"/>
          <w:sz w:val="44"/>
          <w:szCs w:val="44"/>
        </w:rPr>
        <w:t>Technical Architecture and Solution</w:t>
      </w:r>
    </w:p>
    <w:p>
      <w:pPr>
        <w:spacing w:after="0" w:line="240" w:lineRule="auto"/>
        <w:jc w:val="center"/>
        <w:rPr>
          <w:rFonts w:cstheme="minorHAnsi"/>
        </w:rPr>
      </w:pPr>
    </w:p>
    <w:p>
      <w:pPr>
        <w:spacing w:after="0" w:line="240" w:lineRule="auto"/>
        <w:rPr>
          <w:rFonts w:cstheme="minorHAnsi"/>
        </w:rPr>
      </w:pPr>
    </w:p>
    <w:p>
      <w:pPr>
        <w:spacing w:after="0" w:line="240" w:lineRule="auto"/>
        <w:rPr>
          <w:rFonts w:cstheme="minorHAnsi"/>
        </w:rPr>
      </w:pPr>
    </w:p>
    <w:p>
      <w:pPr>
        <w:tabs>
          <w:tab w:val="left" w:pos="5925"/>
        </w:tabs>
        <w:spacing w:after="0" w:line="240" w:lineRule="auto"/>
        <w:rPr>
          <w:rFonts w:cstheme="minorHAnsi"/>
        </w:rPr>
      </w:pPr>
      <w:r>
        <w:rPr>
          <w:rFonts w:cstheme="minorHAnsi"/>
        </w:rPr>
        <w:tab/>
      </w:r>
    </w:p>
    <w:p>
      <w:pPr>
        <w:spacing w:after="0" w:line="240" w:lineRule="auto"/>
        <w:rPr>
          <w:rFonts w:cstheme="minorHAnsi"/>
          <w:color w:val="000000" w:themeColor="text1"/>
          <w14:textFill>
            <w14:solidFill>
              <w14:schemeClr w14:val="tx1"/>
            </w14:solidFill>
          </w14:textFill>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wordWrap/>
        <w:spacing w:after="0" w:line="240" w:lineRule="auto"/>
        <w:jc w:val="right"/>
        <w:rPr>
          <w:rFonts w:eastAsia="Times New Roman" w:cstheme="minorHAnsi"/>
          <w:sz w:val="28"/>
          <w:szCs w:val="28"/>
          <w:lang w:eastAsia="en-IN"/>
        </w:rPr>
      </w:pPr>
      <w:r>
        <w:rPr>
          <w:rFonts w:cstheme="minorHAnsi"/>
          <w:b/>
          <w:bCs/>
          <w:sz w:val="28"/>
          <w:szCs w:val="28"/>
        </w:rPr>
        <w:t>Document:</w:t>
      </w:r>
      <w:r>
        <w:rPr>
          <w:rFonts w:cstheme="minorHAnsi"/>
          <w:sz w:val="28"/>
          <w:szCs w:val="28"/>
        </w:rPr>
        <w:t xml:space="preserve"> </w:t>
      </w:r>
      <w:r>
        <w:rPr>
          <w:rFonts w:hint="default" w:cstheme="minorHAnsi"/>
          <w:sz w:val="28"/>
          <w:szCs w:val="28"/>
          <w:highlight w:val="yellow"/>
          <w:lang w:val="en-IN"/>
        </w:rPr>
        <w:t>ECOMMERCE - REPORT GENERATION SYSTEM</w:t>
      </w:r>
      <w:r>
        <w:rPr>
          <w:rFonts w:cstheme="minorHAnsi"/>
          <w:sz w:val="28"/>
          <w:szCs w:val="28"/>
        </w:rPr>
        <w:t>- Technical Architecture and Solution</w:t>
      </w:r>
    </w:p>
    <w:p>
      <w:pPr>
        <w:spacing w:after="0" w:line="240" w:lineRule="auto"/>
        <w:jc w:val="right"/>
        <w:rPr>
          <w:rFonts w:cstheme="minorHAnsi"/>
          <w:sz w:val="28"/>
          <w:szCs w:val="28"/>
        </w:rPr>
      </w:pPr>
      <w:r>
        <w:rPr>
          <w:rFonts w:cstheme="minorHAnsi"/>
          <w:sz w:val="28"/>
          <w:szCs w:val="28"/>
        </w:rPr>
        <w:t xml:space="preserve">            </w:t>
      </w:r>
    </w:p>
    <w:p>
      <w:pPr>
        <w:spacing w:after="0" w:line="240" w:lineRule="auto"/>
        <w:ind w:left="7200" w:firstLine="720"/>
        <w:jc w:val="right"/>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Author:</w:t>
      </w:r>
      <w:r>
        <w:rPr>
          <w:rFonts w:hint="default" w:cstheme="minorHAnsi"/>
          <w:b/>
          <w:bCs/>
          <w:color w:val="000000" w:themeColor="text1"/>
          <w:sz w:val="28"/>
          <w:szCs w:val="28"/>
          <w:lang w:val="en-IN"/>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Srimanikandan</w:t>
      </w:r>
      <w:r>
        <w:rPr>
          <w:rFonts w:cstheme="minorHAnsi"/>
          <w:color w:val="000000" w:themeColor="text1"/>
          <w:sz w:val="28"/>
          <w:szCs w:val="28"/>
          <w14:textFill>
            <w14:solidFill>
              <w14:schemeClr w14:val="tx1"/>
            </w14:solidFill>
          </w14:textFill>
        </w:rPr>
        <w:tab/>
      </w:r>
    </w:p>
    <w:p>
      <w:pPr>
        <w:spacing w:after="0" w:line="240" w:lineRule="auto"/>
        <w:jc w:val="right"/>
        <w:rPr>
          <w:rFonts w:cstheme="minorHAnsi"/>
          <w:color w:val="000000" w:themeColor="text1"/>
          <w:sz w:val="28"/>
          <w:szCs w:val="28"/>
          <w14:textFill>
            <w14:solidFill>
              <w14:schemeClr w14:val="tx1"/>
            </w14:solidFill>
          </w14:textFill>
        </w:rPr>
      </w:pPr>
    </w:p>
    <w:p>
      <w:pPr>
        <w:spacing w:after="0" w:line="240" w:lineRule="auto"/>
        <w:jc w:val="right"/>
        <w:rPr>
          <w:rFonts w:cstheme="minorHAnsi"/>
          <w:sz w:val="28"/>
          <w:szCs w:val="28"/>
        </w:rPr>
      </w:pPr>
      <w:r>
        <w:rPr>
          <w:rFonts w:cstheme="minorHAnsi"/>
          <w:color w:val="000000" w:themeColor="text1"/>
          <w:sz w:val="28"/>
          <w:szCs w:val="28"/>
          <w14:textFill>
            <w14:solidFill>
              <w14:schemeClr w14:val="tx1"/>
            </w14:solidFill>
          </w14:textFill>
        </w:rPr>
        <w:tab/>
      </w:r>
      <w:r>
        <w:rPr>
          <w:rFonts w:cstheme="minorHAnsi"/>
          <w:color w:val="000000" w:themeColor="text1"/>
          <w:sz w:val="28"/>
          <w:szCs w:val="28"/>
          <w14:textFill>
            <w14:solidFill>
              <w14:schemeClr w14:val="tx1"/>
            </w14:solidFill>
          </w14:textFill>
        </w:rPr>
        <w:tab/>
      </w:r>
    </w:p>
    <w:p>
      <w:pPr>
        <w:wordWrap w:val="0"/>
        <w:spacing w:line="240" w:lineRule="auto"/>
        <w:ind w:left="7200" w:firstLine="72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 xml:space="preserve">Version: </w:t>
      </w:r>
      <w:r>
        <w:rPr>
          <w:rFonts w:cstheme="minorHAnsi"/>
          <w:color w:val="000000" w:themeColor="text1"/>
          <w:sz w:val="28"/>
          <w:szCs w:val="28"/>
          <w14:textFill>
            <w14:solidFill>
              <w14:schemeClr w14:val="tx1"/>
            </w14:solidFill>
          </w14:textFill>
        </w:rPr>
        <w:t>0.1</w:t>
      </w:r>
    </w:p>
    <w:p>
      <w:pPr>
        <w:wordWrap w:val="0"/>
        <w:spacing w:line="240" w:lineRule="auto"/>
        <w:ind w:left="3600" w:firstLine="720"/>
        <w:rPr>
          <w:rFonts w:cstheme="minorHAnsi"/>
          <w:b/>
          <w:bCs/>
          <w:color w:val="000000" w:themeColor="text1"/>
          <w:sz w:val="28"/>
          <w:szCs w:val="28"/>
          <w14:textFill>
            <w14:solidFill>
              <w14:schemeClr w14:val="tx1"/>
            </w14:solidFill>
          </w14:textFill>
        </w:rPr>
      </w:pPr>
    </w:p>
    <w:p>
      <w:pPr>
        <w:wordWrap w:val="0"/>
        <w:spacing w:line="240" w:lineRule="auto"/>
        <w:ind w:left="720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Date:</w:t>
      </w:r>
      <w:r>
        <w:rPr>
          <w:rFonts w:cstheme="minorHAnsi"/>
          <w:color w:val="000000" w:themeColor="text1"/>
          <w:sz w:val="28"/>
          <w:szCs w:val="28"/>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20</w:t>
      </w:r>
      <w:r>
        <w:rPr>
          <w:rFonts w:cstheme="minorHAnsi"/>
          <w:color w:val="000000" w:themeColor="text1"/>
          <w:sz w:val="28"/>
          <w:szCs w:val="28"/>
          <w14:textFill>
            <w14:solidFill>
              <w14:schemeClr w14:val="tx1"/>
            </w14:solidFill>
          </w14:textFill>
        </w:rPr>
        <w:t>-0</w:t>
      </w:r>
      <w:r>
        <w:rPr>
          <w:rFonts w:hint="default" w:cstheme="minorHAnsi"/>
          <w:color w:val="000000" w:themeColor="text1"/>
          <w:sz w:val="28"/>
          <w:szCs w:val="28"/>
          <w:lang w:val="en-IN"/>
          <w14:textFill>
            <w14:solidFill>
              <w14:schemeClr w14:val="tx1"/>
            </w14:solidFill>
          </w14:textFill>
        </w:rPr>
        <w:t>9</w:t>
      </w:r>
      <w:r>
        <w:rPr>
          <w:rFonts w:cstheme="minorHAnsi"/>
          <w:color w:val="000000" w:themeColor="text1"/>
          <w:sz w:val="28"/>
          <w:szCs w:val="28"/>
          <w14:textFill>
            <w14:solidFill>
              <w14:schemeClr w14:val="tx1"/>
            </w14:solidFill>
          </w14:textFill>
        </w:rPr>
        <w:t>-2023</w:t>
      </w: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b/>
          <w:bCs/>
        </w:rPr>
      </w:pPr>
    </w:p>
    <w:p>
      <w:pPr>
        <w:spacing w:line="240" w:lineRule="auto"/>
        <w:rPr>
          <w:rFonts w:cstheme="minorHAnsi"/>
          <w:b/>
          <w:bCs/>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Pr>
          <w:p>
            <w:pPr>
              <w:spacing w:after="0" w:line="240" w:lineRule="auto"/>
              <w:rPr>
                <w:b/>
                <w:bCs/>
              </w:rPr>
            </w:pPr>
            <w:r>
              <w:rPr>
                <w:b/>
                <w:bCs/>
                <w:sz w:val="24"/>
                <w:szCs w:val="24"/>
              </w:rPr>
              <w:t>Document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Author</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cstheme="minorHAnsi"/>
                <w:sz w:val="24"/>
                <w:szCs w:val="24"/>
                <w:lang w:val="en-IN"/>
              </w:rPr>
              <w:t>Srimanikandan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Creation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rPr>
                <w:rFonts w:hint="default"/>
                <w:lang w:val="en-IN"/>
              </w:rPr>
              <w:t>Sep 20</w:t>
            </w:r>
            <w: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Version</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Release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p>
        </w:tc>
      </w:tr>
    </w:tbl>
    <w:p>
      <w:pPr>
        <w:spacing w:line="240" w:lineRule="auto"/>
        <w:rPr>
          <w:rFonts w:cstheme="minorHAnsi"/>
          <w:b/>
          <w:bCs/>
        </w:rPr>
      </w:pPr>
    </w:p>
    <w:p>
      <w:pPr>
        <w:rPr>
          <w:b/>
          <w:bCs/>
          <w:sz w:val="24"/>
          <w:szCs w:val="24"/>
        </w:rPr>
      </w:pPr>
      <w:r>
        <w:rPr>
          <w:b/>
          <w:bCs/>
          <w:sz w:val="24"/>
          <w:szCs w:val="24"/>
        </w:rPr>
        <w:t>Document Reference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68"/>
        <w:gridCol w:w="1134"/>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spacing w:after="0" w:line="240" w:lineRule="auto"/>
              <w:rPr>
                <w:b/>
                <w:bCs/>
              </w:rPr>
            </w:pPr>
            <w:r>
              <w:rPr>
                <w:b/>
                <w:bCs/>
              </w:rPr>
              <w:t>Date</w:t>
            </w:r>
          </w:p>
        </w:tc>
        <w:tc>
          <w:tcPr>
            <w:tcW w:w="2268" w:type="dxa"/>
            <w:shd w:val="clear" w:color="auto" w:fill="D9E2F3" w:themeFill="accent1" w:themeFillTint="33"/>
          </w:tcPr>
          <w:p>
            <w:pPr>
              <w:spacing w:after="0" w:line="240" w:lineRule="auto"/>
              <w:rPr>
                <w:b/>
                <w:bCs/>
              </w:rPr>
            </w:pPr>
            <w:r>
              <w:rPr>
                <w:b/>
                <w:bCs/>
              </w:rPr>
              <w:t>Author</w:t>
            </w:r>
          </w:p>
        </w:tc>
        <w:tc>
          <w:tcPr>
            <w:tcW w:w="1134" w:type="dxa"/>
            <w:shd w:val="clear" w:color="auto" w:fill="D9E2F3" w:themeFill="accent1" w:themeFillTint="33"/>
          </w:tcPr>
          <w:p>
            <w:pPr>
              <w:spacing w:after="0" w:line="240" w:lineRule="auto"/>
              <w:rPr>
                <w:b/>
                <w:bCs/>
              </w:rPr>
            </w:pPr>
            <w:r>
              <w:rPr>
                <w:b/>
                <w:bCs/>
              </w:rPr>
              <w:t>Version</w:t>
            </w:r>
          </w:p>
        </w:tc>
        <w:tc>
          <w:tcPr>
            <w:tcW w:w="4201" w:type="dxa"/>
            <w:shd w:val="clear" w:color="auto" w:fill="D9E2F3" w:themeFill="accent1" w:themeFillTint="33"/>
          </w:tcPr>
          <w:p>
            <w:pPr>
              <w:spacing w:after="0" w:line="240" w:lineRule="auto"/>
              <w:rPr>
                <w:b/>
                <w:bCs/>
              </w:rPr>
            </w:pPr>
            <w:r>
              <w:rPr>
                <w:b/>
                <w:bCs/>
              </w:rPr>
              <w:t>Change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hint="default"/>
                <w:lang w:val="en-IN"/>
              </w:rPr>
            </w:pPr>
          </w:p>
        </w:tc>
        <w:tc>
          <w:tcPr>
            <w:tcW w:w="2268" w:type="dxa"/>
          </w:tcPr>
          <w:p>
            <w:pPr>
              <w:spacing w:after="0" w:line="240" w:lineRule="auto"/>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bl>
    <w:p/>
    <w:p>
      <w:pPr>
        <w:rPr>
          <w:b/>
          <w:bCs/>
          <w:sz w:val="24"/>
          <w:szCs w:val="24"/>
        </w:rPr>
      </w:pPr>
      <w:r>
        <w:rPr>
          <w:b/>
          <w:bCs/>
          <w:sz w:val="24"/>
          <w:szCs w:val="24"/>
        </w:rPr>
        <w:t>Distribution List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8"/>
        <w:gridCol w:w="2835"/>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9E2F3" w:themeFill="accent1" w:themeFillTint="33"/>
          </w:tcPr>
          <w:p>
            <w:pPr>
              <w:spacing w:after="0" w:line="240" w:lineRule="auto"/>
              <w:rPr>
                <w:b/>
                <w:bCs/>
              </w:rPr>
            </w:pPr>
            <w:r>
              <w:rPr>
                <w:b/>
                <w:bCs/>
              </w:rPr>
              <w:t>Name</w:t>
            </w:r>
          </w:p>
        </w:tc>
        <w:tc>
          <w:tcPr>
            <w:tcW w:w="2268" w:type="dxa"/>
            <w:shd w:val="clear" w:color="auto" w:fill="D9E2F3" w:themeFill="accent1" w:themeFillTint="33"/>
          </w:tcPr>
          <w:p>
            <w:pPr>
              <w:spacing w:after="0" w:line="240" w:lineRule="auto"/>
              <w:rPr>
                <w:b/>
                <w:bCs/>
              </w:rPr>
            </w:pPr>
            <w:r>
              <w:rPr>
                <w:b/>
                <w:bCs/>
              </w:rPr>
              <w:t>Company</w:t>
            </w:r>
          </w:p>
        </w:tc>
        <w:tc>
          <w:tcPr>
            <w:tcW w:w="2835" w:type="dxa"/>
            <w:shd w:val="clear" w:color="auto" w:fill="D9E2F3" w:themeFill="accent1" w:themeFillTint="33"/>
          </w:tcPr>
          <w:p>
            <w:pPr>
              <w:spacing w:after="0" w:line="240" w:lineRule="auto"/>
              <w:rPr>
                <w:b/>
                <w:bCs/>
              </w:rPr>
            </w:pPr>
            <w:r>
              <w:rPr>
                <w:b/>
                <w:bCs/>
              </w:rPr>
              <w:t>Project Role</w:t>
            </w:r>
          </w:p>
        </w:tc>
        <w:tc>
          <w:tcPr>
            <w:tcW w:w="1650" w:type="dxa"/>
            <w:shd w:val="clear" w:color="auto" w:fill="D9E2F3" w:themeFill="accent1" w:themeFillTint="33"/>
          </w:tcPr>
          <w:p>
            <w:pPr>
              <w:spacing w:after="0" w:line="240" w:lineRule="auto"/>
              <w:rPr>
                <w:b/>
                <w:bCs/>
              </w:rPr>
            </w:pPr>
            <w:r>
              <w:rPr>
                <w:b/>
                <w:bCs/>
              </w:rPr>
              <w:t>Document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hint="default"/>
                <w:lang w:val="en-IN"/>
              </w:rPr>
            </w:pPr>
            <w:r>
              <w:rPr>
                <w:rFonts w:hint="default"/>
                <w:lang w:val="en-IN"/>
              </w:rPr>
              <w:t>X</w:t>
            </w:r>
          </w:p>
        </w:tc>
        <w:tc>
          <w:tcPr>
            <w:tcW w:w="2268" w:type="dxa"/>
          </w:tcPr>
          <w:p>
            <w:pPr>
              <w:spacing w:after="0" w:line="240" w:lineRule="auto"/>
            </w:pPr>
            <w:r>
              <w:rPr>
                <w:rFonts w:cstheme="minorHAnsi"/>
                <w:sz w:val="24"/>
                <w:szCs w:val="24"/>
              </w:rPr>
              <w:t>AAA</w:t>
            </w:r>
          </w:p>
        </w:tc>
        <w:tc>
          <w:tcPr>
            <w:tcW w:w="2835" w:type="dxa"/>
          </w:tcPr>
          <w:p>
            <w:pPr>
              <w:spacing w:after="0" w:line="240" w:lineRule="auto"/>
            </w:pPr>
            <w:r>
              <w:rPr>
                <w:rFonts w:cstheme="minorHAnsi"/>
                <w:sz w:val="24"/>
                <w:szCs w:val="24"/>
              </w:rPr>
              <w:t>Vice President Engineering</w:t>
            </w:r>
          </w:p>
        </w:tc>
        <w:tc>
          <w:tcPr>
            <w:tcW w:w="1650" w:type="dxa"/>
          </w:tcPr>
          <w:p>
            <w:pPr>
              <w:spacing w:after="0" w:line="240" w:lineRule="auto"/>
            </w:pPr>
            <w:r>
              <w:t>Approver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Y</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rPr>
                <w:rFonts w:cstheme="minorHAnsi"/>
                <w:sz w:val="24"/>
                <w:szCs w:val="24"/>
              </w:rPr>
              <w:t>Technical Manager</w:t>
            </w:r>
          </w:p>
        </w:tc>
        <w:tc>
          <w:tcPr>
            <w:tcW w:w="1650" w:type="dxa"/>
          </w:tcPr>
          <w:p>
            <w:pPr>
              <w:spacing w:after="0" w:line="240" w:lineRule="auto"/>
            </w:pPr>
            <w:r>
              <w:t>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Z</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t>Technical Lead</w:t>
            </w:r>
          </w:p>
        </w:tc>
        <w:tc>
          <w:tcPr>
            <w:tcW w:w="1650" w:type="dxa"/>
          </w:tcPr>
          <w:p>
            <w:pPr>
              <w:spacing w:after="0" w:line="240" w:lineRule="auto"/>
            </w:pPr>
            <w:r>
              <w:t>Author</w:t>
            </w:r>
          </w:p>
        </w:tc>
      </w:tr>
    </w:tbl>
    <w:p>
      <w:pPr>
        <w:spacing w:line="240" w:lineRule="auto"/>
        <w:rPr>
          <w:rFonts w:cstheme="minorHAnsi"/>
          <w:b/>
          <w:bCs/>
          <w:sz w:val="24"/>
          <w:szCs w:val="24"/>
        </w:rPr>
      </w:pPr>
    </w:p>
    <w:p>
      <w:pPr>
        <w:spacing w:line="240" w:lineRule="auto"/>
        <w:rPr>
          <w:rFonts w:cstheme="minorHAnsi"/>
        </w:rPr>
      </w:pPr>
    </w:p>
    <w:p/>
    <w:p/>
    <w:p/>
    <w:p/>
    <w:p/>
    <w:p/>
    <w:p/>
    <w:p/>
    <w:p/>
    <w:p/>
    <w:p/>
    <w:p/>
    <w:sdt>
      <w:sdtPr>
        <w:rPr>
          <w:rFonts w:asciiTheme="minorHAnsi" w:hAnsiTheme="minorHAnsi" w:eastAsiaTheme="minorHAnsi" w:cstheme="minorBidi"/>
          <w:color w:val="auto"/>
          <w:sz w:val="22"/>
          <w:szCs w:val="22"/>
        </w:rPr>
        <w:id w:val="-104475007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6"/>
          </w:pPr>
          <w:r>
            <w:t>Table of Contents</w:t>
          </w:r>
        </w:p>
        <w:p>
          <w:pPr>
            <w:pStyle w:val="21"/>
            <w:tabs>
              <w:tab w:val="right" w:leader="dot" w:pos="9603"/>
            </w:tabs>
          </w:pPr>
          <w:r>
            <w:fldChar w:fldCharType="begin"/>
          </w:r>
          <w:r>
            <w:instrText xml:space="preserve"> TOC \o "1-3" \h \z \u </w:instrText>
          </w:r>
          <w:r>
            <w:fldChar w:fldCharType="separate"/>
          </w:r>
          <w:r>
            <w:fldChar w:fldCharType="begin"/>
          </w:r>
          <w:r>
            <w:instrText xml:space="preserve"> HYPERLINK \l _Toc14493 </w:instrText>
          </w:r>
          <w:r>
            <w:fldChar w:fldCharType="separate"/>
          </w:r>
          <w:r>
            <w:rPr>
              <w:rFonts w:hint="default" w:asciiTheme="minorHAnsi" w:hAnsiTheme="minorHAnsi"/>
              <w:bCs/>
              <w:color w:val="044A91" w:themeColor="hyperlink" w:themeShade="BF"/>
              <w:szCs w:val="28"/>
              <w:lang w:bidi="en-US"/>
            </w:rPr>
            <w:t xml:space="preserve">1. </w:t>
          </w:r>
          <w:r>
            <w:rPr>
              <w:rFonts w:asciiTheme="minorHAnsi" w:hAnsiTheme="minorHAnsi"/>
              <w:bCs/>
              <w:szCs w:val="28"/>
              <w:lang w:bidi="en-US"/>
            </w:rPr>
            <w:t>Introduction</w:t>
          </w:r>
          <w:r>
            <w:tab/>
          </w:r>
          <w:r>
            <w:fldChar w:fldCharType="begin"/>
          </w:r>
          <w:r>
            <w:instrText xml:space="preserve"> PAGEREF _Toc14493 \h </w:instrText>
          </w:r>
          <w:r>
            <w:fldChar w:fldCharType="separate"/>
          </w:r>
          <w:r>
            <w:t>4</w:t>
          </w:r>
          <w:r>
            <w:fldChar w:fldCharType="end"/>
          </w:r>
          <w:r>
            <w:fldChar w:fldCharType="end"/>
          </w:r>
        </w:p>
        <w:p>
          <w:pPr>
            <w:pStyle w:val="22"/>
            <w:tabs>
              <w:tab w:val="right" w:leader="dot" w:pos="9603"/>
            </w:tabs>
          </w:pPr>
          <w:r>
            <w:rPr>
              <w:bCs/>
            </w:rPr>
            <w:fldChar w:fldCharType="begin"/>
          </w:r>
          <w:r>
            <w:rPr>
              <w:bCs/>
            </w:rPr>
            <w:instrText xml:space="preserve"> HYPERLINK \l _Toc31814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Components Overview</w:t>
          </w:r>
          <w:r>
            <w:tab/>
          </w:r>
          <w:r>
            <w:fldChar w:fldCharType="begin"/>
          </w:r>
          <w:r>
            <w:instrText xml:space="preserve"> PAGEREF _Toc31814 \h </w:instrText>
          </w:r>
          <w:r>
            <w:fldChar w:fldCharType="separate"/>
          </w:r>
          <w:r>
            <w:t>4</w:t>
          </w:r>
          <w:r>
            <w:fldChar w:fldCharType="end"/>
          </w:r>
          <w:r>
            <w:rPr>
              <w:bCs/>
            </w:rPr>
            <w:fldChar w:fldCharType="end"/>
          </w:r>
        </w:p>
        <w:p>
          <w:pPr>
            <w:pStyle w:val="22"/>
            <w:tabs>
              <w:tab w:val="right" w:leader="dot" w:pos="9603"/>
            </w:tabs>
          </w:pPr>
          <w:r>
            <w:rPr>
              <w:bCs/>
            </w:rPr>
            <w:fldChar w:fldCharType="begin"/>
          </w:r>
          <w:r>
            <w:rPr>
              <w:bCs/>
            </w:rPr>
            <w:instrText xml:space="preserve"> HYPERLINK \l _Toc14840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Design Principles</w:t>
          </w:r>
          <w:r>
            <w:tab/>
          </w:r>
          <w:r>
            <w:fldChar w:fldCharType="begin"/>
          </w:r>
          <w:r>
            <w:instrText xml:space="preserve"> PAGEREF _Toc14840 \h </w:instrText>
          </w:r>
          <w:r>
            <w:fldChar w:fldCharType="separate"/>
          </w:r>
          <w:r>
            <w:t>5</w:t>
          </w:r>
          <w:r>
            <w:fldChar w:fldCharType="end"/>
          </w:r>
          <w:r>
            <w:rPr>
              <w:bCs/>
            </w:rPr>
            <w:fldChar w:fldCharType="end"/>
          </w:r>
        </w:p>
        <w:p>
          <w:pPr>
            <w:pStyle w:val="21"/>
            <w:tabs>
              <w:tab w:val="right" w:leader="dot" w:pos="9603"/>
            </w:tabs>
          </w:pPr>
          <w:r>
            <w:rPr>
              <w:bCs/>
            </w:rPr>
            <w:fldChar w:fldCharType="begin"/>
          </w:r>
          <w:r>
            <w:rPr>
              <w:bCs/>
            </w:rPr>
            <w:instrText xml:space="preserve"> HYPERLINK \l _Toc18573 </w:instrText>
          </w:r>
          <w:r>
            <w:rPr>
              <w:bCs/>
            </w:rPr>
            <w:fldChar w:fldCharType="separate"/>
          </w:r>
          <w:r>
            <w:rPr>
              <w:rFonts w:hint="default" w:asciiTheme="minorHAnsi" w:hAnsiTheme="minorHAnsi"/>
              <w:bCs/>
              <w:color w:val="044A91" w:themeColor="hyperlink" w:themeShade="BF"/>
              <w:szCs w:val="28"/>
              <w:lang w:bidi="en-US"/>
            </w:rPr>
            <w:t xml:space="preserve">2. </w:t>
          </w:r>
          <w:r>
            <w:rPr>
              <w:rFonts w:asciiTheme="minorHAnsi" w:hAnsiTheme="minorHAnsi"/>
              <w:bCs/>
              <w:szCs w:val="28"/>
              <w:lang w:bidi="en-US"/>
            </w:rPr>
            <w:t>ABC Technical Design</w:t>
          </w:r>
          <w:r>
            <w:tab/>
          </w:r>
          <w:r>
            <w:fldChar w:fldCharType="begin"/>
          </w:r>
          <w:r>
            <w:instrText xml:space="preserve"> PAGEREF _Toc18573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_Toc24767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w:t>
          </w:r>
          <w:r>
            <w:tab/>
          </w:r>
          <w:r>
            <w:fldChar w:fldCharType="begin"/>
          </w:r>
          <w:r>
            <w:instrText xml:space="preserve"> PAGEREF _Toc24767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_Toc15235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Description</w:t>
          </w:r>
          <w:r>
            <w:tab/>
          </w:r>
          <w:r>
            <w:fldChar w:fldCharType="begin"/>
          </w:r>
          <w:r>
            <w:instrText xml:space="preserve"> PAGEREF _Toc15235 \h </w:instrText>
          </w:r>
          <w:r>
            <w:fldChar w:fldCharType="separate"/>
          </w:r>
          <w:r>
            <w:t>6</w:t>
          </w:r>
          <w:r>
            <w:fldChar w:fldCharType="end"/>
          </w:r>
          <w:r>
            <w:rPr>
              <w:bCs/>
            </w:rPr>
            <w:fldChar w:fldCharType="end"/>
          </w:r>
        </w:p>
        <w:p>
          <w:pPr>
            <w:pStyle w:val="22"/>
            <w:tabs>
              <w:tab w:val="right" w:leader="dot" w:pos="9603"/>
            </w:tabs>
          </w:pPr>
          <w:r>
            <w:rPr>
              <w:bCs/>
            </w:rPr>
            <w:fldChar w:fldCharType="begin"/>
          </w:r>
          <w:r>
            <w:rPr>
              <w:bCs/>
            </w:rPr>
            <w:instrText xml:space="preserve"> HYPERLINK \l _Toc13210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2.3 Component Level Design</w:t>
          </w:r>
          <w:r>
            <w:tab/>
          </w:r>
          <w:r>
            <w:fldChar w:fldCharType="begin"/>
          </w:r>
          <w:r>
            <w:instrText xml:space="preserve"> PAGEREF _Toc13210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_Toc6879 </w:instrText>
          </w:r>
          <w:r>
            <w:rPr>
              <w:bCs/>
            </w:rPr>
            <w:fldChar w:fldCharType="separate"/>
          </w:r>
          <w:r>
            <w:t>2.3.1 Data Stores</w:t>
          </w:r>
          <w:r>
            <w:tab/>
          </w:r>
          <w:r>
            <w:fldChar w:fldCharType="begin"/>
          </w:r>
          <w:r>
            <w:instrText xml:space="preserve"> PAGEREF _Toc6879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_Toc31845 </w:instrText>
          </w:r>
          <w:r>
            <w:rPr>
              <w:bCs/>
            </w:rPr>
            <w:fldChar w:fldCharType="separate"/>
          </w:r>
          <w:r>
            <w:t>2.3.2 Presentation layer</w:t>
          </w:r>
          <w:r>
            <w:tab/>
          </w:r>
          <w:r>
            <w:fldChar w:fldCharType="begin"/>
          </w:r>
          <w:r>
            <w:instrText xml:space="preserve"> PAGEREF _Toc31845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_Toc16386 </w:instrText>
          </w:r>
          <w:r>
            <w:rPr>
              <w:bCs/>
            </w:rPr>
            <w:fldChar w:fldCharType="separate"/>
          </w:r>
          <w:r>
            <w:t>2.3.3 Service Layer</w:t>
          </w:r>
          <w:r>
            <w:tab/>
          </w:r>
          <w:r>
            <w:fldChar w:fldCharType="begin"/>
          </w:r>
          <w:r>
            <w:instrText xml:space="preserve"> PAGEREF _Toc16386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_Toc29198 </w:instrText>
          </w:r>
          <w:r>
            <w:rPr>
              <w:bCs/>
            </w:rPr>
            <w:fldChar w:fldCharType="separate"/>
          </w:r>
          <w:r>
            <w:t>2.3.4 Business Service Layer</w:t>
          </w:r>
          <w:r>
            <w:tab/>
          </w:r>
          <w:r>
            <w:fldChar w:fldCharType="begin"/>
          </w:r>
          <w:r>
            <w:instrText xml:space="preserve"> PAGEREF _Toc29198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_Toc1264 </w:instrText>
          </w:r>
          <w:r>
            <w:rPr>
              <w:bCs/>
            </w:rPr>
            <w:fldChar w:fldCharType="separate"/>
          </w:r>
          <w:r>
            <w:t>2.3.5 Data Layer</w:t>
          </w:r>
          <w:r>
            <w:tab/>
          </w:r>
          <w:r>
            <w:fldChar w:fldCharType="begin"/>
          </w:r>
          <w:r>
            <w:instrText xml:space="preserve"> PAGEREF _Toc1264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_Toc12847 </w:instrText>
          </w:r>
          <w:r>
            <w:rPr>
              <w:bCs/>
            </w:rPr>
            <w:fldChar w:fldCharType="separate"/>
          </w:r>
          <w:r>
            <w:rPr>
              <w:rFonts w:hint="default"/>
              <w:color w:val="044A91" w:themeColor="hyperlink" w:themeShade="BF"/>
            </w:rPr>
            <w:t xml:space="preserve">3. </w:t>
          </w:r>
          <w:r>
            <w:t>Technical Stack Layout</w:t>
          </w:r>
          <w:r>
            <w:tab/>
          </w:r>
          <w:r>
            <w:fldChar w:fldCharType="begin"/>
          </w:r>
          <w:r>
            <w:instrText xml:space="preserve"> PAGEREF _Toc12847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_Toc5618 </w:instrText>
          </w:r>
          <w:r>
            <w:rPr>
              <w:bCs/>
            </w:rPr>
            <w:fldChar w:fldCharType="separate"/>
          </w:r>
          <w:r>
            <w:rPr>
              <w:rFonts w:hint="default"/>
              <w:color w:val="044A91" w:themeColor="hyperlink" w:themeShade="BF"/>
            </w:rPr>
            <w:t xml:space="preserve">4. </w:t>
          </w:r>
          <w:r>
            <w:t>Functional Layout</w:t>
          </w:r>
          <w:r>
            <w:tab/>
          </w:r>
          <w:r>
            <w:fldChar w:fldCharType="begin"/>
          </w:r>
          <w:r>
            <w:instrText xml:space="preserve"> PAGEREF _Toc5618 \h </w:instrText>
          </w:r>
          <w:r>
            <w:fldChar w:fldCharType="separate"/>
          </w:r>
          <w:r>
            <w:t>9</w:t>
          </w:r>
          <w:r>
            <w:fldChar w:fldCharType="end"/>
          </w:r>
          <w:r>
            <w:rPr>
              <w:bCs/>
            </w:rPr>
            <w:fldChar w:fldCharType="end"/>
          </w:r>
        </w:p>
        <w:p>
          <w:pPr>
            <w:pStyle w:val="22"/>
            <w:tabs>
              <w:tab w:val="right" w:leader="dot" w:pos="9603"/>
            </w:tabs>
          </w:pPr>
          <w:r>
            <w:rPr>
              <w:bCs/>
            </w:rPr>
            <w:fldChar w:fldCharType="begin"/>
          </w:r>
          <w:r>
            <w:rPr>
              <w:bCs/>
            </w:rPr>
            <w:instrText xml:space="preserve"> HYPERLINK \l _Toc4250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4.1. Class Diagram</w:t>
          </w:r>
          <w:r>
            <w:tab/>
          </w:r>
          <w:r>
            <w:fldChar w:fldCharType="begin"/>
          </w:r>
          <w:r>
            <w:instrText xml:space="preserve"> PAGEREF _Toc4250 \h </w:instrText>
          </w:r>
          <w:r>
            <w:fldChar w:fldCharType="separate"/>
          </w:r>
          <w:r>
            <w:t>10</w:t>
          </w:r>
          <w:r>
            <w:fldChar w:fldCharType="end"/>
          </w:r>
          <w:r>
            <w:rPr>
              <w:bCs/>
            </w:rPr>
            <w:fldChar w:fldCharType="end"/>
          </w:r>
        </w:p>
        <w:p>
          <w:pPr>
            <w:pStyle w:val="22"/>
            <w:tabs>
              <w:tab w:val="right" w:leader="dot" w:pos="9603"/>
            </w:tabs>
          </w:pPr>
          <w:r>
            <w:rPr>
              <w:bCs/>
            </w:rPr>
            <w:fldChar w:fldCharType="begin"/>
          </w:r>
          <w:r>
            <w:rPr>
              <w:bCs/>
            </w:rPr>
            <w:instrText xml:space="preserve"> HYPERLINK \l _Toc13691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4.2. Entity Relationship Diagram</w:t>
          </w:r>
          <w:r>
            <w:tab/>
          </w:r>
          <w:r>
            <w:fldChar w:fldCharType="begin"/>
          </w:r>
          <w:r>
            <w:instrText xml:space="preserve"> PAGEREF _Toc13691 \h </w:instrText>
          </w:r>
          <w:r>
            <w:fldChar w:fldCharType="separate"/>
          </w:r>
          <w:r>
            <w:t>13</w:t>
          </w:r>
          <w:r>
            <w:fldChar w:fldCharType="end"/>
          </w:r>
          <w:r>
            <w:rPr>
              <w:bCs/>
            </w:rPr>
            <w:fldChar w:fldCharType="end"/>
          </w:r>
        </w:p>
        <w:p>
          <w:pPr>
            <w:pStyle w:val="21"/>
            <w:tabs>
              <w:tab w:val="right" w:leader="dot" w:pos="9603"/>
            </w:tabs>
          </w:pPr>
          <w:r>
            <w:rPr>
              <w:bCs/>
            </w:rPr>
            <w:fldChar w:fldCharType="begin"/>
          </w:r>
          <w:r>
            <w:rPr>
              <w:bCs/>
            </w:rPr>
            <w:instrText xml:space="preserve"> HYPERLINK \l _Toc13371 </w:instrText>
          </w:r>
          <w:r>
            <w:rPr>
              <w:bCs/>
            </w:rPr>
            <w:fldChar w:fldCharType="separate"/>
          </w:r>
          <w:r>
            <w:rPr>
              <w:rFonts w:hint="default"/>
              <w:color w:val="044A91" w:themeColor="hyperlink" w:themeShade="BF"/>
            </w:rPr>
            <w:t xml:space="preserve">5. </w:t>
          </w:r>
          <w:r>
            <w:t>Non-Functional Requirements</w:t>
          </w:r>
          <w:r>
            <w:tab/>
          </w:r>
          <w:r>
            <w:fldChar w:fldCharType="begin"/>
          </w:r>
          <w:r>
            <w:instrText xml:space="preserve"> PAGEREF _Toc13371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_Toc11271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Security</w:t>
          </w:r>
          <w:r>
            <w:tab/>
          </w:r>
          <w:r>
            <w:fldChar w:fldCharType="begin"/>
          </w:r>
          <w:r>
            <w:instrText xml:space="preserve"> PAGEREF _Toc11271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_Toc29678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Performance</w:t>
          </w:r>
          <w:r>
            <w:tab/>
          </w:r>
          <w:r>
            <w:fldChar w:fldCharType="begin"/>
          </w:r>
          <w:r>
            <w:instrText xml:space="preserve"> PAGEREF _Toc29678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_Toc11269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5.3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Multilingual</w:t>
          </w:r>
          <w:r>
            <w:tab/>
          </w:r>
          <w:r>
            <w:fldChar w:fldCharType="begin"/>
          </w:r>
          <w:r>
            <w:instrText xml:space="preserve"> PAGEREF _Toc11269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_Toc15176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5.4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Audit Trail</w:t>
          </w:r>
          <w:r>
            <w:tab/>
          </w:r>
          <w:r>
            <w:fldChar w:fldCharType="begin"/>
          </w:r>
          <w:r>
            <w:instrText xml:space="preserve"> PAGEREF _Toc15176 \h </w:instrText>
          </w:r>
          <w:r>
            <w:fldChar w:fldCharType="separate"/>
          </w:r>
          <w:r>
            <w:t>14</w:t>
          </w:r>
          <w:r>
            <w:fldChar w:fldCharType="end"/>
          </w:r>
          <w:r>
            <w:rPr>
              <w:bCs/>
            </w:rPr>
            <w:fldChar w:fldCharType="end"/>
          </w:r>
        </w:p>
        <w:p>
          <w:pPr>
            <w:pStyle w:val="21"/>
            <w:tabs>
              <w:tab w:val="right" w:leader="dot" w:pos="9603"/>
            </w:tabs>
          </w:pPr>
          <w:r>
            <w:rPr>
              <w:bCs/>
            </w:rPr>
            <w:fldChar w:fldCharType="begin"/>
          </w:r>
          <w:r>
            <w:rPr>
              <w:bCs/>
            </w:rPr>
            <w:instrText xml:space="preserve"> HYPERLINK \l _Toc29204 </w:instrText>
          </w:r>
          <w:r>
            <w:rPr>
              <w:bCs/>
            </w:rPr>
            <w:fldChar w:fldCharType="separate"/>
          </w:r>
          <w:r>
            <w:rPr>
              <w:rFonts w:hint="default"/>
              <w:color w:val="044A91" w:themeColor="hyperlink" w:themeShade="BF"/>
            </w:rPr>
            <w:t xml:space="preserve">6. </w:t>
          </w:r>
          <w:r>
            <w:t>Glossary</w:t>
          </w:r>
          <w:r>
            <w:tab/>
          </w:r>
          <w:r>
            <w:fldChar w:fldCharType="begin"/>
          </w:r>
          <w:r>
            <w:instrText xml:space="preserve"> PAGEREF _Toc29204 \h </w:instrText>
          </w:r>
          <w:r>
            <w:fldChar w:fldCharType="separate"/>
          </w:r>
          <w:r>
            <w:t>15</w:t>
          </w:r>
          <w:r>
            <w:fldChar w:fldCharType="end"/>
          </w:r>
          <w:r>
            <w:rPr>
              <w:bCs/>
            </w:rPr>
            <w:fldChar w:fldCharType="end"/>
          </w:r>
        </w:p>
        <w:p>
          <w:r>
            <w:rPr>
              <w:bCs/>
            </w:rPr>
            <w:fldChar w:fldCharType="end"/>
          </w:r>
        </w:p>
      </w:sdtContent>
    </w:sdt>
    <w:p/>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0" w:name="_Toc14493"/>
      <w:bookmarkStart w:id="1" w:name="_Toc3092"/>
      <w:bookmarkStart w:id="2" w:name="_Toc19868"/>
      <w:bookmarkStart w:id="3" w:name="_Toc23825"/>
      <w:bookmarkStart w:id="4" w:name="_Toc12877"/>
      <w:r>
        <w:rPr>
          <w:rFonts w:asciiTheme="minorHAnsi" w:hAnsiTheme="minorHAnsi"/>
          <w:b/>
          <w:bCs/>
          <w:sz w:val="28"/>
          <w:szCs w:val="28"/>
          <w:lang w:bidi="en-US"/>
        </w:rPr>
        <w:t>Introduction</w:t>
      </w:r>
      <w:bookmarkEnd w:id="0"/>
      <w:bookmarkEnd w:id="1"/>
      <w:bookmarkEnd w:id="2"/>
      <w:bookmarkEnd w:id="3"/>
      <w:bookmarkEnd w:id="4"/>
    </w:p>
    <w:p>
      <w:pPr>
        <w:spacing w:after="160" w:line="259" w:lineRule="auto"/>
        <w:ind w:left="360"/>
        <w:jc w:val="both"/>
        <w:rPr>
          <w:rFonts w:hint="default"/>
          <w:highlight w:val="none"/>
          <w:lang w:val="en-IN" w:bidi="en-US"/>
        </w:rPr>
      </w:pPr>
      <w:r>
        <w:rPr>
          <w:rFonts w:hint="default"/>
          <w:highlight w:val="yellow"/>
          <w:lang w:val="en-IN" w:bidi="en-US"/>
        </w:rPr>
        <w:t>Ecommerce - Report Generation System</w:t>
      </w:r>
      <w:r>
        <w:rPr>
          <w:rFonts w:hint="default"/>
          <w:highlight w:val="none"/>
          <w:lang w:val="en-IN" w:bidi="en-US"/>
        </w:rPr>
        <w:t xml:space="preserve"> is a project that deals with the reports of the Online Shopping company SportsZone which is providing  good quality products  like accessories, equipments, clothings, nutritions etc,. related to sports.</w:t>
      </w:r>
    </w:p>
    <w:p>
      <w:pPr>
        <w:spacing w:after="160" w:line="259" w:lineRule="auto"/>
        <w:ind w:left="360"/>
        <w:jc w:val="both"/>
        <w:rPr>
          <w:rFonts w:hint="default"/>
          <w:highlight w:val="none"/>
          <w:lang w:val="en-IN" w:bidi="en-US"/>
        </w:rPr>
      </w:pPr>
      <w:r>
        <w:rPr>
          <w:rFonts w:hint="default"/>
          <w:highlight w:val="none"/>
          <w:lang w:val="en-IN" w:bidi="en-US"/>
        </w:rPr>
        <w:t>This project includes two use cases namely the customer and the admin. Customer can browse, view, buy products which are all available in the inventory. Customer will be able to buy products via cart option. Admin can update the order status and customer details. Admin can view the various reports i.e Customer reports, Product reports, Order reports.</w:t>
      </w:r>
    </w:p>
    <w:p>
      <w:pPr>
        <w:spacing w:after="160" w:line="259" w:lineRule="auto"/>
        <w:ind w:left="360"/>
        <w:jc w:val="both"/>
        <w:rPr>
          <w:rFonts w:hint="default"/>
          <w:highlight w:val="none"/>
          <w:lang w:val="en-IN" w:bidi="en-US"/>
        </w:rPr>
      </w:pPr>
      <w:r>
        <w:rPr>
          <w:rFonts w:hint="default"/>
          <w:highlight w:val="none"/>
          <w:lang w:val="en-IN" w:bidi="en-US"/>
        </w:rPr>
        <w:t>Reports are generated with real time data which will be stored on to database by integrating with the customer via webapplication.</w:t>
      </w:r>
    </w:p>
    <w:p>
      <w:pPr>
        <w:spacing w:after="160" w:line="259" w:lineRule="auto"/>
        <w:ind w:left="360"/>
        <w:jc w:val="both"/>
        <w:rPr>
          <w:lang w:bidi="en-US"/>
        </w:rPr>
      </w:pPr>
      <w:r>
        <w:rPr>
          <w:lang w:bidi="en-US"/>
        </w:rPr>
        <w:t>The purpose of this document is to add the necessary detail to the current business requirement to represent a suitable architecture and design for coding. This document is also intended to provide a high-level design prior to coding and can be used as a reference manual for how the modules interact at a high level.</w:t>
      </w:r>
    </w:p>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 w:name="_Toc116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 w:name="_Toc3181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Components Overview</w:t>
      </w:r>
      <w:bookmarkEnd w:id="5"/>
      <w:bookmarkEnd w:id="6"/>
    </w:p>
    <w:p>
      <w:pPr>
        <w:spacing w:after="120" w:line="240" w:lineRule="auto"/>
        <w:ind w:left="360"/>
        <w:jc w:val="both"/>
      </w:pPr>
      <w:r>
        <w:t xml:space="preserve">This section of the document describes the technical components in </w:t>
      </w:r>
      <w:r>
        <w:rPr>
          <w:rFonts w:hint="default"/>
          <w:lang w:val="en-IN"/>
        </w:rPr>
        <w:t xml:space="preserve">Ecommerce - Reports Generation system </w:t>
      </w:r>
      <w:r>
        <w:t>for AAAA. The XYZ solution presents all the design aspects of the application architecture and the details of the business components. Apart from the proposed solution, this document also includes deployment options and the non-functional requirements identified for this project. The architecture components considered have been listed as below.</w:t>
      </w:r>
    </w:p>
    <w:p>
      <w:pPr>
        <w:pStyle w:val="43"/>
      </w:pPr>
    </w:p>
    <w:tbl>
      <w:tblPr>
        <w:tblStyle w:val="41"/>
        <w:tblW w:w="8510" w:type="dxa"/>
        <w:tblInd w:w="269"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490"/>
        <w:gridCol w:w="2350"/>
        <w:gridCol w:w="567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No</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Component Name</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1</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ascii="Calibri" w:hAnsi="Calibri" w:cs="Calibri"/>
                <w:bCs/>
                <w:sz w:val="22"/>
                <w:szCs w:val="22"/>
                <w:lang w:val="en-US"/>
              </w:rPr>
            </w:pPr>
            <w:r>
              <w:rPr>
                <w:rFonts w:ascii="Calibri" w:hAnsi="Calibri" w:cs="Calibri"/>
                <w:sz w:val="22"/>
                <w:szCs w:val="22"/>
              </w:rPr>
              <w:t xml:space="preserve"> Application Architecture</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basic layout of the architectural design proposed for this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2</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Technical Stack Layout</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technology stack proposed for the various layers of the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3</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Functional Layout</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functional layout for the various components of the application and details on how they interact with each other.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4</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Process Layout</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explains the development process during the various stages of the application development.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val="0"/>
                <w:sz w:val="22"/>
                <w:szCs w:val="22"/>
              </w:rPr>
              <w:t>5</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Non-Functional Requirements</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lists the identified non-functional requirements which are essential for the seamless working of the</w:t>
            </w:r>
            <w:r>
              <w:rPr>
                <w:rFonts w:ascii="Calibri" w:hAnsi="Calibri" w:cs="Calibri"/>
                <w:sz w:val="22"/>
                <w:szCs w:val="22"/>
                <w:lang w:val="en-US"/>
              </w:rPr>
              <w:t xml:space="preserve"> </w:t>
            </w:r>
            <w:r>
              <w:rPr>
                <w:rFonts w:ascii="Calibri" w:hAnsi="Calibri" w:cs="Calibri"/>
                <w:sz w:val="22"/>
                <w:szCs w:val="22"/>
              </w:rPr>
              <w:t>application.</w:t>
            </w:r>
          </w:p>
        </w:tc>
      </w:tr>
    </w:tbl>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7" w:name="_Toc14097"/>
      <w:bookmarkStart w:id="8" w:name="_Toc25167846"/>
      <w:bookmarkStart w:id="9" w:name="_Toc2517057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0" w:name="_Toc1484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Design Principles</w:t>
      </w:r>
      <w:bookmarkEnd w:id="7"/>
      <w:bookmarkEnd w:id="8"/>
      <w:bookmarkEnd w:id="9"/>
      <w:bookmarkEnd w:id="10"/>
    </w:p>
    <w:p>
      <w:pPr>
        <w:spacing w:after="0" w:line="270" w:lineRule="atLeast"/>
        <w:ind w:left="360"/>
        <w:jc w:val="both"/>
        <w:rPr>
          <w:rFonts w:ascii="Calibri" w:hAnsi="Calibri" w:cs="Calibri"/>
        </w:rPr>
      </w:pPr>
      <w:r>
        <w:rPr>
          <w:rFonts w:ascii="Calibri" w:hAnsi="Calibri" w:cs="Calibri"/>
        </w:rPr>
        <w:t>These principles will help us to create a system architecture that adheres to the proven principles, minimizes the cost, helps in incorporating any changes in the requirements and promotes re-usability and scaling the application.</w:t>
      </w:r>
    </w:p>
    <w:p>
      <w:pPr>
        <w:spacing w:after="0" w:line="270" w:lineRule="atLeast"/>
        <w:ind w:left="360"/>
        <w:jc w:val="both"/>
        <w:rPr>
          <w:rFonts w:ascii="Calibri" w:hAnsi="Calibri" w:cs="Calibri"/>
        </w:rPr>
      </w:pPr>
    </w:p>
    <w:p>
      <w:pPr>
        <w:pStyle w:val="28"/>
        <w:numPr>
          <w:ilvl w:val="0"/>
          <w:numId w:val="4"/>
        </w:numPr>
        <w:spacing w:after="0" w:line="360" w:lineRule="auto"/>
        <w:ind w:left="1080"/>
        <w:jc w:val="both"/>
        <w:rPr>
          <w:rFonts w:eastAsia="Times New Roman" w:cs="Calibri"/>
          <w:bCs/>
        </w:rPr>
      </w:pPr>
      <w:r>
        <w:rPr>
          <w:rFonts w:eastAsia="Times New Roman" w:cs="Calibri"/>
          <w:bCs/>
        </w:rPr>
        <w:t>Separation of concerns</w:t>
      </w:r>
    </w:p>
    <w:p>
      <w:pPr>
        <w:pStyle w:val="28"/>
        <w:numPr>
          <w:ilvl w:val="0"/>
          <w:numId w:val="4"/>
        </w:numPr>
        <w:spacing w:after="0" w:line="360" w:lineRule="auto"/>
        <w:ind w:left="1080"/>
        <w:jc w:val="both"/>
        <w:rPr>
          <w:rFonts w:eastAsia="Times New Roman" w:cs="Calibri"/>
          <w:bCs/>
        </w:rPr>
      </w:pPr>
      <w:r>
        <w:rPr>
          <w:rFonts w:eastAsia="Times New Roman" w:cs="Calibri"/>
          <w:bCs/>
        </w:rPr>
        <w:t>Single Responsibility principle</w:t>
      </w:r>
    </w:p>
    <w:p>
      <w:pPr>
        <w:pStyle w:val="28"/>
        <w:numPr>
          <w:ilvl w:val="0"/>
          <w:numId w:val="4"/>
        </w:numPr>
        <w:spacing w:after="0" w:line="360" w:lineRule="auto"/>
        <w:ind w:left="1080"/>
        <w:jc w:val="both"/>
        <w:rPr>
          <w:rFonts w:eastAsia="Times New Roman" w:cs="Calibri"/>
          <w:bCs/>
        </w:rPr>
      </w:pPr>
      <w:r>
        <w:rPr>
          <w:rFonts w:eastAsia="Times New Roman" w:cs="Calibri"/>
          <w:bCs/>
        </w:rPr>
        <w:t>Principle of Least Knowledge</w:t>
      </w:r>
    </w:p>
    <w:p>
      <w:pPr>
        <w:pStyle w:val="28"/>
        <w:numPr>
          <w:ilvl w:val="0"/>
          <w:numId w:val="4"/>
        </w:numPr>
        <w:spacing w:after="0" w:line="360" w:lineRule="auto"/>
        <w:ind w:left="1080"/>
        <w:jc w:val="both"/>
        <w:rPr>
          <w:rFonts w:eastAsia="Times New Roman" w:cs="Calibri"/>
          <w:bCs/>
        </w:rPr>
      </w:pPr>
      <w:r>
        <w:rPr>
          <w:rFonts w:eastAsia="Times New Roman" w:cs="Calibri"/>
          <w:bCs/>
        </w:rPr>
        <w:t>Do not Repeat Yourself (DRY) Principle</w:t>
      </w:r>
    </w:p>
    <w:p>
      <w:pPr>
        <w:pStyle w:val="28"/>
        <w:numPr>
          <w:ilvl w:val="0"/>
          <w:numId w:val="4"/>
        </w:numPr>
        <w:spacing w:after="0" w:line="360" w:lineRule="auto"/>
        <w:ind w:left="1080"/>
        <w:jc w:val="both"/>
        <w:rPr>
          <w:rFonts w:eastAsia="Times New Roman" w:cs="Calibri"/>
          <w:bCs/>
        </w:rPr>
      </w:pPr>
      <w:r>
        <w:rPr>
          <w:rFonts w:eastAsia="Times New Roman" w:cs="Calibri"/>
          <w:bCs/>
        </w:rPr>
        <w:t>Minimize upfront design</w:t>
      </w:r>
    </w:p>
    <w:p>
      <w:pPr>
        <w:ind w:left="360"/>
        <w:jc w:val="both"/>
        <w:rPr>
          <w:rFonts w:ascii="Calibri" w:hAnsi="Calibri" w:cs="Calibri"/>
          <w:bCs/>
        </w:rPr>
      </w:pPr>
      <w:r>
        <w:rPr>
          <w:rFonts w:ascii="Calibri" w:hAnsi="Calibri" w:cs="Calibri"/>
          <w:bCs/>
        </w:rPr>
        <w:t>The ability to reuse the components is one of the key principles followed in this approach. In this design, we have identified the components which can act as a Platform for this application and provides an ability to extend it, for different devices considering the future requirements to extend the application.</w:t>
      </w:r>
    </w:p>
    <w:p>
      <w:pPr>
        <w:pStyle w:val="19"/>
        <w:spacing w:before="0" w:beforeAutospacing="0" w:after="0" w:afterAutospacing="0"/>
        <w:ind w:left="360"/>
        <w:rPr>
          <w:rFonts w:cstheme="minorHAnsi"/>
        </w:rPr>
      </w:pPr>
      <w:r>
        <w:rPr>
          <w:rFonts w:asciiTheme="minorHAnsi" w:hAnsiTheme="minorHAnsi" w:eastAsiaTheme="minorHAnsi" w:cstheme="minorHAnsi"/>
          <w:lang w:val="en-US" w:eastAsia="en-US"/>
        </w:rPr>
        <w:t xml:space="preserve"> </w:t>
      </w:r>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11" w:name="_Toc10172"/>
      <w:bookmarkStart w:id="12" w:name="_Toc25170571"/>
      <w:bookmarkStart w:id="13" w:name="_Toc25167847"/>
      <w:bookmarkStart w:id="14" w:name="_Toc430541406"/>
      <w:bookmarkStart w:id="15" w:name="_Toc18573"/>
      <w:r>
        <w:rPr>
          <w:rFonts w:hint="default" w:asciiTheme="minorHAnsi" w:hAnsiTheme="minorHAnsi"/>
          <w:b/>
          <w:bCs/>
          <w:sz w:val="28"/>
          <w:szCs w:val="28"/>
          <w:lang w:val="en-IN" w:bidi="en-US"/>
        </w:rPr>
        <w:t xml:space="preserve">SportsZone </w:t>
      </w:r>
      <w:r>
        <w:rPr>
          <w:rFonts w:asciiTheme="minorHAnsi" w:hAnsiTheme="minorHAnsi"/>
          <w:b/>
          <w:bCs/>
          <w:sz w:val="28"/>
          <w:szCs w:val="28"/>
          <w:lang w:bidi="en-US"/>
        </w:rPr>
        <w:t xml:space="preserve">Technical </w:t>
      </w:r>
      <w:bookmarkEnd w:id="11"/>
      <w:bookmarkEnd w:id="12"/>
      <w:bookmarkEnd w:id="13"/>
      <w:bookmarkEnd w:id="14"/>
      <w:r>
        <w:rPr>
          <w:rFonts w:asciiTheme="minorHAnsi" w:hAnsiTheme="minorHAnsi"/>
          <w:b/>
          <w:bCs/>
          <w:sz w:val="28"/>
          <w:szCs w:val="28"/>
          <w:lang w:bidi="en-US"/>
        </w:rPr>
        <w:t>Design</w:t>
      </w:r>
      <w:bookmarkEnd w:id="15"/>
    </w:p>
    <w:p>
      <w:pPr>
        <w:ind w:left="360"/>
        <w:jc w:val="both"/>
      </w:pPr>
      <w:r>
        <w:t xml:space="preserve">This section briefs on the solution architecture which forms the core of the design.  It depicts the global organization of the software system considered for building the </w:t>
      </w:r>
      <w:r>
        <w:rPr>
          <w:rFonts w:hint="default"/>
          <w:lang w:val="en-IN"/>
        </w:rPr>
        <w:t xml:space="preserve">Ecommerce - Report generation system </w:t>
      </w:r>
      <w:r>
        <w:t xml:space="preserve">- </w:t>
      </w:r>
      <w:r>
        <w:rPr>
          <w:rFonts w:hint="default"/>
          <w:lang w:val="en-IN"/>
        </w:rPr>
        <w:t>SportsZone</w:t>
      </w:r>
      <w:r>
        <w:t xml:space="preserve">.  It is a set of high-level decisions that will strongly influence the integrity and structure of the system. The proposed high-level architecture of the </w:t>
      </w:r>
      <w:r>
        <w:rPr>
          <w:rFonts w:hint="default"/>
          <w:lang w:val="en-IN"/>
        </w:rPr>
        <w:t xml:space="preserve">SportsZone </w:t>
      </w:r>
      <w:r>
        <w:t>solution is as shown and explained below.</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16" w:name="_Toc25167848"/>
      <w:bookmarkStart w:id="17" w:name="_Toc25170572"/>
      <w:bookmarkStart w:id="18" w:name="_Toc430541407"/>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9" w:name="_Toc26900"/>
      <w:bookmarkStart w:id="20" w:name="_Toc24767"/>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w:t>
      </w:r>
      <w:bookmarkEnd w:id="16"/>
      <w:bookmarkEnd w:id="17"/>
      <w:bookmarkEnd w:id="18"/>
      <w:bookmarkEnd w:id="19"/>
      <w:bookmarkEnd w:id="20"/>
    </w:p>
    <w:p>
      <w:pPr>
        <w:ind w:left="360"/>
        <w:jc w:val="both"/>
      </w:pPr>
      <w:r>
        <w:t xml:space="preserve">This section of the document gives the main objectives of the </w:t>
      </w:r>
      <w:r>
        <w:rPr>
          <w:rFonts w:hint="default"/>
          <w:lang w:val="en-IN"/>
        </w:rPr>
        <w:t xml:space="preserve">SportsZone </w:t>
      </w:r>
      <w:r>
        <w:t xml:space="preserve">application to develop a scalable and highly configurable application. The components have been designed to provide an application platform for enabling scalability to build extendable features. </w:t>
      </w:r>
    </w:p>
    <w:p>
      <w:pPr>
        <w:ind w:left="360"/>
      </w:pPr>
    </w:p>
    <w:p>
      <w:pPr>
        <w:ind w:left="360"/>
      </w:pPr>
      <w:r>
        <w:drawing>
          <wp:inline distT="0" distB="0" distL="0" distR="0">
            <wp:extent cx="5464810" cy="3292475"/>
            <wp:effectExtent l="0" t="0" r="2540" b="3175"/>
            <wp:docPr id="1932469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6940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70601" cy="3296079"/>
                    </a:xfrm>
                    <a:prstGeom prst="rect">
                      <a:avLst/>
                    </a:prstGeom>
                    <a:noFill/>
                    <a:ln>
                      <a:noFill/>
                    </a:ln>
                  </pic:spPr>
                </pic:pic>
              </a:graphicData>
            </a:graphic>
          </wp:inline>
        </w:drawing>
      </w:r>
    </w:p>
    <w:p>
      <w:pPr>
        <w:ind w:left="360"/>
      </w:pP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1" w:name="_Toc25170573"/>
      <w:bookmarkStart w:id="22" w:name="_Toc25167849"/>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23" w:name="_Toc15235"/>
      <w:bookmarkStart w:id="24" w:name="_Toc2993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Description</w:t>
      </w:r>
      <w:bookmarkEnd w:id="21"/>
      <w:bookmarkEnd w:id="22"/>
      <w:bookmarkEnd w:id="23"/>
      <w:bookmarkEnd w:id="2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p>
    <w:p>
      <w:pPr>
        <w:ind w:left="360"/>
        <w:jc w:val="both"/>
      </w:pPr>
      <w:r>
        <w:t>This representation provides the logical view of various components which are involved in the ABC system.</w:t>
      </w:r>
    </w:p>
    <w:p>
      <w:pPr>
        <w:ind w:left="360"/>
        <w:jc w:val="both"/>
      </w:pPr>
      <w:r>
        <w:t>ABC UI enables the user for financial assistance screening and workflow management. The solution is designed to identify alternative funding sources for patients, support patient advocacy through counseling and assistance, and ensure that self-pay patients are managed consistently.</w:t>
      </w:r>
    </w:p>
    <w:p>
      <w:pPr>
        <w:ind w:left="360"/>
        <w:jc w:val="both"/>
      </w:pPr>
      <w:r>
        <w:t>The business services like patient service, User management service, Appointment Service hold the core functionalities of the ABC application.  The existing third-party API services like CASS, UMPI and Identity Validation are used for validating patient details.</w:t>
      </w:r>
    </w:p>
    <w:p>
      <w:pPr>
        <w:ind w:left="360"/>
        <w:jc w:val="both"/>
        <w:rPr>
          <w:lang w:val="en-IN"/>
        </w:rPr>
      </w:pPr>
      <w:r>
        <w:t>Processing Service will validate the deliverability of the address and standardize it according to USPS standards.</w:t>
      </w:r>
    </w:p>
    <w:p>
      <w:pPr>
        <w:pStyle w:val="44"/>
        <w:ind w:left="360"/>
        <w:jc w:val="both"/>
      </w:pPr>
      <w:r>
        <w:rPr>
          <w:b/>
          <w:bCs/>
        </w:rPr>
        <w:t>Identity Validation service</w:t>
      </w:r>
      <w:r>
        <w:t xml:space="preserve"> is an optional feature that is turned on for certain clients.  It would be configured based on the client preferences and permissions.  This involves calling a 3</w:t>
      </w:r>
      <w:r>
        <w:rPr>
          <w:vertAlign w:val="superscript"/>
        </w:rPr>
        <w:t>rd</w:t>
      </w:r>
      <w:r>
        <w:t xml:space="preserve"> party service to validate the patient’s residency at the address provided, their DOB, SSN, and phone number.</w:t>
      </w:r>
    </w:p>
    <w:p>
      <w:pPr>
        <w:pStyle w:val="44"/>
        <w:ind w:left="360"/>
        <w:jc w:val="both"/>
        <w:rPr>
          <w:rFonts w:eastAsiaTheme="minorHAnsi"/>
        </w:rPr>
      </w:pPr>
    </w:p>
    <w:p>
      <w:pPr>
        <w:pStyle w:val="44"/>
        <w:ind w:left="360"/>
        <w:jc w:val="both"/>
      </w:pPr>
      <w:r>
        <w:rPr>
          <w:b/>
          <w:bCs/>
        </w:rPr>
        <w:t>UMPI Service</w:t>
      </w:r>
      <w:r>
        <w:t xml:space="preserve"> is a Universal Master Patient index provided through a 3</w:t>
      </w:r>
      <w:r>
        <w:rPr>
          <w:vertAlign w:val="superscript"/>
        </w:rPr>
        <w:t>rd</w:t>
      </w:r>
      <w:r>
        <w:t xml:space="preserve"> party service.  This value is assigned to the patient and used to uniquely identify them across all the client sites.  If done inside of ABC, we will provide a service or API to call to generate this value for the new patient record.</w:t>
      </w:r>
    </w:p>
    <w:p>
      <w:pPr>
        <w:pStyle w:val="44"/>
        <w:ind w:left="360"/>
        <w:rPr>
          <w:rFonts w:eastAsiaTheme="minorHAnsi"/>
        </w:rPr>
      </w:pPr>
    </w:p>
    <w:p>
      <w:pPr>
        <w:tabs>
          <w:tab w:val="left" w:pos="720"/>
          <w:tab w:val="left" w:pos="1080"/>
        </w:tabs>
        <w:spacing w:after="0" w:line="240" w:lineRule="auto"/>
        <w:ind w:left="360"/>
        <w:jc w:val="both"/>
        <w:rPr>
          <w:rFonts w:eastAsia="Times New Roman"/>
        </w:rPr>
      </w:pPr>
      <w:r>
        <w:rPr>
          <w:rFonts w:eastAsia="Times New Roman"/>
        </w:rPr>
        <w:t xml:space="preserve">The Secured API gateway will authenticate the valid users to access the service from the User Interface. This service is responsible to handle each request from the user interface and provide the necessary response for them. This layer will communicate with the business service layer to perform certain operations/functionality. </w:t>
      </w:r>
    </w:p>
    <w:p>
      <w:pPr>
        <w:tabs>
          <w:tab w:val="left" w:pos="720"/>
          <w:tab w:val="left" w:pos="1080"/>
        </w:tabs>
        <w:spacing w:after="0" w:line="240" w:lineRule="auto"/>
        <w:ind w:left="360"/>
        <w:jc w:val="both"/>
        <w:rPr>
          <w:rFonts w:eastAsia="Times New Roman"/>
        </w:rPr>
      </w:pPr>
      <w:r>
        <w:rPr>
          <w:rFonts w:eastAsia="Times New Roman"/>
        </w:rPr>
        <w:t xml:space="preserve"> </w:t>
      </w:r>
    </w:p>
    <w:p>
      <w:pPr>
        <w:tabs>
          <w:tab w:val="left" w:pos="720"/>
          <w:tab w:val="left" w:pos="1080"/>
        </w:tabs>
        <w:spacing w:after="0" w:line="240" w:lineRule="auto"/>
        <w:ind w:left="360"/>
        <w:jc w:val="both"/>
        <w:rPr>
          <w:rFonts w:eastAsia="Times New Roman"/>
        </w:rPr>
      </w:pPr>
      <w:r>
        <w:rPr>
          <w:rFonts w:eastAsia="Times New Roman"/>
        </w:rPr>
        <w:t>The Rule Engine service will provide the eligibility criteria based on the user inputs to determine the financial assistance.</w:t>
      </w:r>
    </w:p>
    <w:p>
      <w:pPr>
        <w:tabs>
          <w:tab w:val="left" w:pos="720"/>
          <w:tab w:val="left" w:pos="1080"/>
        </w:tabs>
        <w:spacing w:after="0" w:line="240" w:lineRule="auto"/>
        <w:ind w:left="360"/>
        <w:jc w:val="both"/>
        <w:rPr>
          <w:rFonts w:eastAsia="Times New Roman"/>
        </w:rPr>
      </w:pPr>
    </w:p>
    <w:p>
      <w:pPr>
        <w:ind w:left="360"/>
        <w:jc w:val="both"/>
      </w:pPr>
      <w:r>
        <w:t>The Data management system connects the Service Layer to Data store.</w:t>
      </w:r>
    </w:p>
    <w:p>
      <w:pPr>
        <w:tabs>
          <w:tab w:val="left" w:pos="720"/>
          <w:tab w:val="left" w:pos="1080"/>
        </w:tabs>
        <w:spacing w:after="0" w:line="240" w:lineRule="auto"/>
        <w:ind w:left="360"/>
        <w:jc w:val="both"/>
      </w:pPr>
      <w:r>
        <w:t>The cross-cutting layer consist of Security, User management, Metering, Licensing, Workflow, Reports &amp; Exception handling.</w:t>
      </w:r>
    </w:p>
    <w:p>
      <w:pPr>
        <w:tabs>
          <w:tab w:val="left" w:pos="720"/>
          <w:tab w:val="left" w:pos="1080"/>
        </w:tabs>
        <w:spacing w:after="0" w:line="240" w:lineRule="auto"/>
        <w:ind w:left="360"/>
        <w:jc w:val="both"/>
        <w:rPr>
          <w:rFonts w:eastAsia="Times New Roman"/>
        </w:rPr>
      </w:pPr>
    </w:p>
    <w:p>
      <w:pPr>
        <w:tabs>
          <w:tab w:val="left" w:pos="720"/>
          <w:tab w:val="left" w:pos="1080"/>
        </w:tabs>
        <w:spacing w:after="0" w:line="240" w:lineRule="auto"/>
        <w:ind w:left="360"/>
        <w:jc w:val="both"/>
        <w:rPr>
          <w:rFonts w:eastAsia="Times New Roman"/>
        </w:rPr>
      </w:pPr>
      <w:r>
        <w:rPr>
          <w:rFonts w:eastAsia="Times New Roman"/>
        </w:rPr>
        <w:t>The Audit trail and Login activity should be implemented in Database layer.</w:t>
      </w:r>
    </w:p>
    <w:p>
      <w:pPr>
        <w:tabs>
          <w:tab w:val="left" w:pos="720"/>
          <w:tab w:val="left" w:pos="1080"/>
        </w:tabs>
        <w:spacing w:after="0" w:line="240" w:lineRule="auto"/>
        <w:ind w:left="360"/>
        <w:jc w:val="both"/>
        <w:rPr>
          <w:rFonts w:eastAsia="Times New Roman"/>
        </w:rPr>
      </w:pPr>
    </w:p>
    <w:p>
      <w:pPr>
        <w:pStyle w:val="3"/>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5" w:name="_Toc25167855"/>
      <w:bookmarkStart w:id="26" w:name="_Toc25170577"/>
      <w:bookmarkStart w:id="27" w:name="_Toc4344"/>
      <w:bookmarkStart w:id="28" w:name="_Toc1321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2.3 Component Level Design</w:t>
      </w:r>
      <w:bookmarkEnd w:id="25"/>
      <w:bookmarkEnd w:id="26"/>
      <w:bookmarkEnd w:id="27"/>
      <w:bookmarkEnd w:id="28"/>
    </w:p>
    <w:p>
      <w:pPr>
        <w:ind w:left="360"/>
      </w:pPr>
      <w:r>
        <w:t>This section will provide the details of the various components which will form the ABC in the application architecture.</w:t>
      </w:r>
    </w:p>
    <w:p>
      <w:pPr>
        <w:ind w:left="360"/>
        <w:rPr>
          <w:rFonts w:hint="default"/>
          <w:lang w:val="en-IN"/>
        </w:rPr>
      </w:pPr>
      <w:r>
        <w:rPr>
          <w:rFonts w:hint="default"/>
          <w:lang w:val="en-IN"/>
        </w:rPr>
        <w:drawing>
          <wp:inline distT="0" distB="0" distL="114300" distR="114300">
            <wp:extent cx="6086475" cy="2967990"/>
            <wp:effectExtent l="0" t="0" r="9525" b="3810"/>
            <wp:docPr id="18" name="Picture 18" descr="ComponentLeve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mponentLevelDesign"/>
                    <pic:cNvPicPr>
                      <a:picLocks noChangeAspect="1"/>
                    </pic:cNvPicPr>
                  </pic:nvPicPr>
                  <pic:blipFill>
                    <a:blip r:embed="rId11"/>
                    <a:stretch>
                      <a:fillRect/>
                    </a:stretch>
                  </pic:blipFill>
                  <pic:spPr>
                    <a:xfrm>
                      <a:off x="0" y="0"/>
                      <a:ext cx="6086475" cy="2967990"/>
                    </a:xfrm>
                    <a:prstGeom prst="rect">
                      <a:avLst/>
                    </a:prstGeom>
                  </pic:spPr>
                </pic:pic>
              </a:graphicData>
            </a:graphic>
          </wp:inline>
        </w:drawing>
      </w:r>
      <w:bookmarkStart w:id="78" w:name="_GoBack"/>
      <w:bookmarkEnd w:id="78"/>
    </w:p>
    <w:p>
      <w:pPr>
        <w:pStyle w:val="4"/>
        <w:ind w:left="360"/>
      </w:pPr>
      <w:bookmarkStart w:id="29" w:name="_Toc6879"/>
      <w:bookmarkStart w:id="30" w:name="_Toc19499"/>
      <w:r>
        <w:t>2.3.1 Data Stores</w:t>
      </w:r>
      <w:bookmarkEnd w:id="29"/>
      <w:bookmarkEnd w:id="30"/>
    </w:p>
    <w:tbl>
      <w:tblPr>
        <w:tblStyle w:val="41"/>
        <w:tblW w:w="8779" w:type="dxa"/>
        <w:tblInd w:w="36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518"/>
        <w:gridCol w:w="2307"/>
        <w:gridCol w:w="595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PrEx>
        <w:trPr>
          <w:tblHeader/>
        </w:trPr>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No</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Datastore Name</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1</w:t>
            </w:r>
          </w:p>
        </w:tc>
        <w:tc>
          <w:tcPr>
            <w:tcW w:w="2307"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Cs/>
                <w:sz w:val="22"/>
                <w:szCs w:val="22"/>
                <w:lang w:val="en-US"/>
              </w:rPr>
            </w:pPr>
            <w:r>
              <w:rPr>
                <w:rFonts w:cstheme="minorHAnsi"/>
                <w:bCs/>
                <w:sz w:val="22"/>
                <w:szCs w:val="22"/>
                <w:lang w:val="en-US"/>
              </w:rPr>
              <w:t xml:space="preserve"> </w:t>
            </w:r>
            <w:r>
              <w:rPr>
                <w:rFonts w:hint="default" w:cstheme="minorHAnsi"/>
                <w:bCs/>
                <w:sz w:val="22"/>
                <w:szCs w:val="22"/>
                <w:lang w:val="en-IN"/>
              </w:rPr>
              <w:t>KLM</w:t>
            </w:r>
            <w:r>
              <w:rPr>
                <w:rFonts w:cstheme="minorHAnsi"/>
                <w:bCs/>
                <w:sz w:val="22"/>
                <w:szCs w:val="22"/>
                <w:lang w:val="en-US"/>
              </w:rPr>
              <w:t>DB</w:t>
            </w:r>
          </w:p>
        </w:tc>
        <w:tc>
          <w:tcPr>
            <w:tcW w:w="5954" w:type="dxa"/>
            <w:tcBorders>
              <w:top w:val="single" w:color="4472C4" w:themeColor="accent1" w:sz="8" w:space="0"/>
              <w:bottom w:val="single" w:color="4472C4" w:themeColor="accent1" w:sz="8" w:space="0"/>
              <w:right w:val="single" w:color="4472C4" w:themeColor="accent1" w:sz="6" w:space="0"/>
            </w:tcBorders>
          </w:tcPr>
          <w:p>
            <w:pPr>
              <w:pStyle w:val="42"/>
              <w:rPr>
                <w:rFonts w:cstheme="minorHAnsi"/>
                <w:sz w:val="22"/>
                <w:szCs w:val="22"/>
                <w:lang w:val="en-US"/>
              </w:rPr>
            </w:pPr>
            <w:r>
              <w:rPr>
                <w:rFonts w:cstheme="minorHAnsi"/>
                <w:sz w:val="22"/>
                <w:szCs w:val="22"/>
              </w:rPr>
              <w:t xml:space="preserve">This database captures the details of all transactions used while the </w:t>
            </w:r>
            <w:r>
              <w:rPr>
                <w:rFonts w:cstheme="minorHAnsi"/>
                <w:sz w:val="22"/>
                <w:szCs w:val="22"/>
                <w:lang w:val="en-US"/>
              </w:rPr>
              <w:t>patients are applying for financial assistance.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2</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Cs/>
                <w:sz w:val="22"/>
                <w:szCs w:val="22"/>
                <w:lang w:val="en-US"/>
              </w:rPr>
            </w:pPr>
            <w:r>
              <w:rPr>
                <w:rFonts w:cstheme="minorHAnsi"/>
                <w:bCs/>
                <w:sz w:val="22"/>
                <w:szCs w:val="22"/>
                <w:lang w:val="en-US"/>
              </w:rPr>
              <w:t>User Management DB</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sz w:val="22"/>
                <w:szCs w:val="22"/>
              </w:rPr>
            </w:pPr>
            <w:r>
              <w:rPr>
                <w:rFonts w:cstheme="minorHAnsi"/>
                <w:sz w:val="22"/>
                <w:szCs w:val="22"/>
              </w:rPr>
              <w:t>This database captures the details of user creation and administration.</w:t>
            </w:r>
          </w:p>
        </w:tc>
      </w:tr>
    </w:tbl>
    <w:p>
      <w:pPr>
        <w:rPr>
          <w:lang w:bidi="en-US"/>
        </w:rPr>
      </w:pPr>
    </w:p>
    <w:p>
      <w:pPr>
        <w:pStyle w:val="4"/>
        <w:ind w:left="360"/>
      </w:pPr>
      <w:bookmarkStart w:id="31" w:name="_Toc441057685"/>
      <w:bookmarkStart w:id="32" w:name="_Toc28039"/>
      <w:bookmarkStart w:id="33" w:name="_Toc31845"/>
      <w:r>
        <w:t>2.3.2 Presentation layer</w:t>
      </w:r>
      <w:bookmarkEnd w:id="31"/>
      <w:bookmarkEnd w:id="32"/>
      <w:bookmarkEnd w:id="33"/>
    </w:p>
    <w:p>
      <w:pPr>
        <w:snapToGrid w:val="0"/>
        <w:spacing w:before="100" w:beforeAutospacing="1" w:line="240" w:lineRule="auto"/>
        <w:ind w:left="360"/>
        <w:contextualSpacing/>
        <w:jc w:val="both"/>
      </w:pPr>
      <w:r>
        <w:t>This layer represents the man machine interface. This layer is responsible for presentation, user interaction, client-side validations, and interaction with the process layer. Responsive web design (RWD) approach has been adapted for the web design aimed at crafting sites to provide an optimal viewing and interaction experience for easy reading and user navigation with a minimum of resizing, panning, and scrolling. This design would also aim to have a provision to extend support to other devices such as tablet.</w:t>
      </w:r>
    </w:p>
    <w:p>
      <w:pPr>
        <w:pStyle w:val="4"/>
        <w:ind w:left="360"/>
        <w:rPr>
          <w:b w:val="0"/>
          <w:bCs w:val="0"/>
        </w:rPr>
      </w:pPr>
      <w:bookmarkStart w:id="34" w:name="_Toc30636"/>
      <w:bookmarkStart w:id="35" w:name="_Toc16386"/>
      <w:r>
        <w:t>2.3.3 Service</w:t>
      </w:r>
      <w:bookmarkEnd w:id="34"/>
      <w:r>
        <w:t xml:space="preserve"> Layer</w:t>
      </w:r>
      <w:bookmarkEnd w:id="35"/>
    </w:p>
    <w:p>
      <w:pPr>
        <w:snapToGrid w:val="0"/>
        <w:spacing w:before="100" w:beforeAutospacing="1" w:line="240" w:lineRule="auto"/>
        <w:ind w:left="360"/>
        <w:contextualSpacing/>
        <w:jc w:val="both"/>
      </w:pPr>
      <w:r>
        <w:t xml:space="preserve">This layer provides access to service, and it contains the implementations of service interaction. The Client will interact with the services of the ABC to populate the data from the CASS API / Core API / database. All data interactions are handled by REST API calls. It contains the necessary base use cases for the service. It includes the Authentication, Authorization, Logging, Exception handling, Security, Handlers, Dependency Injection., etc. It contains the request and response entities of client interface. The request schema from the client interface should be equivalent to corresponding request entity in this layer. The services should handle the request from the client interface and provide the response for it. The service traverse through the Service layer which is used to manage the database operation and </w:t>
      </w:r>
      <w:r>
        <w:rPr>
          <w:lang w:val="en-IN"/>
        </w:rPr>
        <w:t>XYZ</w:t>
      </w:r>
      <w:r>
        <w:t xml:space="preserve"> Service. The service authentication must be evaluated in this layer. This enables us to access the services/endpoints in the system.</w:t>
      </w:r>
    </w:p>
    <w:p>
      <w:pPr>
        <w:pStyle w:val="4"/>
        <w:ind w:left="360"/>
      </w:pPr>
      <w:bookmarkStart w:id="36" w:name="_Toc2094"/>
      <w:bookmarkStart w:id="37" w:name="_Toc29198"/>
      <w:r>
        <w:t>2.3.4 Business Service Layer</w:t>
      </w:r>
      <w:bookmarkEnd w:id="36"/>
      <w:bookmarkEnd w:id="37"/>
      <w:r>
        <w:t xml:space="preserve"> </w:t>
      </w:r>
    </w:p>
    <w:p>
      <w:pPr>
        <w:snapToGrid w:val="0"/>
        <w:spacing w:before="100" w:beforeAutospacing="1" w:line="240" w:lineRule="auto"/>
        <w:ind w:left="360"/>
        <w:contextualSpacing/>
        <w:jc w:val="both"/>
      </w:pPr>
      <w:r>
        <w:t xml:space="preserve">This layer is responsible to implement the business logic and it would take care of external layer communication like Database operation and </w:t>
      </w:r>
      <w:r>
        <w:rPr>
          <w:rFonts w:hint="default"/>
          <w:lang w:val="en-IN"/>
        </w:rPr>
        <w:t xml:space="preserve">SportsZone.WebAPI </w:t>
      </w:r>
      <w:r>
        <w:t xml:space="preserve">Service. It would map the view entity and business entity for manipulating the data between different layers. </w:t>
      </w:r>
    </w:p>
    <w:p>
      <w:pPr>
        <w:pStyle w:val="4"/>
        <w:ind w:left="360"/>
      </w:pPr>
      <w:bookmarkStart w:id="38" w:name="_Toc1264"/>
      <w:r>
        <w:t>2.3.5 Data Layer</w:t>
      </w:r>
      <w:bookmarkEnd w:id="38"/>
      <w:r>
        <w:t xml:space="preserve"> </w:t>
      </w:r>
    </w:p>
    <w:p>
      <w:pPr>
        <w:snapToGrid w:val="0"/>
        <w:spacing w:before="100" w:beforeAutospacing="1" w:line="240" w:lineRule="auto"/>
        <w:ind w:left="360"/>
        <w:contextualSpacing/>
        <w:jc w:val="both"/>
      </w:pPr>
      <w:r>
        <w:t>This layer has entities that are used to persist the data into database and compute the logics in business service layer. The database connection/context should be established in this layer. Also, it contains the unit of work and field mapping.</w:t>
      </w:r>
    </w:p>
    <w:p>
      <w:pPr>
        <w:pStyle w:val="2"/>
        <w:keepLines w:val="0"/>
        <w:numPr>
          <w:ilvl w:val="0"/>
          <w:numId w:val="2"/>
        </w:numPr>
        <w:pBdr>
          <w:bottom w:val="single" w:color="auto" w:sz="4" w:space="0"/>
        </w:pBdr>
        <w:tabs>
          <w:tab w:val="left" w:pos="540"/>
        </w:tabs>
        <w:spacing w:before="480" w:after="360" w:line="360" w:lineRule="auto"/>
      </w:pPr>
      <w:bookmarkStart w:id="39" w:name="_Toc25170579"/>
      <w:bookmarkStart w:id="40" w:name="_Toc25167857"/>
      <w:bookmarkStart w:id="41" w:name="_Toc12847"/>
      <w:r>
        <w:t>Technical Stack Layout</w:t>
      </w:r>
      <w:bookmarkEnd w:id="39"/>
      <w:bookmarkEnd w:id="40"/>
      <w:bookmarkEnd w:id="41"/>
    </w:p>
    <w:p>
      <w:pPr>
        <w:ind w:left="360"/>
        <w:jc w:val="both"/>
      </w:pPr>
      <w:r>
        <w:t xml:space="preserve">This section comprises the list of technologies which has been proposed for the ABC.  The technical stack consists of UI as Angular v9.0 which is based on a powerful and flexible component model for building rich interactive web UI. Angular UI components using a TypeScript: Angular components can seamlessly handle UI events, bind to user input, and efficiently render UI updates. .NET Core 3.1 is a free and open-source, managed computer software framework for Windows, Linux, and macOS operating systems. It is a cross-platform successor to .NET Framework. </w:t>
      </w:r>
    </w:p>
    <w:p>
      <w:pPr>
        <w:ind w:left="360"/>
        <w:jc w:val="center"/>
        <w:rPr>
          <w:rFonts w:hint="default"/>
          <w:lang w:val="en-IN"/>
        </w:rPr>
      </w:pPr>
      <w:r>
        <w:rPr>
          <w:rFonts w:hint="default"/>
          <w:lang w:val="en-IN"/>
        </w:rPr>
        <w:drawing>
          <wp:inline distT="0" distB="0" distL="114300" distR="114300">
            <wp:extent cx="9525" cy="9525"/>
            <wp:effectExtent l="0" t="0" r="0" b="0"/>
            <wp:docPr id="1" name="Picture 1"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3" name="Picture 3"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8" name="Picture 8"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10" name="Picture 10"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3857625" cy="2905125"/>
            <wp:effectExtent l="0" t="0" r="9525" b="9525"/>
            <wp:docPr id="17" name="Picture 17" descr="Untitled Diagram-Tech Stack Layou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titled Diagram-Tech Stack Layout.drawio"/>
                    <pic:cNvPicPr>
                      <a:picLocks noChangeAspect="1"/>
                    </pic:cNvPicPr>
                  </pic:nvPicPr>
                  <pic:blipFill>
                    <a:blip r:embed="rId13"/>
                    <a:stretch>
                      <a:fillRect/>
                    </a:stretch>
                  </pic:blipFill>
                  <pic:spPr>
                    <a:xfrm>
                      <a:off x="0" y="0"/>
                      <a:ext cx="3857625" cy="2905125"/>
                    </a:xfrm>
                    <a:prstGeom prst="rect">
                      <a:avLst/>
                    </a:prstGeom>
                  </pic:spPr>
                </pic:pic>
              </a:graphicData>
            </a:graphic>
          </wp:inline>
        </w:drawing>
      </w:r>
    </w:p>
    <w:p>
      <w:pPr>
        <w:pStyle w:val="2"/>
        <w:keepLines w:val="0"/>
        <w:numPr>
          <w:ilvl w:val="0"/>
          <w:numId w:val="2"/>
        </w:numPr>
        <w:pBdr>
          <w:bottom w:val="single" w:color="auto" w:sz="4" w:space="0"/>
        </w:pBdr>
        <w:tabs>
          <w:tab w:val="left" w:pos="540"/>
        </w:tabs>
        <w:spacing w:before="480" w:after="360" w:line="360" w:lineRule="auto"/>
      </w:pPr>
      <w:bookmarkStart w:id="42" w:name="_Toc25170580"/>
      <w:bookmarkStart w:id="43" w:name="_Toc25167858"/>
      <w:bookmarkStart w:id="44" w:name="_Toc18947"/>
      <w:bookmarkStart w:id="45" w:name="_Toc5618"/>
      <w:bookmarkStart w:id="46" w:name="_Toc25170581"/>
      <w:bookmarkStart w:id="47" w:name="_Toc17024"/>
      <w:bookmarkStart w:id="48" w:name="_Toc25167859"/>
      <w:r>
        <w:t>Functional Lay</w:t>
      </w:r>
      <w:bookmarkEnd w:id="42"/>
      <w:bookmarkEnd w:id="43"/>
      <w:r>
        <w:t>out</w:t>
      </w:r>
      <w:bookmarkEnd w:id="44"/>
      <w:bookmarkEnd w:id="45"/>
      <w:r>
        <w:t xml:space="preserve"> </w:t>
      </w:r>
    </w:p>
    <w:p>
      <w:pPr>
        <w:ind w:left="360"/>
        <w:jc w:val="both"/>
        <w:rPr>
          <w:lang w:bidi="en-US"/>
        </w:rPr>
      </w:pPr>
      <w:r>
        <w:rPr>
          <w:lang w:bidi="en-US"/>
        </w:rPr>
        <w:t xml:space="preserve">This section describes the interaction between the various functional units of the ABC application. This layout depicts use activity, entity relationship and class diagram of the application. This gives a detailed perspective of each unit in the system. </w:t>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49" w:name="_Toc425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4.1. Class Diagram</w:t>
      </w:r>
      <w:bookmarkEnd w:id="49"/>
    </w:p>
    <w:p>
      <w:pPr>
        <w:rPr>
          <w:lang w:val="en-IN"/>
        </w:rPr>
      </w:pPr>
      <w:r>
        <w:rPr>
          <w:lang w:val="en-IN"/>
        </w:rPr>
        <w:drawing>
          <wp:inline distT="0" distB="0" distL="0" distR="0">
            <wp:extent cx="6066155" cy="25431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pic:cNvPicPr>
                  </pic:nvPicPr>
                  <pic:blipFill>
                    <a:blip r:embed="rId14"/>
                    <a:stretch>
                      <a:fillRect/>
                    </a:stretch>
                  </pic:blipFill>
                  <pic:spPr>
                    <a:xfrm>
                      <a:off x="0" y="0"/>
                      <a:ext cx="6092214" cy="2554100"/>
                    </a:xfrm>
                    <a:prstGeom prst="rect">
                      <a:avLst/>
                    </a:prstGeom>
                  </pic:spPr>
                </pic:pic>
              </a:graphicData>
            </a:graphic>
          </wp:inline>
        </w:drawing>
      </w:r>
      <w:r>
        <w:rPr>
          <w:lang w:val="en-IN"/>
        </w:rPr>
        <w:drawing>
          <wp:inline distT="0" distB="0" distL="0" distR="0">
            <wp:extent cx="5524500" cy="825817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24500" cy="8258175"/>
                    </a:xfrm>
                    <a:prstGeom prst="rect">
                      <a:avLst/>
                    </a:prstGeom>
                  </pic:spPr>
                </pic:pic>
              </a:graphicData>
            </a:graphic>
          </wp:inline>
        </w:drawing>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0" w:name="_Toc1369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4.2. Entity Relationship Diagram</w:t>
      </w:r>
      <w:bookmarkEnd w:id="50"/>
    </w:p>
    <w:p>
      <w:pPr>
        <w:rPr>
          <w:lang w:val="en-IN" w:bidi="ta-IN"/>
        </w:rPr>
      </w:pPr>
      <w:r>
        <w:rPr>
          <w:lang w:val="en-IN" w:bidi="ta-IN"/>
        </w:rPr>
        <w:t xml:space="preserve"> </w:t>
      </w:r>
      <w:r>
        <w:rPr>
          <w:lang w:val="en-IN" w:bidi="ta-IN"/>
        </w:rPr>
        <w:drawing>
          <wp:inline distT="0" distB="0" distL="114300" distR="114300">
            <wp:extent cx="6095365" cy="5874385"/>
            <wp:effectExtent l="0" t="0" r="635" b="12065"/>
            <wp:docPr id="13" name="Picture 1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 Diagram"/>
                    <pic:cNvPicPr>
                      <a:picLocks noChangeAspect="1"/>
                    </pic:cNvPicPr>
                  </pic:nvPicPr>
                  <pic:blipFill>
                    <a:blip r:embed="rId16"/>
                    <a:stretch>
                      <a:fillRect/>
                    </a:stretch>
                  </pic:blipFill>
                  <pic:spPr>
                    <a:xfrm>
                      <a:off x="0" y="0"/>
                      <a:ext cx="6095365" cy="5874385"/>
                    </a:xfrm>
                    <a:prstGeom prst="rect">
                      <a:avLst/>
                    </a:prstGeom>
                  </pic:spPr>
                </pic:pic>
              </a:graphicData>
            </a:graphic>
          </wp:inline>
        </w:drawing>
      </w:r>
    </w:p>
    <w:p>
      <w:pPr>
        <w:rPr>
          <w:lang w:val="en-IN" w:bidi="ta-IN"/>
        </w:rPr>
      </w:pPr>
    </w:p>
    <w:bookmarkEnd w:id="46"/>
    <w:bookmarkEnd w:id="47"/>
    <w:bookmarkEnd w:id="48"/>
    <w:p>
      <w:pPr>
        <w:pStyle w:val="2"/>
        <w:keepLines w:val="0"/>
        <w:numPr>
          <w:ilvl w:val="0"/>
          <w:numId w:val="2"/>
        </w:numPr>
        <w:pBdr>
          <w:bottom w:val="single" w:color="auto" w:sz="4" w:space="0"/>
        </w:pBdr>
        <w:tabs>
          <w:tab w:val="left" w:pos="540"/>
        </w:tabs>
        <w:spacing w:before="480" w:after="360" w:line="360" w:lineRule="auto"/>
      </w:pPr>
      <w:bookmarkStart w:id="51" w:name="_Toc22579"/>
      <w:bookmarkStart w:id="52" w:name="_Toc25167863"/>
      <w:bookmarkStart w:id="53" w:name="_Toc25170585"/>
      <w:bookmarkStart w:id="54" w:name="_Toc13371"/>
      <w:r>
        <w:t>Non-Functional Requirements</w:t>
      </w:r>
      <w:bookmarkEnd w:id="51"/>
      <w:bookmarkEnd w:id="52"/>
      <w:bookmarkEnd w:id="53"/>
      <w:bookmarkEnd w:id="54"/>
      <w:r>
        <w:t xml:space="preserve"> </w:t>
      </w:r>
    </w:p>
    <w:p>
      <w:pPr>
        <w:ind w:left="360"/>
        <w:jc w:val="both"/>
        <w:rPr>
          <w:lang w:bidi="en-US"/>
        </w:rPr>
      </w:pPr>
      <w:r>
        <w:t>This section will describe the non-functional attributes. These attributes captured here are the possible non-functional requirements identified so far as part of the requirements analysis. This section would be expanded based on the needs of the application.</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5" w:name="_Toc2516786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56" w:name="_Toc25170586"/>
      <w:bookmarkStart w:id="57" w:name="_Toc23568"/>
      <w:bookmarkStart w:id="58" w:name="_Toc1127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Security</w:t>
      </w:r>
      <w:bookmarkEnd w:id="55"/>
      <w:bookmarkEnd w:id="56"/>
      <w:bookmarkEnd w:id="57"/>
      <w:bookmarkEnd w:id="58"/>
    </w:p>
    <w:p>
      <w:pPr>
        <w:ind w:left="360"/>
        <w:jc w:val="both"/>
      </w:pPr>
      <w:r>
        <w:t xml:space="preserve">The security can be further enhanced through REST service calls over https, SSL, Data encryption and through Data isolation. Based on the requirements, on what levels of security is required for the application and which kind of the client’s data are sensitive in nature, the implementation details could be added to this section. The application framework will be used for authentication and authorization of system.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9" w:name="_Toc251678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0" w:name="_Toc25170587"/>
      <w:bookmarkStart w:id="61" w:name="_Toc9136"/>
      <w:bookmarkStart w:id="62" w:name="_Toc29678"/>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Performance</w:t>
      </w:r>
      <w:bookmarkEnd w:id="59"/>
      <w:bookmarkEnd w:id="60"/>
      <w:bookmarkEnd w:id="61"/>
      <w:bookmarkEnd w:id="62"/>
    </w:p>
    <w:p>
      <w:pPr>
        <w:pStyle w:val="44"/>
        <w:spacing w:after="240"/>
        <w:ind w:left="360"/>
        <w:jc w:val="both"/>
      </w:pPr>
      <w:r>
        <w:t xml:space="preserve">Application performance benchmarks like response time, transaction processing time, throughput, volume data processing/Sec and other Non-Functional requirements will be adhered as per the understanding arrived during the analysis of the requirements.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3" w:name="_Toc2516786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4" w:name="_Toc11269"/>
      <w:bookmarkStart w:id="65" w:name="_Toc25115"/>
      <w:bookmarkStart w:id="66" w:name="_Toc25170588"/>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Multilingual</w:t>
      </w:r>
      <w:bookmarkEnd w:id="63"/>
      <w:bookmarkEnd w:id="64"/>
      <w:bookmarkEnd w:id="65"/>
      <w:bookmarkEnd w:id="66"/>
    </w:p>
    <w:p>
      <w:pPr>
        <w:ind w:left="360"/>
        <w:jc w:val="both"/>
      </w:pPr>
      <w:r>
        <w:t xml:space="preserve">Multilingual support will be provided by the application design. Our system will support multiple languages (data field and labels) using the property information for the language.  The system maintains translated text in property files. However, the language will be defaulted to English for the application’s initial release.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7" w:name="_Toc25167868"/>
      <w:bookmarkStart w:id="68" w:name="_Toc441057716"/>
      <w:bookmarkStart w:id="69" w:name="_Toc2110260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70" w:name="_Toc31272"/>
      <w:bookmarkStart w:id="71" w:name="_Toc25170590"/>
      <w:bookmarkStart w:id="72" w:name="_Toc1517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Audit Trail</w:t>
      </w:r>
      <w:bookmarkEnd w:id="67"/>
      <w:bookmarkEnd w:id="68"/>
      <w:bookmarkEnd w:id="70"/>
      <w:bookmarkEnd w:id="71"/>
      <w:bookmarkEnd w:id="72"/>
    </w:p>
    <w:p>
      <w:pPr>
        <w:ind w:left="360"/>
        <w:jc w:val="both"/>
      </w:pPr>
      <w:r>
        <w:t>The application’s framework provides a utility for audit trails. The framework provides a provision on the configurable entities that we need to audit. This will enable to track all the transitional data entries for that particular entity.</w:t>
      </w:r>
    </w:p>
    <w:p>
      <w:pPr>
        <w:pStyle w:val="2"/>
        <w:keepLines w:val="0"/>
        <w:numPr>
          <w:ilvl w:val="0"/>
          <w:numId w:val="2"/>
        </w:numPr>
        <w:pBdr>
          <w:bottom w:val="single" w:color="auto" w:sz="4" w:space="0"/>
        </w:pBdr>
        <w:tabs>
          <w:tab w:val="left" w:pos="540"/>
        </w:tabs>
        <w:spacing w:before="480" w:after="360" w:line="360" w:lineRule="auto"/>
      </w:pPr>
      <w:bookmarkStart w:id="73" w:name="_Toc25167869"/>
      <w:bookmarkStart w:id="74" w:name="_Toc25170591"/>
      <w:bookmarkStart w:id="75" w:name="_Toc16005"/>
      <w:bookmarkStart w:id="76" w:name="_Toc29204"/>
      <w:r>
        <w:t>Glossary</w:t>
      </w:r>
      <w:bookmarkEnd w:id="69"/>
      <w:bookmarkEnd w:id="73"/>
      <w:bookmarkEnd w:id="74"/>
      <w:bookmarkEnd w:id="75"/>
      <w:bookmarkEnd w:id="76"/>
    </w:p>
    <w:p>
      <w:pPr>
        <w:pStyle w:val="43"/>
      </w:pPr>
      <w:bookmarkStart w:id="77" w:name="INSERT_Glossary"/>
      <w:r>
        <w:t>Section: Glossary</w:t>
      </w:r>
    </w:p>
    <w:bookmarkEnd w:id="77"/>
    <w:tbl>
      <w:tblPr>
        <w:tblStyle w:val="41"/>
        <w:tblW w:w="8505" w:type="dxa"/>
        <w:tblInd w:w="416"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2268"/>
        <w:gridCol w:w="6237"/>
      </w:tblGrid>
      <w:tr>
        <w:tblPrEx>
          <w:tblCellMar>
            <w:top w:w="0" w:type="dxa"/>
            <w:left w:w="113" w:type="dxa"/>
            <w:bottom w:w="0" w:type="dxa"/>
            <w:right w:w="113" w:type="dxa"/>
          </w:tblCellMar>
        </w:tblPrEx>
        <w:trPr>
          <w:tblHeader/>
        </w:trPr>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Term</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Definition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jc w:val="both"/>
              <w:rPr>
                <w:rFonts w:cstheme="minorHAnsi"/>
                <w:b w:val="0"/>
                <w:bCs w:val="0"/>
                <w:sz w:val="22"/>
                <w:szCs w:val="22"/>
                <w:lang w:val="en-US"/>
              </w:rPr>
            </w:pPr>
            <w:r>
              <w:rPr>
                <w:rFonts w:cstheme="minorHAnsi"/>
                <w:b w:val="0"/>
                <w:bCs/>
                <w:sz w:val="22"/>
                <w:szCs w:val="22"/>
              </w:rPr>
              <w:t>API</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jc w:val="both"/>
              <w:rPr>
                <w:rFonts w:cstheme="minorHAnsi"/>
                <w:sz w:val="22"/>
                <w:szCs w:val="22"/>
                <w:lang w:val="en-US"/>
              </w:rPr>
            </w:pPr>
            <w:r>
              <w:rPr>
                <w:rFonts w:cstheme="minorHAnsi"/>
                <w:sz w:val="22"/>
                <w:szCs w:val="22"/>
              </w:rPr>
              <w:t>The Application Programming Interface is a service-based interface which contains all the methods used for ABC.</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cstheme="minorHAnsi"/>
                <w:b w:val="0"/>
                <w:bCs w:val="0"/>
                <w:sz w:val="22"/>
                <w:szCs w:val="22"/>
              </w:rPr>
            </w:pPr>
            <w:r>
              <w:rPr>
                <w:rFonts w:cstheme="minorHAnsi"/>
                <w:b w:val="0"/>
                <w:bCs/>
                <w:sz w:val="22"/>
                <w:szCs w:val="22"/>
              </w:rPr>
              <w:t>QA</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rPr>
                <w:rFonts w:cstheme="minorHAnsi"/>
                <w:sz w:val="22"/>
                <w:szCs w:val="22"/>
              </w:rPr>
            </w:pPr>
            <w:r>
              <w:rPr>
                <w:rFonts w:cstheme="minorHAnsi"/>
                <w:sz w:val="22"/>
                <w:szCs w:val="22"/>
              </w:rPr>
              <w:t>Quality Assurance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right w:val="single" w:color="4472C4" w:themeColor="accent1" w:sz="6" w:space="0"/>
            </w:tcBorders>
            <w:tcMar>
              <w:top w:w="15" w:type="dxa"/>
              <w:left w:w="15" w:type="dxa"/>
              <w:bottom w:w="15" w:type="dxa"/>
              <w:right w:w="15" w:type="dxa"/>
            </w:tcMar>
          </w:tcPr>
          <w:p>
            <w:pPr>
              <w:pStyle w:val="42"/>
              <w:ind w:left="0"/>
              <w:rPr>
                <w:rFonts w:cstheme="minorHAnsi"/>
                <w:b w:val="0"/>
                <w:bCs/>
                <w:sz w:val="22"/>
                <w:szCs w:val="22"/>
              </w:rPr>
            </w:pPr>
            <w:r>
              <w:rPr>
                <w:rFonts w:cstheme="minorHAnsi"/>
                <w:b w:val="0"/>
                <w:bCs/>
                <w:sz w:val="22"/>
                <w:szCs w:val="22"/>
              </w:rPr>
              <w:t xml:space="preserve"> OPS</w:t>
            </w:r>
          </w:p>
        </w:tc>
        <w:tc>
          <w:tcPr>
            <w:tcW w:w="6237" w:type="dxa"/>
            <w:tcBorders>
              <w:left w:val="single" w:color="4472C4" w:themeColor="accent1" w:sz="6" w:space="0"/>
            </w:tcBorders>
            <w:tcMar>
              <w:top w:w="15" w:type="dxa"/>
              <w:left w:w="15" w:type="dxa"/>
              <w:bottom w:w="15" w:type="dxa"/>
              <w:right w:w="15" w:type="dxa"/>
            </w:tcMar>
          </w:tcPr>
          <w:p>
            <w:pPr>
              <w:pStyle w:val="42"/>
              <w:rPr>
                <w:rFonts w:cstheme="minorHAnsi"/>
                <w:sz w:val="22"/>
                <w:szCs w:val="22"/>
              </w:rPr>
            </w:pPr>
            <w:r>
              <w:rPr>
                <w:rFonts w:cstheme="minorHAnsi"/>
                <w:sz w:val="22"/>
                <w:szCs w:val="22"/>
              </w:rPr>
              <w:t>Development Operations</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lang w:val="en-US"/>
              </w:rPr>
              <w:t xml:space="preserve"> AA</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rPr>
                <w:rFonts w:cstheme="minorHAnsi"/>
                <w:sz w:val="22"/>
                <w:szCs w:val="22"/>
                <w:lang w:val="en-US"/>
              </w:rPr>
            </w:pPr>
            <w:r>
              <w:rPr>
                <w:rFonts w:cstheme="minorHAnsi"/>
                <w:sz w:val="22"/>
                <w:szCs w:val="22"/>
                <w:lang w:val="en-US"/>
              </w:rPr>
              <w:t>Active ASSIST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rPr>
              <w:t xml:space="preserve"> </w:t>
            </w:r>
            <w:r>
              <w:rPr>
                <w:rFonts w:cstheme="minorHAnsi"/>
                <w:b w:val="0"/>
                <w:bCs/>
                <w:sz w:val="22"/>
                <w:szCs w:val="22"/>
                <w:lang w:val="en-US"/>
              </w:rPr>
              <w:t>DB</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cstheme="minorHAnsi"/>
                <w:sz w:val="22"/>
                <w:szCs w:val="22"/>
                <w:lang w:val="en-US"/>
              </w:rPr>
            </w:pPr>
            <w:r>
              <w:rPr>
                <w:rFonts w:cstheme="minorHAnsi"/>
                <w:sz w:val="22"/>
                <w:szCs w:val="22"/>
                <w:lang w:val="en-US"/>
              </w:rPr>
              <w:t xml:space="preserve"> Database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lang w:val="en-US"/>
              </w:rPr>
              <w:t xml:space="preserve"> HW</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hint="default" w:cstheme="minorHAnsi"/>
                <w:sz w:val="22"/>
                <w:szCs w:val="22"/>
                <w:lang w:val="en-IN"/>
              </w:rPr>
            </w:pPr>
            <w:r>
              <w:rPr>
                <w:rFonts w:cstheme="minorHAnsi"/>
                <w:sz w:val="22"/>
                <w:szCs w:val="22"/>
                <w:lang w:val="en-US"/>
              </w:rPr>
              <w:t xml:space="preserve"> </w:t>
            </w:r>
            <w:r>
              <w:rPr>
                <w:rFonts w:cstheme="minorHAnsi"/>
                <w:sz w:val="22"/>
                <w:szCs w:val="22"/>
                <w:lang w:val="en-IN"/>
              </w:rPr>
              <w:t>XYZ</w:t>
            </w:r>
          </w:p>
        </w:tc>
      </w:tr>
    </w:tbl>
    <w:p>
      <w:pPr>
        <w:snapToGrid w:val="0"/>
        <w:spacing w:before="100" w:beforeAutospacing="1" w:line="240" w:lineRule="auto"/>
        <w:ind w:left="360"/>
        <w:contextualSpacing/>
        <w:jc w:val="both"/>
      </w:pPr>
    </w:p>
    <w:sectPr>
      <w:headerReference r:id="rId6" w:type="first"/>
      <w:footerReference r:id="rId8" w:type="first"/>
      <w:headerReference r:id="rId5" w:type="default"/>
      <w:footerReference r:id="rId7" w:type="default"/>
      <w:pgSz w:w="11907" w:h="16839"/>
      <w:pgMar w:top="1440" w:right="1440" w:bottom="1440" w:left="86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Mangal">
    <w:altName w:val="Segoe Print"/>
    <w:panose1 w:val="000004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158115</wp:posOffset>
              </wp:positionV>
              <wp:extent cx="7553325" cy="9525"/>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2.45pt;height:0.75pt;width:594.75pt;z-index:251660288;mso-width-relative:page;mso-height-relative:page;" filled="f" stroked="t" coordsize="21600,21600" o:gfxdata="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79RA2wAAAAoBAAAPAAAAAAAAAAEAIAAAACIAAABkcnMvZG93bnJldi54bWxQSwECFAAUAAAACACH&#10;TuJA4lECpOgBAADRAwAADgAAAAAAAAABACAAAAAqAQAAZHJzL2Uyb0RvYy54bWxQSwUGAAAAAAYA&#10;BgBZAQAAhAUAAAAA&#10;">
              <v:fill on="f" focussize="0,0"/>
              <v:stroke weight="0.5pt" color="#002060" miterlimit="8" joinstyle="miter"/>
              <v:imagedata o:title=""/>
              <o:lock v:ext="edit" aspectratio="f"/>
            </v:line>
          </w:pict>
        </mc:Fallback>
      </mc:AlternateContent>
    </w:r>
  </w:p>
  <w:p>
    <w:pPr>
      <w:pStyle w:val="16"/>
    </w:pPr>
    <w:r>
      <w:rPr>
        <w:lang w:val="en-IN" w:eastAsia="en-IN"/>
      </w:rPr>
      <w:drawing>
        <wp:anchor distT="0" distB="0" distL="114300" distR="114300" simplePos="0" relativeHeight="251659264" behindDoc="0" locked="0" layoutInCell="1" allowOverlap="1">
          <wp:simplePos x="0" y="0"/>
          <wp:positionH relativeFrom="column">
            <wp:posOffset>2838450</wp:posOffset>
          </wp:positionH>
          <wp:positionV relativeFrom="paragraph">
            <wp:posOffset>91440</wp:posOffset>
          </wp:positionV>
          <wp:extent cx="676275" cy="309880"/>
          <wp:effectExtent l="0" t="0" r="0" b="0"/>
          <wp:wrapNone/>
          <wp:docPr id="6" name="Picture 6"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fac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75" cy="309880"/>
                  </a:xfrm>
                  <a:prstGeom prst="rect">
                    <a:avLst/>
                  </a:prstGeom>
                </pic:spPr>
              </pic:pic>
            </a:graphicData>
          </a:graphic>
        </wp:anchor>
      </w:drawing>
    </w:r>
    <w:r>
      <w:rPr>
        <w:rFonts w:ascii="Symbol" w:hAnsi="Symbol" w:eastAsia="Symbol" w:cs="Symbol"/>
      </w:rPr>
      <w:t></w:t>
    </w:r>
    <w:r>
      <w:t xml:space="preserve"> Zuci Systems (2023-24)</w:t>
    </w:r>
  </w:p>
  <w:p>
    <w:pPr>
      <w:pStyle w:val="16"/>
      <w:jc w:val="right"/>
    </w:pPr>
  </w:p>
  <w:p>
    <w:pPr>
      <w:pStyle w:val="19"/>
    </w:pPr>
    <w:r>
      <w:rPr>
        <w:rFonts w:ascii="Verdana" w:hAnsi="Verdana"/>
        <w:sz w:val="14"/>
        <w:szCs w:val="14"/>
      </w:rPr>
      <w:t xml:space="preserve">All rights reserved. The contents on this document are not to be reproduced or duplicated in any form or kind, either in part or full, without written consent Zuci Systems. </w:t>
    </w:r>
  </w:p>
  <w:p>
    <w:pPr>
      <w:pStyle w:val="16"/>
      <w:jc w:val="right"/>
    </w:pPr>
    <w:r>
      <w:t xml:space="preserve">  </w:t>
    </w:r>
    <w:sdt>
      <w:sdtPr>
        <w:id w:val="1846737738"/>
      </w:sdtPr>
      <w:sdtContent>
        <w:r>
          <w:t xml:space="preserve">                                                                                     </w:t>
        </w:r>
        <w:r>
          <w:fldChar w:fldCharType="begin"/>
        </w:r>
        <w:r>
          <w:instrText xml:space="preserve"> PAGE   \* MERGEFORMAT </w:instrText>
        </w:r>
        <w:r>
          <w:fldChar w:fldCharType="separate"/>
        </w:r>
        <w:r>
          <w:t>42</w:t>
        </w:r>
        <w:r>
          <w:fldChar w:fldCharType="end"/>
        </w:r>
      </w:sdtContent>
    </w:sdt>
  </w:p>
  <w:p>
    <w:pPr>
      <w:pStyle w:val="16"/>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7495529"/>
    </w:sdtPr>
    <w:sdtContent>
      <w:p>
        <w:pPr>
          <w:pStyle w:val="16"/>
          <w:jc w:val="right"/>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219075</wp:posOffset>
                  </wp:positionV>
                  <wp:extent cx="7553325" cy="9525"/>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7.25pt;height:0.75pt;width:594.75pt;z-index:251661312;mso-width-relative:page;mso-height-relative:page;" filled="f" stroked="t" coordsize="21600,21600" o:gfxdata="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kRrK3AAAAAoBAAAPAAAAAAAAAAEAIAAAACIAAABkcnMvZG93bnJldi54bWxQSwECFAAUAAAACACH&#10;TuJAjKMnoecBAADPAwAADgAAAAAAAAABACAAAAArAQAAZHJzL2Uyb0RvYy54bWxQSwUGAAAAAAYA&#10;BgBZAQAAhAUAAAAA&#10;">
                  <v:fill on="f" focussize="0,0"/>
                  <v:stroke weight="0.5pt" color="#002060" miterlimit="8" joinstyle="miter"/>
                  <v:imagedata o:title=""/>
                  <o:lock v:ext="edit" aspectratio="f"/>
                </v:line>
              </w:pict>
            </mc:Fallback>
          </mc:AlternateContent>
        </w:r>
      </w:p>
      <w:p>
        <w:pPr>
          <w:pStyle w:val="16"/>
          <w:jc w:val="right"/>
        </w:pPr>
      </w:p>
      <w:p>
        <w:pPr>
          <w:pStyle w:val="16"/>
          <w:jc w:val="right"/>
        </w:pPr>
        <w:r>
          <w:rPr>
            <w:rFonts w:ascii="Symbol" w:hAnsi="Symbol" w:eastAsia="Symbol" w:cs="Symbol"/>
          </w:rPr>
          <w:t></w:t>
        </w:r>
        <w:r>
          <w:t xml:space="preserve"> Zuci systems (2018-19)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11887200" cy="100012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11887200" cy="10001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9735820" cy="8191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9735823"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6318B"/>
    <w:multiLevelType w:val="multilevel"/>
    <w:tmpl w:val="0746318B"/>
    <w:lvl w:ilvl="0" w:tentative="0">
      <w:start w:val="1"/>
      <w:numFmt w:val="decimal"/>
      <w:lvlText w:val="%1."/>
      <w:lvlJc w:val="left"/>
      <w:pPr>
        <w:ind w:left="785" w:hanging="360"/>
      </w:pPr>
      <w:rPr>
        <w:rFonts w:hint="default"/>
        <w:color w:val="2F5597" w:themeColor="accent1" w:themeShade="BF"/>
      </w:rPr>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1145" w:hanging="720"/>
      </w:pPr>
      <w:rPr>
        <w:rFonts w:hint="default"/>
      </w:rPr>
    </w:lvl>
    <w:lvl w:ilvl="4" w:tentative="0">
      <w:start w:val="1"/>
      <w:numFmt w:val="decimal"/>
      <w:isLgl/>
      <w:lvlText w:val="%1.%2.%3.%4.%5"/>
      <w:lvlJc w:val="left"/>
      <w:pPr>
        <w:ind w:left="1505" w:hanging="1080"/>
      </w:pPr>
      <w:rPr>
        <w:rFonts w:hint="default"/>
      </w:rPr>
    </w:lvl>
    <w:lvl w:ilvl="5" w:tentative="0">
      <w:start w:val="1"/>
      <w:numFmt w:val="decimal"/>
      <w:isLgl/>
      <w:lvlText w:val="%1.%2.%3.%4.%5.%6"/>
      <w:lvlJc w:val="left"/>
      <w:pPr>
        <w:ind w:left="1865" w:hanging="1440"/>
      </w:pPr>
      <w:rPr>
        <w:rFonts w:hint="default"/>
      </w:rPr>
    </w:lvl>
    <w:lvl w:ilvl="6" w:tentative="0">
      <w:start w:val="1"/>
      <w:numFmt w:val="decimal"/>
      <w:isLgl/>
      <w:lvlText w:val="%1.%2.%3.%4.%5.%6.%7"/>
      <w:lvlJc w:val="left"/>
      <w:pPr>
        <w:ind w:left="1865" w:hanging="1440"/>
      </w:pPr>
      <w:rPr>
        <w:rFonts w:hint="default"/>
      </w:rPr>
    </w:lvl>
    <w:lvl w:ilvl="7" w:tentative="0">
      <w:start w:val="1"/>
      <w:numFmt w:val="decimal"/>
      <w:isLgl/>
      <w:lvlText w:val="%1.%2.%3.%4.%5.%6.%7.%8"/>
      <w:lvlJc w:val="left"/>
      <w:pPr>
        <w:ind w:left="2225" w:hanging="1800"/>
      </w:pPr>
      <w:rPr>
        <w:rFonts w:hint="default"/>
      </w:rPr>
    </w:lvl>
    <w:lvl w:ilvl="8" w:tentative="0">
      <w:start w:val="1"/>
      <w:numFmt w:val="decimal"/>
      <w:isLgl/>
      <w:lvlText w:val="%1.%2.%3.%4.%5.%6.%7.%8.%9"/>
      <w:lvlJc w:val="left"/>
      <w:pPr>
        <w:ind w:left="2225" w:hanging="1800"/>
      </w:pPr>
      <w:rPr>
        <w:rFonts w:hint="default"/>
      </w:rPr>
    </w:lvl>
  </w:abstractNum>
  <w:abstractNum w:abstractNumId="1">
    <w:nsid w:val="32FB0F41"/>
    <w:multiLevelType w:val="multilevel"/>
    <w:tmpl w:val="32FB0F4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D1503A"/>
    <w:multiLevelType w:val="multilevel"/>
    <w:tmpl w:val="4FD1503A"/>
    <w:lvl w:ilvl="0" w:tentative="0">
      <w:start w:val="1"/>
      <w:numFmt w:val="decimal"/>
      <w:lvlText w:val="%1."/>
      <w:lvlJc w:val="left"/>
      <w:pPr>
        <w:ind w:left="72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5531FBB"/>
    <w:multiLevelType w:val="multilevel"/>
    <w:tmpl w:val="55531FBB"/>
    <w:lvl w:ilvl="0" w:tentative="0">
      <w:start w:val="1"/>
      <w:numFmt w:val="decimal"/>
      <w:pStyle w:val="5"/>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DcztzQztDQwt7BQ0lEKTi0uzszPAykwqgUAebDKcCwAAAA="/>
  </w:docVars>
  <w:rsids>
    <w:rsidRoot w:val="00172A27"/>
    <w:rsid w:val="00002ADA"/>
    <w:rsid w:val="000049FC"/>
    <w:rsid w:val="00011F12"/>
    <w:rsid w:val="000155B3"/>
    <w:rsid w:val="000164A0"/>
    <w:rsid w:val="00023B6E"/>
    <w:rsid w:val="00030046"/>
    <w:rsid w:val="0003279C"/>
    <w:rsid w:val="00034258"/>
    <w:rsid w:val="00035738"/>
    <w:rsid w:val="000365A1"/>
    <w:rsid w:val="00040417"/>
    <w:rsid w:val="0004049A"/>
    <w:rsid w:val="0004193E"/>
    <w:rsid w:val="00042C56"/>
    <w:rsid w:val="000435C5"/>
    <w:rsid w:val="00043B0E"/>
    <w:rsid w:val="0004701F"/>
    <w:rsid w:val="00047371"/>
    <w:rsid w:val="000507C8"/>
    <w:rsid w:val="00053883"/>
    <w:rsid w:val="00054C05"/>
    <w:rsid w:val="00056D8C"/>
    <w:rsid w:val="00060403"/>
    <w:rsid w:val="00060B49"/>
    <w:rsid w:val="000615F9"/>
    <w:rsid w:val="00061C20"/>
    <w:rsid w:val="0006235F"/>
    <w:rsid w:val="00063834"/>
    <w:rsid w:val="000638B6"/>
    <w:rsid w:val="0006778D"/>
    <w:rsid w:val="00072A1D"/>
    <w:rsid w:val="00072CEC"/>
    <w:rsid w:val="0007302C"/>
    <w:rsid w:val="00080352"/>
    <w:rsid w:val="000818DB"/>
    <w:rsid w:val="00086364"/>
    <w:rsid w:val="000864A2"/>
    <w:rsid w:val="00087DC8"/>
    <w:rsid w:val="000939D8"/>
    <w:rsid w:val="00094517"/>
    <w:rsid w:val="00097619"/>
    <w:rsid w:val="000A0DE6"/>
    <w:rsid w:val="000A22D1"/>
    <w:rsid w:val="000A57EA"/>
    <w:rsid w:val="000A5934"/>
    <w:rsid w:val="000A6D0A"/>
    <w:rsid w:val="000A7E3F"/>
    <w:rsid w:val="000B3276"/>
    <w:rsid w:val="000B5E0D"/>
    <w:rsid w:val="000B6864"/>
    <w:rsid w:val="000C10DE"/>
    <w:rsid w:val="000C20B1"/>
    <w:rsid w:val="000C5318"/>
    <w:rsid w:val="000C7CA6"/>
    <w:rsid w:val="000D0D7C"/>
    <w:rsid w:val="000D7FB9"/>
    <w:rsid w:val="000E3AFC"/>
    <w:rsid w:val="000E68B8"/>
    <w:rsid w:val="000F1665"/>
    <w:rsid w:val="000F50DD"/>
    <w:rsid w:val="000F65E8"/>
    <w:rsid w:val="0010029B"/>
    <w:rsid w:val="001035BA"/>
    <w:rsid w:val="001058F7"/>
    <w:rsid w:val="00107CE1"/>
    <w:rsid w:val="001125DE"/>
    <w:rsid w:val="00115C3C"/>
    <w:rsid w:val="00117D56"/>
    <w:rsid w:val="00121CC6"/>
    <w:rsid w:val="00122978"/>
    <w:rsid w:val="00122AF3"/>
    <w:rsid w:val="00123C9A"/>
    <w:rsid w:val="0012413F"/>
    <w:rsid w:val="00127D0F"/>
    <w:rsid w:val="001327D0"/>
    <w:rsid w:val="001339BE"/>
    <w:rsid w:val="00135DEA"/>
    <w:rsid w:val="00137E9C"/>
    <w:rsid w:val="00141F78"/>
    <w:rsid w:val="00144752"/>
    <w:rsid w:val="00145455"/>
    <w:rsid w:val="00145C45"/>
    <w:rsid w:val="00146D93"/>
    <w:rsid w:val="00147489"/>
    <w:rsid w:val="00150739"/>
    <w:rsid w:val="001517EA"/>
    <w:rsid w:val="00152862"/>
    <w:rsid w:val="00162CDC"/>
    <w:rsid w:val="00162F07"/>
    <w:rsid w:val="001634B0"/>
    <w:rsid w:val="001634D7"/>
    <w:rsid w:val="001648FF"/>
    <w:rsid w:val="00164B5F"/>
    <w:rsid w:val="00166ADC"/>
    <w:rsid w:val="00166F92"/>
    <w:rsid w:val="001673C7"/>
    <w:rsid w:val="00167D63"/>
    <w:rsid w:val="00167F66"/>
    <w:rsid w:val="00172A27"/>
    <w:rsid w:val="00175865"/>
    <w:rsid w:val="00176541"/>
    <w:rsid w:val="00177951"/>
    <w:rsid w:val="00183D0E"/>
    <w:rsid w:val="00184E02"/>
    <w:rsid w:val="00184E79"/>
    <w:rsid w:val="00190667"/>
    <w:rsid w:val="001931F0"/>
    <w:rsid w:val="0019452D"/>
    <w:rsid w:val="001A01A4"/>
    <w:rsid w:val="001A1995"/>
    <w:rsid w:val="001A25F1"/>
    <w:rsid w:val="001A2D14"/>
    <w:rsid w:val="001A51D9"/>
    <w:rsid w:val="001A69A2"/>
    <w:rsid w:val="001A7A1A"/>
    <w:rsid w:val="001B16B9"/>
    <w:rsid w:val="001B1878"/>
    <w:rsid w:val="001B2109"/>
    <w:rsid w:val="001B73EC"/>
    <w:rsid w:val="001D1AA2"/>
    <w:rsid w:val="001D205B"/>
    <w:rsid w:val="001D2EF7"/>
    <w:rsid w:val="001E27E1"/>
    <w:rsid w:val="001F08EA"/>
    <w:rsid w:val="001F2A6C"/>
    <w:rsid w:val="001F3050"/>
    <w:rsid w:val="001F554C"/>
    <w:rsid w:val="001F5DC1"/>
    <w:rsid w:val="0020197E"/>
    <w:rsid w:val="002038F3"/>
    <w:rsid w:val="00206BD6"/>
    <w:rsid w:val="002074FE"/>
    <w:rsid w:val="00210D83"/>
    <w:rsid w:val="002120C0"/>
    <w:rsid w:val="00214997"/>
    <w:rsid w:val="00216E2F"/>
    <w:rsid w:val="00220E1F"/>
    <w:rsid w:val="00223279"/>
    <w:rsid w:val="00225AC1"/>
    <w:rsid w:val="00230E43"/>
    <w:rsid w:val="002352F1"/>
    <w:rsid w:val="00236255"/>
    <w:rsid w:val="00237467"/>
    <w:rsid w:val="00242F4E"/>
    <w:rsid w:val="00243AFC"/>
    <w:rsid w:val="002440F6"/>
    <w:rsid w:val="00244385"/>
    <w:rsid w:val="00244994"/>
    <w:rsid w:val="00245C25"/>
    <w:rsid w:val="002464C2"/>
    <w:rsid w:val="00251DE3"/>
    <w:rsid w:val="00255006"/>
    <w:rsid w:val="00256AAF"/>
    <w:rsid w:val="002617E4"/>
    <w:rsid w:val="00267071"/>
    <w:rsid w:val="00276690"/>
    <w:rsid w:val="00277B1B"/>
    <w:rsid w:val="00283617"/>
    <w:rsid w:val="00286FA9"/>
    <w:rsid w:val="002913A4"/>
    <w:rsid w:val="00295A40"/>
    <w:rsid w:val="002A12B9"/>
    <w:rsid w:val="002A1EF5"/>
    <w:rsid w:val="002A2EDF"/>
    <w:rsid w:val="002A475E"/>
    <w:rsid w:val="002A63D8"/>
    <w:rsid w:val="002A64B4"/>
    <w:rsid w:val="002A7354"/>
    <w:rsid w:val="002A744A"/>
    <w:rsid w:val="002A7CC7"/>
    <w:rsid w:val="002B35DD"/>
    <w:rsid w:val="002B6CF9"/>
    <w:rsid w:val="002C0BB8"/>
    <w:rsid w:val="002D2F22"/>
    <w:rsid w:val="002D337D"/>
    <w:rsid w:val="002D37CD"/>
    <w:rsid w:val="002D3BFA"/>
    <w:rsid w:val="002D4944"/>
    <w:rsid w:val="002D4D2D"/>
    <w:rsid w:val="002D4F28"/>
    <w:rsid w:val="002D58EB"/>
    <w:rsid w:val="002D7F0B"/>
    <w:rsid w:val="002E2789"/>
    <w:rsid w:val="002E5D15"/>
    <w:rsid w:val="002E6F35"/>
    <w:rsid w:val="002F2673"/>
    <w:rsid w:val="002F2892"/>
    <w:rsid w:val="002F7873"/>
    <w:rsid w:val="00301488"/>
    <w:rsid w:val="00304B55"/>
    <w:rsid w:val="003100D3"/>
    <w:rsid w:val="00310380"/>
    <w:rsid w:val="003148BD"/>
    <w:rsid w:val="00314B44"/>
    <w:rsid w:val="003203B5"/>
    <w:rsid w:val="003217F9"/>
    <w:rsid w:val="00324FD4"/>
    <w:rsid w:val="00326A22"/>
    <w:rsid w:val="00327E77"/>
    <w:rsid w:val="00332800"/>
    <w:rsid w:val="003415A5"/>
    <w:rsid w:val="00341D08"/>
    <w:rsid w:val="00341D0A"/>
    <w:rsid w:val="00341DA6"/>
    <w:rsid w:val="003467BA"/>
    <w:rsid w:val="00357590"/>
    <w:rsid w:val="00363F2D"/>
    <w:rsid w:val="003650AA"/>
    <w:rsid w:val="00370977"/>
    <w:rsid w:val="00370E42"/>
    <w:rsid w:val="003717CD"/>
    <w:rsid w:val="003728F0"/>
    <w:rsid w:val="0037737F"/>
    <w:rsid w:val="00377476"/>
    <w:rsid w:val="00381F8C"/>
    <w:rsid w:val="003A796C"/>
    <w:rsid w:val="003B0165"/>
    <w:rsid w:val="003B0EDF"/>
    <w:rsid w:val="003B19E1"/>
    <w:rsid w:val="003B7A0F"/>
    <w:rsid w:val="003C4821"/>
    <w:rsid w:val="003D0079"/>
    <w:rsid w:val="003D1C11"/>
    <w:rsid w:val="003D2171"/>
    <w:rsid w:val="003D2FA7"/>
    <w:rsid w:val="003D451E"/>
    <w:rsid w:val="003E1F0A"/>
    <w:rsid w:val="003E25A6"/>
    <w:rsid w:val="003E54BE"/>
    <w:rsid w:val="003F1BEF"/>
    <w:rsid w:val="003F1E8F"/>
    <w:rsid w:val="003F3937"/>
    <w:rsid w:val="003F41AE"/>
    <w:rsid w:val="003F5114"/>
    <w:rsid w:val="003F6534"/>
    <w:rsid w:val="00400CB9"/>
    <w:rsid w:val="00402CF6"/>
    <w:rsid w:val="00405A9D"/>
    <w:rsid w:val="00412148"/>
    <w:rsid w:val="004167E9"/>
    <w:rsid w:val="00417589"/>
    <w:rsid w:val="00417DFE"/>
    <w:rsid w:val="00422B99"/>
    <w:rsid w:val="00425C4F"/>
    <w:rsid w:val="00426E65"/>
    <w:rsid w:val="00432214"/>
    <w:rsid w:val="004322C1"/>
    <w:rsid w:val="0043281B"/>
    <w:rsid w:val="004357D1"/>
    <w:rsid w:val="004362B4"/>
    <w:rsid w:val="00442AAC"/>
    <w:rsid w:val="004503BB"/>
    <w:rsid w:val="00451675"/>
    <w:rsid w:val="00453CEE"/>
    <w:rsid w:val="0045452B"/>
    <w:rsid w:val="00460FE5"/>
    <w:rsid w:val="00462628"/>
    <w:rsid w:val="00463057"/>
    <w:rsid w:val="00465048"/>
    <w:rsid w:val="00473522"/>
    <w:rsid w:val="00481E56"/>
    <w:rsid w:val="00481E6C"/>
    <w:rsid w:val="0048678F"/>
    <w:rsid w:val="00487A35"/>
    <w:rsid w:val="004927B0"/>
    <w:rsid w:val="00494509"/>
    <w:rsid w:val="00494C32"/>
    <w:rsid w:val="004960AF"/>
    <w:rsid w:val="00497232"/>
    <w:rsid w:val="004A0479"/>
    <w:rsid w:val="004A200C"/>
    <w:rsid w:val="004A6336"/>
    <w:rsid w:val="004B0A68"/>
    <w:rsid w:val="004B16CB"/>
    <w:rsid w:val="004B19C4"/>
    <w:rsid w:val="004B1C4A"/>
    <w:rsid w:val="004B1DC3"/>
    <w:rsid w:val="004B24B9"/>
    <w:rsid w:val="004B2F33"/>
    <w:rsid w:val="004B3AFE"/>
    <w:rsid w:val="004B4031"/>
    <w:rsid w:val="004B4825"/>
    <w:rsid w:val="004B5376"/>
    <w:rsid w:val="004C53F8"/>
    <w:rsid w:val="004C6889"/>
    <w:rsid w:val="004C6F4F"/>
    <w:rsid w:val="004D0174"/>
    <w:rsid w:val="004D1E47"/>
    <w:rsid w:val="004D1FCC"/>
    <w:rsid w:val="004D23BF"/>
    <w:rsid w:val="004D30BE"/>
    <w:rsid w:val="004E0708"/>
    <w:rsid w:val="004E2D91"/>
    <w:rsid w:val="004E419F"/>
    <w:rsid w:val="004E68A1"/>
    <w:rsid w:val="004F10B7"/>
    <w:rsid w:val="004F32D7"/>
    <w:rsid w:val="004F4F19"/>
    <w:rsid w:val="004F5BE2"/>
    <w:rsid w:val="004F68F4"/>
    <w:rsid w:val="00502851"/>
    <w:rsid w:val="00503E66"/>
    <w:rsid w:val="005041AC"/>
    <w:rsid w:val="00507B1E"/>
    <w:rsid w:val="0051732A"/>
    <w:rsid w:val="00525675"/>
    <w:rsid w:val="00531EB3"/>
    <w:rsid w:val="00535549"/>
    <w:rsid w:val="005400FD"/>
    <w:rsid w:val="0054056D"/>
    <w:rsid w:val="00541E82"/>
    <w:rsid w:val="0054301E"/>
    <w:rsid w:val="00544409"/>
    <w:rsid w:val="005467C0"/>
    <w:rsid w:val="00546C1F"/>
    <w:rsid w:val="00550344"/>
    <w:rsid w:val="00550CDF"/>
    <w:rsid w:val="00550D7F"/>
    <w:rsid w:val="005513A5"/>
    <w:rsid w:val="005538A7"/>
    <w:rsid w:val="00555042"/>
    <w:rsid w:val="00556B14"/>
    <w:rsid w:val="0056113B"/>
    <w:rsid w:val="00561BE3"/>
    <w:rsid w:val="00561F5D"/>
    <w:rsid w:val="00562CA5"/>
    <w:rsid w:val="00562F27"/>
    <w:rsid w:val="005637BB"/>
    <w:rsid w:val="0056576F"/>
    <w:rsid w:val="005803A0"/>
    <w:rsid w:val="0058051A"/>
    <w:rsid w:val="005833CB"/>
    <w:rsid w:val="00583562"/>
    <w:rsid w:val="00584434"/>
    <w:rsid w:val="0058505A"/>
    <w:rsid w:val="00586A73"/>
    <w:rsid w:val="00591816"/>
    <w:rsid w:val="005919E8"/>
    <w:rsid w:val="005938D7"/>
    <w:rsid w:val="0059480F"/>
    <w:rsid w:val="00596A62"/>
    <w:rsid w:val="005A0198"/>
    <w:rsid w:val="005A5FBD"/>
    <w:rsid w:val="005A67F6"/>
    <w:rsid w:val="005B1936"/>
    <w:rsid w:val="005B250E"/>
    <w:rsid w:val="005B44F9"/>
    <w:rsid w:val="005B598C"/>
    <w:rsid w:val="005C0B05"/>
    <w:rsid w:val="005C131D"/>
    <w:rsid w:val="005C34AD"/>
    <w:rsid w:val="005C3A0F"/>
    <w:rsid w:val="005C4520"/>
    <w:rsid w:val="005C4FA1"/>
    <w:rsid w:val="005D06B0"/>
    <w:rsid w:val="005D5904"/>
    <w:rsid w:val="005D6CBE"/>
    <w:rsid w:val="005D70E4"/>
    <w:rsid w:val="005E1242"/>
    <w:rsid w:val="005E25A6"/>
    <w:rsid w:val="005E2B76"/>
    <w:rsid w:val="005E6E57"/>
    <w:rsid w:val="005E7938"/>
    <w:rsid w:val="005F07D1"/>
    <w:rsid w:val="005F0A5F"/>
    <w:rsid w:val="005F16E0"/>
    <w:rsid w:val="005F3546"/>
    <w:rsid w:val="005F50C5"/>
    <w:rsid w:val="005F583E"/>
    <w:rsid w:val="005F5D93"/>
    <w:rsid w:val="005F7291"/>
    <w:rsid w:val="0060016B"/>
    <w:rsid w:val="00600D8E"/>
    <w:rsid w:val="00601381"/>
    <w:rsid w:val="00601890"/>
    <w:rsid w:val="00602B6F"/>
    <w:rsid w:val="006033A9"/>
    <w:rsid w:val="00604C6F"/>
    <w:rsid w:val="00605B9A"/>
    <w:rsid w:val="00605C81"/>
    <w:rsid w:val="00605F9B"/>
    <w:rsid w:val="00607C00"/>
    <w:rsid w:val="00610753"/>
    <w:rsid w:val="00611A20"/>
    <w:rsid w:val="0061308D"/>
    <w:rsid w:val="00615133"/>
    <w:rsid w:val="006253AC"/>
    <w:rsid w:val="00625923"/>
    <w:rsid w:val="006277F9"/>
    <w:rsid w:val="00627AB2"/>
    <w:rsid w:val="00630ABC"/>
    <w:rsid w:val="00636C51"/>
    <w:rsid w:val="00640191"/>
    <w:rsid w:val="00641C69"/>
    <w:rsid w:val="0064246C"/>
    <w:rsid w:val="0064375C"/>
    <w:rsid w:val="0064447B"/>
    <w:rsid w:val="00645106"/>
    <w:rsid w:val="006531C5"/>
    <w:rsid w:val="00655B6E"/>
    <w:rsid w:val="00655E10"/>
    <w:rsid w:val="00663382"/>
    <w:rsid w:val="0067072B"/>
    <w:rsid w:val="00673B53"/>
    <w:rsid w:val="00675812"/>
    <w:rsid w:val="00676871"/>
    <w:rsid w:val="00681BA0"/>
    <w:rsid w:val="0068271F"/>
    <w:rsid w:val="006828DE"/>
    <w:rsid w:val="00686743"/>
    <w:rsid w:val="00686B3E"/>
    <w:rsid w:val="00687581"/>
    <w:rsid w:val="00690499"/>
    <w:rsid w:val="00692E7D"/>
    <w:rsid w:val="006967AB"/>
    <w:rsid w:val="006A0C9A"/>
    <w:rsid w:val="006A2101"/>
    <w:rsid w:val="006A47C2"/>
    <w:rsid w:val="006A71BA"/>
    <w:rsid w:val="006A7F05"/>
    <w:rsid w:val="006B0B8F"/>
    <w:rsid w:val="006B1373"/>
    <w:rsid w:val="006B29A1"/>
    <w:rsid w:val="006B38B5"/>
    <w:rsid w:val="006B7313"/>
    <w:rsid w:val="006B7465"/>
    <w:rsid w:val="006B79F6"/>
    <w:rsid w:val="006C288F"/>
    <w:rsid w:val="006C4334"/>
    <w:rsid w:val="006C4986"/>
    <w:rsid w:val="006C5245"/>
    <w:rsid w:val="006C6BD3"/>
    <w:rsid w:val="006C7644"/>
    <w:rsid w:val="006D3B49"/>
    <w:rsid w:val="006E0EEA"/>
    <w:rsid w:val="006E4252"/>
    <w:rsid w:val="006E6055"/>
    <w:rsid w:val="006F1734"/>
    <w:rsid w:val="006F1B3F"/>
    <w:rsid w:val="006F2AA1"/>
    <w:rsid w:val="006F3148"/>
    <w:rsid w:val="006F3A10"/>
    <w:rsid w:val="006F6BD0"/>
    <w:rsid w:val="00705DCE"/>
    <w:rsid w:val="00706115"/>
    <w:rsid w:val="00707CEA"/>
    <w:rsid w:val="00710CEE"/>
    <w:rsid w:val="00717F30"/>
    <w:rsid w:val="00722B91"/>
    <w:rsid w:val="007245D9"/>
    <w:rsid w:val="00731A22"/>
    <w:rsid w:val="00731AE3"/>
    <w:rsid w:val="00732A5C"/>
    <w:rsid w:val="00732B92"/>
    <w:rsid w:val="00735C75"/>
    <w:rsid w:val="007367CA"/>
    <w:rsid w:val="0074297E"/>
    <w:rsid w:val="007440CB"/>
    <w:rsid w:val="00744F1C"/>
    <w:rsid w:val="007450A3"/>
    <w:rsid w:val="00747E18"/>
    <w:rsid w:val="007567E6"/>
    <w:rsid w:val="00757E2B"/>
    <w:rsid w:val="00765D79"/>
    <w:rsid w:val="00772252"/>
    <w:rsid w:val="00772731"/>
    <w:rsid w:val="007748BA"/>
    <w:rsid w:val="00783676"/>
    <w:rsid w:val="0078657F"/>
    <w:rsid w:val="00786C3E"/>
    <w:rsid w:val="007872B8"/>
    <w:rsid w:val="00790648"/>
    <w:rsid w:val="00791E17"/>
    <w:rsid w:val="00793F9A"/>
    <w:rsid w:val="00794041"/>
    <w:rsid w:val="007965AB"/>
    <w:rsid w:val="007A24F2"/>
    <w:rsid w:val="007B767B"/>
    <w:rsid w:val="007C098E"/>
    <w:rsid w:val="007C1705"/>
    <w:rsid w:val="007C31AE"/>
    <w:rsid w:val="007C44CF"/>
    <w:rsid w:val="007D3321"/>
    <w:rsid w:val="007D37F0"/>
    <w:rsid w:val="007D5F41"/>
    <w:rsid w:val="007D60AB"/>
    <w:rsid w:val="007E0B55"/>
    <w:rsid w:val="007E10F8"/>
    <w:rsid w:val="007E4C0A"/>
    <w:rsid w:val="008038CE"/>
    <w:rsid w:val="00814544"/>
    <w:rsid w:val="0081498A"/>
    <w:rsid w:val="008153DD"/>
    <w:rsid w:val="008164E8"/>
    <w:rsid w:val="0081797D"/>
    <w:rsid w:val="00817AC2"/>
    <w:rsid w:val="00817DFA"/>
    <w:rsid w:val="0082543C"/>
    <w:rsid w:val="00830993"/>
    <w:rsid w:val="00832509"/>
    <w:rsid w:val="008337CF"/>
    <w:rsid w:val="00836FF9"/>
    <w:rsid w:val="00850560"/>
    <w:rsid w:val="008506E5"/>
    <w:rsid w:val="00850B4B"/>
    <w:rsid w:val="00853D01"/>
    <w:rsid w:val="00857010"/>
    <w:rsid w:val="0085746C"/>
    <w:rsid w:val="00864DA2"/>
    <w:rsid w:val="00870CC3"/>
    <w:rsid w:val="00874606"/>
    <w:rsid w:val="00874E2B"/>
    <w:rsid w:val="00876B20"/>
    <w:rsid w:val="008770FF"/>
    <w:rsid w:val="008772A8"/>
    <w:rsid w:val="008833DB"/>
    <w:rsid w:val="00883631"/>
    <w:rsid w:val="0088404A"/>
    <w:rsid w:val="00886485"/>
    <w:rsid w:val="00886FA5"/>
    <w:rsid w:val="008911D4"/>
    <w:rsid w:val="00892FFD"/>
    <w:rsid w:val="00895B06"/>
    <w:rsid w:val="008972B0"/>
    <w:rsid w:val="008A050B"/>
    <w:rsid w:val="008A15D0"/>
    <w:rsid w:val="008A35CA"/>
    <w:rsid w:val="008A390F"/>
    <w:rsid w:val="008A65E9"/>
    <w:rsid w:val="008A6726"/>
    <w:rsid w:val="008B05F1"/>
    <w:rsid w:val="008B1587"/>
    <w:rsid w:val="008B183F"/>
    <w:rsid w:val="008B429B"/>
    <w:rsid w:val="008B5692"/>
    <w:rsid w:val="008C2C73"/>
    <w:rsid w:val="008C6017"/>
    <w:rsid w:val="008C69AB"/>
    <w:rsid w:val="008C779B"/>
    <w:rsid w:val="008D24B5"/>
    <w:rsid w:val="008D3BF4"/>
    <w:rsid w:val="008D60D6"/>
    <w:rsid w:val="008E06E2"/>
    <w:rsid w:val="008E1CE5"/>
    <w:rsid w:val="008E680F"/>
    <w:rsid w:val="008F0E5F"/>
    <w:rsid w:val="008F2125"/>
    <w:rsid w:val="008F37FC"/>
    <w:rsid w:val="00900EFE"/>
    <w:rsid w:val="00900FD5"/>
    <w:rsid w:val="0090120E"/>
    <w:rsid w:val="00901C89"/>
    <w:rsid w:val="00903930"/>
    <w:rsid w:val="00904553"/>
    <w:rsid w:val="00905B43"/>
    <w:rsid w:val="00912C17"/>
    <w:rsid w:val="00913DBD"/>
    <w:rsid w:val="0091535D"/>
    <w:rsid w:val="009159D3"/>
    <w:rsid w:val="00916B41"/>
    <w:rsid w:val="009175CF"/>
    <w:rsid w:val="00920A45"/>
    <w:rsid w:val="00921118"/>
    <w:rsid w:val="00924991"/>
    <w:rsid w:val="0092506C"/>
    <w:rsid w:val="009330D5"/>
    <w:rsid w:val="00933AB7"/>
    <w:rsid w:val="00933BB9"/>
    <w:rsid w:val="00934726"/>
    <w:rsid w:val="00934C60"/>
    <w:rsid w:val="00934EA1"/>
    <w:rsid w:val="0093589E"/>
    <w:rsid w:val="00935B16"/>
    <w:rsid w:val="00936A1B"/>
    <w:rsid w:val="00937978"/>
    <w:rsid w:val="0094109D"/>
    <w:rsid w:val="00942E08"/>
    <w:rsid w:val="009467FF"/>
    <w:rsid w:val="00946D9F"/>
    <w:rsid w:val="00947055"/>
    <w:rsid w:val="00947180"/>
    <w:rsid w:val="00947E41"/>
    <w:rsid w:val="00950B7D"/>
    <w:rsid w:val="00952D58"/>
    <w:rsid w:val="00953CCC"/>
    <w:rsid w:val="00960654"/>
    <w:rsid w:val="009621CB"/>
    <w:rsid w:val="009635A1"/>
    <w:rsid w:val="009653C6"/>
    <w:rsid w:val="00966C64"/>
    <w:rsid w:val="00971DCE"/>
    <w:rsid w:val="00972334"/>
    <w:rsid w:val="00972536"/>
    <w:rsid w:val="0097285D"/>
    <w:rsid w:val="009833C7"/>
    <w:rsid w:val="00983445"/>
    <w:rsid w:val="009842BC"/>
    <w:rsid w:val="009842FE"/>
    <w:rsid w:val="009851C0"/>
    <w:rsid w:val="00985E86"/>
    <w:rsid w:val="00986764"/>
    <w:rsid w:val="00986A31"/>
    <w:rsid w:val="00993D60"/>
    <w:rsid w:val="00994BF8"/>
    <w:rsid w:val="009958DF"/>
    <w:rsid w:val="0099637E"/>
    <w:rsid w:val="00996470"/>
    <w:rsid w:val="009A06F5"/>
    <w:rsid w:val="009A4487"/>
    <w:rsid w:val="009A7E09"/>
    <w:rsid w:val="009B4046"/>
    <w:rsid w:val="009B49FD"/>
    <w:rsid w:val="009C46E4"/>
    <w:rsid w:val="009D0B32"/>
    <w:rsid w:val="009D291C"/>
    <w:rsid w:val="009D5C61"/>
    <w:rsid w:val="009D7FEE"/>
    <w:rsid w:val="009E074C"/>
    <w:rsid w:val="009E0915"/>
    <w:rsid w:val="009E25D1"/>
    <w:rsid w:val="009E3BB2"/>
    <w:rsid w:val="009E5986"/>
    <w:rsid w:val="009F340D"/>
    <w:rsid w:val="009F5648"/>
    <w:rsid w:val="00A001E4"/>
    <w:rsid w:val="00A02513"/>
    <w:rsid w:val="00A06B0E"/>
    <w:rsid w:val="00A07F01"/>
    <w:rsid w:val="00A106D3"/>
    <w:rsid w:val="00A163B4"/>
    <w:rsid w:val="00A21235"/>
    <w:rsid w:val="00A215F1"/>
    <w:rsid w:val="00A238DF"/>
    <w:rsid w:val="00A31E2A"/>
    <w:rsid w:val="00A332EE"/>
    <w:rsid w:val="00A401CC"/>
    <w:rsid w:val="00A460D0"/>
    <w:rsid w:val="00A46BF1"/>
    <w:rsid w:val="00A500A9"/>
    <w:rsid w:val="00A55527"/>
    <w:rsid w:val="00A55A28"/>
    <w:rsid w:val="00A55DF6"/>
    <w:rsid w:val="00A62AC2"/>
    <w:rsid w:val="00A62F00"/>
    <w:rsid w:val="00A63659"/>
    <w:rsid w:val="00A655DF"/>
    <w:rsid w:val="00A66E51"/>
    <w:rsid w:val="00A6728F"/>
    <w:rsid w:val="00A721BE"/>
    <w:rsid w:val="00A74202"/>
    <w:rsid w:val="00A765F4"/>
    <w:rsid w:val="00A7785D"/>
    <w:rsid w:val="00A82B4D"/>
    <w:rsid w:val="00A83A49"/>
    <w:rsid w:val="00A84B4F"/>
    <w:rsid w:val="00A95135"/>
    <w:rsid w:val="00A97916"/>
    <w:rsid w:val="00AA0CE7"/>
    <w:rsid w:val="00AA2220"/>
    <w:rsid w:val="00AA2648"/>
    <w:rsid w:val="00AA3031"/>
    <w:rsid w:val="00AA49D9"/>
    <w:rsid w:val="00AB24A2"/>
    <w:rsid w:val="00AB77F0"/>
    <w:rsid w:val="00AC1615"/>
    <w:rsid w:val="00AC2F54"/>
    <w:rsid w:val="00AC5676"/>
    <w:rsid w:val="00AC5B5D"/>
    <w:rsid w:val="00AC6F79"/>
    <w:rsid w:val="00AC7AB7"/>
    <w:rsid w:val="00AC7F8B"/>
    <w:rsid w:val="00AD08A9"/>
    <w:rsid w:val="00AD242A"/>
    <w:rsid w:val="00AD2ED6"/>
    <w:rsid w:val="00AD5E2E"/>
    <w:rsid w:val="00AD7464"/>
    <w:rsid w:val="00AD784C"/>
    <w:rsid w:val="00AE1DC0"/>
    <w:rsid w:val="00AE2DF7"/>
    <w:rsid w:val="00AF035E"/>
    <w:rsid w:val="00AF22BB"/>
    <w:rsid w:val="00AF3912"/>
    <w:rsid w:val="00AF6425"/>
    <w:rsid w:val="00B01217"/>
    <w:rsid w:val="00B0249F"/>
    <w:rsid w:val="00B03867"/>
    <w:rsid w:val="00B05256"/>
    <w:rsid w:val="00B06136"/>
    <w:rsid w:val="00B07471"/>
    <w:rsid w:val="00B16973"/>
    <w:rsid w:val="00B2612A"/>
    <w:rsid w:val="00B26B53"/>
    <w:rsid w:val="00B2775A"/>
    <w:rsid w:val="00B42B30"/>
    <w:rsid w:val="00B55EDB"/>
    <w:rsid w:val="00B5666A"/>
    <w:rsid w:val="00B567CE"/>
    <w:rsid w:val="00B60F11"/>
    <w:rsid w:val="00B63207"/>
    <w:rsid w:val="00B63EA3"/>
    <w:rsid w:val="00B63F7C"/>
    <w:rsid w:val="00B660B0"/>
    <w:rsid w:val="00B700D7"/>
    <w:rsid w:val="00B71348"/>
    <w:rsid w:val="00B75134"/>
    <w:rsid w:val="00B81138"/>
    <w:rsid w:val="00B813E1"/>
    <w:rsid w:val="00B8189F"/>
    <w:rsid w:val="00B839A7"/>
    <w:rsid w:val="00B8510E"/>
    <w:rsid w:val="00B8663E"/>
    <w:rsid w:val="00B9258F"/>
    <w:rsid w:val="00BA6553"/>
    <w:rsid w:val="00BA7A24"/>
    <w:rsid w:val="00BB2DD8"/>
    <w:rsid w:val="00BB6860"/>
    <w:rsid w:val="00BB7418"/>
    <w:rsid w:val="00BC004C"/>
    <w:rsid w:val="00BC0112"/>
    <w:rsid w:val="00BC05F4"/>
    <w:rsid w:val="00BC09C8"/>
    <w:rsid w:val="00BC1179"/>
    <w:rsid w:val="00BC3284"/>
    <w:rsid w:val="00BC3974"/>
    <w:rsid w:val="00BC3D26"/>
    <w:rsid w:val="00BC5FFB"/>
    <w:rsid w:val="00BD0022"/>
    <w:rsid w:val="00BD092C"/>
    <w:rsid w:val="00BD1E4F"/>
    <w:rsid w:val="00BD64B8"/>
    <w:rsid w:val="00BD7B4B"/>
    <w:rsid w:val="00BE0F8C"/>
    <w:rsid w:val="00BE1F8F"/>
    <w:rsid w:val="00BE6CE8"/>
    <w:rsid w:val="00BE7592"/>
    <w:rsid w:val="00BF1DCC"/>
    <w:rsid w:val="00BF3841"/>
    <w:rsid w:val="00BF5290"/>
    <w:rsid w:val="00BF783F"/>
    <w:rsid w:val="00BF7EB2"/>
    <w:rsid w:val="00BF7FA2"/>
    <w:rsid w:val="00C06CDE"/>
    <w:rsid w:val="00C14299"/>
    <w:rsid w:val="00C1724C"/>
    <w:rsid w:val="00C17F94"/>
    <w:rsid w:val="00C20510"/>
    <w:rsid w:val="00C212F5"/>
    <w:rsid w:val="00C216C9"/>
    <w:rsid w:val="00C24E58"/>
    <w:rsid w:val="00C2544D"/>
    <w:rsid w:val="00C25987"/>
    <w:rsid w:val="00C273FE"/>
    <w:rsid w:val="00C27E4B"/>
    <w:rsid w:val="00C32862"/>
    <w:rsid w:val="00C34CB6"/>
    <w:rsid w:val="00C376C7"/>
    <w:rsid w:val="00C41195"/>
    <w:rsid w:val="00C41D55"/>
    <w:rsid w:val="00C4373C"/>
    <w:rsid w:val="00C44266"/>
    <w:rsid w:val="00C50C5A"/>
    <w:rsid w:val="00C53989"/>
    <w:rsid w:val="00C53D81"/>
    <w:rsid w:val="00C54F46"/>
    <w:rsid w:val="00C610AE"/>
    <w:rsid w:val="00C62FF3"/>
    <w:rsid w:val="00C64AC5"/>
    <w:rsid w:val="00C658E4"/>
    <w:rsid w:val="00C66172"/>
    <w:rsid w:val="00C67941"/>
    <w:rsid w:val="00C770E9"/>
    <w:rsid w:val="00C7787C"/>
    <w:rsid w:val="00C77A5A"/>
    <w:rsid w:val="00C82832"/>
    <w:rsid w:val="00C87510"/>
    <w:rsid w:val="00C91C5E"/>
    <w:rsid w:val="00C92D79"/>
    <w:rsid w:val="00C94053"/>
    <w:rsid w:val="00C94D69"/>
    <w:rsid w:val="00C95C36"/>
    <w:rsid w:val="00CA0BC7"/>
    <w:rsid w:val="00CA0EBA"/>
    <w:rsid w:val="00CA509E"/>
    <w:rsid w:val="00CA671E"/>
    <w:rsid w:val="00CB1355"/>
    <w:rsid w:val="00CB60FC"/>
    <w:rsid w:val="00CB7EE0"/>
    <w:rsid w:val="00CC0213"/>
    <w:rsid w:val="00CC02D1"/>
    <w:rsid w:val="00CC02E8"/>
    <w:rsid w:val="00CC2619"/>
    <w:rsid w:val="00CC4C76"/>
    <w:rsid w:val="00CC7DB9"/>
    <w:rsid w:val="00CD0653"/>
    <w:rsid w:val="00CD160F"/>
    <w:rsid w:val="00CD347C"/>
    <w:rsid w:val="00CD4149"/>
    <w:rsid w:val="00CD521B"/>
    <w:rsid w:val="00CE042F"/>
    <w:rsid w:val="00CE24F3"/>
    <w:rsid w:val="00CE3533"/>
    <w:rsid w:val="00CE35C8"/>
    <w:rsid w:val="00CE4BE9"/>
    <w:rsid w:val="00CE4F4F"/>
    <w:rsid w:val="00CE5C35"/>
    <w:rsid w:val="00CF0B67"/>
    <w:rsid w:val="00CF4CD6"/>
    <w:rsid w:val="00CF5526"/>
    <w:rsid w:val="00CF6C09"/>
    <w:rsid w:val="00D0021A"/>
    <w:rsid w:val="00D00E31"/>
    <w:rsid w:val="00D01E33"/>
    <w:rsid w:val="00D17581"/>
    <w:rsid w:val="00D2012B"/>
    <w:rsid w:val="00D20316"/>
    <w:rsid w:val="00D2199C"/>
    <w:rsid w:val="00D2352C"/>
    <w:rsid w:val="00D23B14"/>
    <w:rsid w:val="00D2654C"/>
    <w:rsid w:val="00D31350"/>
    <w:rsid w:val="00D33824"/>
    <w:rsid w:val="00D438F0"/>
    <w:rsid w:val="00D4667E"/>
    <w:rsid w:val="00D507A2"/>
    <w:rsid w:val="00D60477"/>
    <w:rsid w:val="00D639EB"/>
    <w:rsid w:val="00D65715"/>
    <w:rsid w:val="00D67A90"/>
    <w:rsid w:val="00D72C2C"/>
    <w:rsid w:val="00D74BEC"/>
    <w:rsid w:val="00D750FA"/>
    <w:rsid w:val="00D82C46"/>
    <w:rsid w:val="00D9131B"/>
    <w:rsid w:val="00D93917"/>
    <w:rsid w:val="00D944B0"/>
    <w:rsid w:val="00D966D2"/>
    <w:rsid w:val="00D9698C"/>
    <w:rsid w:val="00D96ED3"/>
    <w:rsid w:val="00DA06AC"/>
    <w:rsid w:val="00DA0DE3"/>
    <w:rsid w:val="00DA12F3"/>
    <w:rsid w:val="00DA1EAA"/>
    <w:rsid w:val="00DA2C57"/>
    <w:rsid w:val="00DA5C28"/>
    <w:rsid w:val="00DB5669"/>
    <w:rsid w:val="00DB7011"/>
    <w:rsid w:val="00DC4F5B"/>
    <w:rsid w:val="00DC7BF8"/>
    <w:rsid w:val="00DD4BCD"/>
    <w:rsid w:val="00DD6454"/>
    <w:rsid w:val="00DD7845"/>
    <w:rsid w:val="00DD7C53"/>
    <w:rsid w:val="00DE32CB"/>
    <w:rsid w:val="00DE4433"/>
    <w:rsid w:val="00DE5EC0"/>
    <w:rsid w:val="00DE6D81"/>
    <w:rsid w:val="00DF63E4"/>
    <w:rsid w:val="00E0015C"/>
    <w:rsid w:val="00E01999"/>
    <w:rsid w:val="00E04DAA"/>
    <w:rsid w:val="00E04DD4"/>
    <w:rsid w:val="00E05A14"/>
    <w:rsid w:val="00E11F95"/>
    <w:rsid w:val="00E14D22"/>
    <w:rsid w:val="00E1671A"/>
    <w:rsid w:val="00E20EBB"/>
    <w:rsid w:val="00E31229"/>
    <w:rsid w:val="00E32244"/>
    <w:rsid w:val="00E3403A"/>
    <w:rsid w:val="00E4008C"/>
    <w:rsid w:val="00E4046C"/>
    <w:rsid w:val="00E4054D"/>
    <w:rsid w:val="00E418D0"/>
    <w:rsid w:val="00E429BB"/>
    <w:rsid w:val="00E45BD0"/>
    <w:rsid w:val="00E47141"/>
    <w:rsid w:val="00E503A0"/>
    <w:rsid w:val="00E50B0C"/>
    <w:rsid w:val="00E51515"/>
    <w:rsid w:val="00E54856"/>
    <w:rsid w:val="00E56217"/>
    <w:rsid w:val="00E62924"/>
    <w:rsid w:val="00E658DA"/>
    <w:rsid w:val="00E6738D"/>
    <w:rsid w:val="00E711E8"/>
    <w:rsid w:val="00E74693"/>
    <w:rsid w:val="00E772BD"/>
    <w:rsid w:val="00E77B00"/>
    <w:rsid w:val="00E80852"/>
    <w:rsid w:val="00E81073"/>
    <w:rsid w:val="00E816C3"/>
    <w:rsid w:val="00E827B1"/>
    <w:rsid w:val="00E868AC"/>
    <w:rsid w:val="00E8746B"/>
    <w:rsid w:val="00E93A0B"/>
    <w:rsid w:val="00E93AAB"/>
    <w:rsid w:val="00E93F6E"/>
    <w:rsid w:val="00E94EB1"/>
    <w:rsid w:val="00E963AD"/>
    <w:rsid w:val="00EA105B"/>
    <w:rsid w:val="00EA19C2"/>
    <w:rsid w:val="00EA21E0"/>
    <w:rsid w:val="00EA7092"/>
    <w:rsid w:val="00EA7EF1"/>
    <w:rsid w:val="00EB1DF6"/>
    <w:rsid w:val="00EB6AD3"/>
    <w:rsid w:val="00EB7D22"/>
    <w:rsid w:val="00EC09EC"/>
    <w:rsid w:val="00EC2932"/>
    <w:rsid w:val="00EC3808"/>
    <w:rsid w:val="00EC4458"/>
    <w:rsid w:val="00EC50CA"/>
    <w:rsid w:val="00EC6515"/>
    <w:rsid w:val="00EC7303"/>
    <w:rsid w:val="00EC7FD0"/>
    <w:rsid w:val="00ED1DB6"/>
    <w:rsid w:val="00ED1F7E"/>
    <w:rsid w:val="00ED4130"/>
    <w:rsid w:val="00ED5B14"/>
    <w:rsid w:val="00EE01CC"/>
    <w:rsid w:val="00EE2134"/>
    <w:rsid w:val="00EE4E48"/>
    <w:rsid w:val="00EE5B2A"/>
    <w:rsid w:val="00EF2DB8"/>
    <w:rsid w:val="00EF3E00"/>
    <w:rsid w:val="00EF6A27"/>
    <w:rsid w:val="00F0052F"/>
    <w:rsid w:val="00F029EF"/>
    <w:rsid w:val="00F034D5"/>
    <w:rsid w:val="00F0434E"/>
    <w:rsid w:val="00F04BD6"/>
    <w:rsid w:val="00F04E6D"/>
    <w:rsid w:val="00F051C0"/>
    <w:rsid w:val="00F05F45"/>
    <w:rsid w:val="00F06E1D"/>
    <w:rsid w:val="00F20588"/>
    <w:rsid w:val="00F21456"/>
    <w:rsid w:val="00F26205"/>
    <w:rsid w:val="00F31BD3"/>
    <w:rsid w:val="00F362B5"/>
    <w:rsid w:val="00F37800"/>
    <w:rsid w:val="00F42B8E"/>
    <w:rsid w:val="00F42DFE"/>
    <w:rsid w:val="00F432AF"/>
    <w:rsid w:val="00F43902"/>
    <w:rsid w:val="00F5125E"/>
    <w:rsid w:val="00F51FA5"/>
    <w:rsid w:val="00F52B5B"/>
    <w:rsid w:val="00F56C7C"/>
    <w:rsid w:val="00F60268"/>
    <w:rsid w:val="00F60A58"/>
    <w:rsid w:val="00F648D7"/>
    <w:rsid w:val="00F650D8"/>
    <w:rsid w:val="00F66EB4"/>
    <w:rsid w:val="00F70C9D"/>
    <w:rsid w:val="00F7631B"/>
    <w:rsid w:val="00F82643"/>
    <w:rsid w:val="00F8393F"/>
    <w:rsid w:val="00F8481D"/>
    <w:rsid w:val="00F85456"/>
    <w:rsid w:val="00F90D23"/>
    <w:rsid w:val="00F9274A"/>
    <w:rsid w:val="00F95D6A"/>
    <w:rsid w:val="00F972F5"/>
    <w:rsid w:val="00FA150A"/>
    <w:rsid w:val="00FA22C5"/>
    <w:rsid w:val="00FA31F4"/>
    <w:rsid w:val="00FA498D"/>
    <w:rsid w:val="00FA4D87"/>
    <w:rsid w:val="00FA5D90"/>
    <w:rsid w:val="00FB23EF"/>
    <w:rsid w:val="00FB2B46"/>
    <w:rsid w:val="00FC2149"/>
    <w:rsid w:val="00FC2590"/>
    <w:rsid w:val="00FD2C59"/>
    <w:rsid w:val="00FE24E8"/>
    <w:rsid w:val="00FF1EEE"/>
    <w:rsid w:val="00FF2853"/>
    <w:rsid w:val="00FF349B"/>
    <w:rsid w:val="00FF703A"/>
    <w:rsid w:val="00FF75B7"/>
    <w:rsid w:val="011527D5"/>
    <w:rsid w:val="0151357C"/>
    <w:rsid w:val="0196589B"/>
    <w:rsid w:val="01AE7DE1"/>
    <w:rsid w:val="01B579D9"/>
    <w:rsid w:val="02310F7C"/>
    <w:rsid w:val="02704D8B"/>
    <w:rsid w:val="029831F6"/>
    <w:rsid w:val="02CD65A7"/>
    <w:rsid w:val="02E94E9A"/>
    <w:rsid w:val="032130C0"/>
    <w:rsid w:val="03485E70"/>
    <w:rsid w:val="034C79FF"/>
    <w:rsid w:val="0377080F"/>
    <w:rsid w:val="03A373A0"/>
    <w:rsid w:val="03BE6D46"/>
    <w:rsid w:val="047F6E29"/>
    <w:rsid w:val="04885F17"/>
    <w:rsid w:val="04A51A73"/>
    <w:rsid w:val="04CF7FD2"/>
    <w:rsid w:val="04D755AA"/>
    <w:rsid w:val="051A4604"/>
    <w:rsid w:val="054B408C"/>
    <w:rsid w:val="059554F2"/>
    <w:rsid w:val="060E7736"/>
    <w:rsid w:val="063F5071"/>
    <w:rsid w:val="064F4CD7"/>
    <w:rsid w:val="06AF5183"/>
    <w:rsid w:val="071D48C1"/>
    <w:rsid w:val="07232750"/>
    <w:rsid w:val="07232860"/>
    <w:rsid w:val="072B4628"/>
    <w:rsid w:val="07552A24"/>
    <w:rsid w:val="07690AAA"/>
    <w:rsid w:val="077473BF"/>
    <w:rsid w:val="07A801DF"/>
    <w:rsid w:val="07DF368F"/>
    <w:rsid w:val="07E358C7"/>
    <w:rsid w:val="080B4165"/>
    <w:rsid w:val="08226635"/>
    <w:rsid w:val="087C669F"/>
    <w:rsid w:val="08C67C94"/>
    <w:rsid w:val="091E038F"/>
    <w:rsid w:val="098665CC"/>
    <w:rsid w:val="09BB22F8"/>
    <w:rsid w:val="0A143EC4"/>
    <w:rsid w:val="0A590AA9"/>
    <w:rsid w:val="0A5F4C21"/>
    <w:rsid w:val="0A8B1970"/>
    <w:rsid w:val="0AD14F97"/>
    <w:rsid w:val="0AFF3BB1"/>
    <w:rsid w:val="0B7C2EB6"/>
    <w:rsid w:val="0BF1417A"/>
    <w:rsid w:val="0C1636C6"/>
    <w:rsid w:val="0C9C365A"/>
    <w:rsid w:val="0D10763B"/>
    <w:rsid w:val="0D46009E"/>
    <w:rsid w:val="0D48580B"/>
    <w:rsid w:val="0D6F0946"/>
    <w:rsid w:val="0D757081"/>
    <w:rsid w:val="0DB64FAD"/>
    <w:rsid w:val="0E2C7DAD"/>
    <w:rsid w:val="0E38592E"/>
    <w:rsid w:val="0E6C7179"/>
    <w:rsid w:val="0ED82BAD"/>
    <w:rsid w:val="0F1B359B"/>
    <w:rsid w:val="0F2549C7"/>
    <w:rsid w:val="0F356685"/>
    <w:rsid w:val="0F3A2951"/>
    <w:rsid w:val="0F554263"/>
    <w:rsid w:val="0F6C6D79"/>
    <w:rsid w:val="101353BC"/>
    <w:rsid w:val="10833008"/>
    <w:rsid w:val="10D16304"/>
    <w:rsid w:val="111F66BD"/>
    <w:rsid w:val="11E8785F"/>
    <w:rsid w:val="124B6CBB"/>
    <w:rsid w:val="12D86591"/>
    <w:rsid w:val="135754B9"/>
    <w:rsid w:val="13616175"/>
    <w:rsid w:val="13C4244D"/>
    <w:rsid w:val="13C91C7A"/>
    <w:rsid w:val="145E4AE3"/>
    <w:rsid w:val="14640A89"/>
    <w:rsid w:val="14873FEC"/>
    <w:rsid w:val="14A16F89"/>
    <w:rsid w:val="14DB03CF"/>
    <w:rsid w:val="151C41A0"/>
    <w:rsid w:val="152A6912"/>
    <w:rsid w:val="15493131"/>
    <w:rsid w:val="15856D1F"/>
    <w:rsid w:val="15A36C05"/>
    <w:rsid w:val="15BF0525"/>
    <w:rsid w:val="15C71189"/>
    <w:rsid w:val="15D3140D"/>
    <w:rsid w:val="166562A2"/>
    <w:rsid w:val="16817954"/>
    <w:rsid w:val="168E7245"/>
    <w:rsid w:val="16C70C7E"/>
    <w:rsid w:val="16CA47FF"/>
    <w:rsid w:val="16DA1A65"/>
    <w:rsid w:val="174C29F6"/>
    <w:rsid w:val="17526D8E"/>
    <w:rsid w:val="17F764CA"/>
    <w:rsid w:val="18562961"/>
    <w:rsid w:val="18BF098E"/>
    <w:rsid w:val="18C037BF"/>
    <w:rsid w:val="18ED7D62"/>
    <w:rsid w:val="19196439"/>
    <w:rsid w:val="193F2AE3"/>
    <w:rsid w:val="19776DD1"/>
    <w:rsid w:val="19B7791F"/>
    <w:rsid w:val="1A502BE7"/>
    <w:rsid w:val="1A7B3C2B"/>
    <w:rsid w:val="1A935F5A"/>
    <w:rsid w:val="1AE17851"/>
    <w:rsid w:val="1BD052C6"/>
    <w:rsid w:val="1C9D77A7"/>
    <w:rsid w:val="1CA218C3"/>
    <w:rsid w:val="1CE326CF"/>
    <w:rsid w:val="1D8D3543"/>
    <w:rsid w:val="1DB47E1E"/>
    <w:rsid w:val="1DC83315"/>
    <w:rsid w:val="1DE25C44"/>
    <w:rsid w:val="1E063E24"/>
    <w:rsid w:val="1E0A1DE8"/>
    <w:rsid w:val="1E621F96"/>
    <w:rsid w:val="1E7A09DD"/>
    <w:rsid w:val="1ED82B98"/>
    <w:rsid w:val="1F587A3F"/>
    <w:rsid w:val="1F846E84"/>
    <w:rsid w:val="1FB351C4"/>
    <w:rsid w:val="1FBD6E26"/>
    <w:rsid w:val="20357EC2"/>
    <w:rsid w:val="20456952"/>
    <w:rsid w:val="204E7AB8"/>
    <w:rsid w:val="20A45D07"/>
    <w:rsid w:val="20BD4B50"/>
    <w:rsid w:val="20D06897"/>
    <w:rsid w:val="20E31CED"/>
    <w:rsid w:val="22006460"/>
    <w:rsid w:val="22234006"/>
    <w:rsid w:val="225041F4"/>
    <w:rsid w:val="2291380D"/>
    <w:rsid w:val="22B039CC"/>
    <w:rsid w:val="22F06CEC"/>
    <w:rsid w:val="22FD7253"/>
    <w:rsid w:val="234F0BE1"/>
    <w:rsid w:val="23733DE1"/>
    <w:rsid w:val="23D835D9"/>
    <w:rsid w:val="23EE0474"/>
    <w:rsid w:val="23EE7742"/>
    <w:rsid w:val="24136A98"/>
    <w:rsid w:val="24230C21"/>
    <w:rsid w:val="243C165C"/>
    <w:rsid w:val="243D2F84"/>
    <w:rsid w:val="24790110"/>
    <w:rsid w:val="247C44A8"/>
    <w:rsid w:val="25027E31"/>
    <w:rsid w:val="251170BF"/>
    <w:rsid w:val="25750836"/>
    <w:rsid w:val="25A17750"/>
    <w:rsid w:val="25F0F5BE"/>
    <w:rsid w:val="26290F4B"/>
    <w:rsid w:val="26B77273"/>
    <w:rsid w:val="27407E8F"/>
    <w:rsid w:val="2744770C"/>
    <w:rsid w:val="2747393F"/>
    <w:rsid w:val="278E3EE3"/>
    <w:rsid w:val="27944B24"/>
    <w:rsid w:val="27CE7D73"/>
    <w:rsid w:val="281463FB"/>
    <w:rsid w:val="287E44D2"/>
    <w:rsid w:val="29195FBF"/>
    <w:rsid w:val="296D35D8"/>
    <w:rsid w:val="29E8023F"/>
    <w:rsid w:val="2A001732"/>
    <w:rsid w:val="2A1119E2"/>
    <w:rsid w:val="2A206FD6"/>
    <w:rsid w:val="2A693595"/>
    <w:rsid w:val="2A966BAC"/>
    <w:rsid w:val="2AE021C7"/>
    <w:rsid w:val="2AE53B18"/>
    <w:rsid w:val="2AEA5A40"/>
    <w:rsid w:val="2B023F5A"/>
    <w:rsid w:val="2B5F2E02"/>
    <w:rsid w:val="2B62776A"/>
    <w:rsid w:val="2B792EBB"/>
    <w:rsid w:val="2C0842F0"/>
    <w:rsid w:val="2C3D4369"/>
    <w:rsid w:val="2CB040C0"/>
    <w:rsid w:val="2D2A7623"/>
    <w:rsid w:val="2D9373EB"/>
    <w:rsid w:val="2DA85FDF"/>
    <w:rsid w:val="2DB000EA"/>
    <w:rsid w:val="2DC71060"/>
    <w:rsid w:val="2DD56CF0"/>
    <w:rsid w:val="2DF50812"/>
    <w:rsid w:val="2E124430"/>
    <w:rsid w:val="2EDE5F60"/>
    <w:rsid w:val="2F8B593C"/>
    <w:rsid w:val="2FAA79C8"/>
    <w:rsid w:val="2FB149A9"/>
    <w:rsid w:val="2FE206A8"/>
    <w:rsid w:val="30160A4D"/>
    <w:rsid w:val="302A75A2"/>
    <w:rsid w:val="306A3782"/>
    <w:rsid w:val="30BF1556"/>
    <w:rsid w:val="30C536F9"/>
    <w:rsid w:val="30D06245"/>
    <w:rsid w:val="3101571C"/>
    <w:rsid w:val="31081969"/>
    <w:rsid w:val="31302CA3"/>
    <w:rsid w:val="31410546"/>
    <w:rsid w:val="317E3950"/>
    <w:rsid w:val="31EB6D1B"/>
    <w:rsid w:val="32B707B6"/>
    <w:rsid w:val="32F31C29"/>
    <w:rsid w:val="33036A92"/>
    <w:rsid w:val="33463C2A"/>
    <w:rsid w:val="33471D8C"/>
    <w:rsid w:val="334A7A12"/>
    <w:rsid w:val="33576A97"/>
    <w:rsid w:val="33AE031F"/>
    <w:rsid w:val="33DB444A"/>
    <w:rsid w:val="34650FA5"/>
    <w:rsid w:val="34DB61A5"/>
    <w:rsid w:val="35312484"/>
    <w:rsid w:val="358921EE"/>
    <w:rsid w:val="35B42184"/>
    <w:rsid w:val="35E41C07"/>
    <w:rsid w:val="36073745"/>
    <w:rsid w:val="360E2A86"/>
    <w:rsid w:val="364D6B04"/>
    <w:rsid w:val="365D7ECD"/>
    <w:rsid w:val="36AD5B96"/>
    <w:rsid w:val="36CF27CF"/>
    <w:rsid w:val="371220F7"/>
    <w:rsid w:val="373D1745"/>
    <w:rsid w:val="374F5060"/>
    <w:rsid w:val="37671880"/>
    <w:rsid w:val="377A5916"/>
    <w:rsid w:val="378A29D0"/>
    <w:rsid w:val="37D46BEE"/>
    <w:rsid w:val="38451632"/>
    <w:rsid w:val="38967612"/>
    <w:rsid w:val="38B07103"/>
    <w:rsid w:val="38FB472B"/>
    <w:rsid w:val="39000B01"/>
    <w:rsid w:val="395A5F44"/>
    <w:rsid w:val="39DA6A6E"/>
    <w:rsid w:val="39ED4380"/>
    <w:rsid w:val="3AFF66D9"/>
    <w:rsid w:val="3B5E527D"/>
    <w:rsid w:val="3B5E5773"/>
    <w:rsid w:val="3BA73E37"/>
    <w:rsid w:val="3BC4415E"/>
    <w:rsid w:val="3BC97ADE"/>
    <w:rsid w:val="3BF365AD"/>
    <w:rsid w:val="3CDA5567"/>
    <w:rsid w:val="3CDC41F7"/>
    <w:rsid w:val="3D1A135E"/>
    <w:rsid w:val="3D383B0A"/>
    <w:rsid w:val="3D5C7223"/>
    <w:rsid w:val="3DB3F987"/>
    <w:rsid w:val="3E004C6E"/>
    <w:rsid w:val="3E0430C4"/>
    <w:rsid w:val="3E172FD4"/>
    <w:rsid w:val="3E30714D"/>
    <w:rsid w:val="3E6524C1"/>
    <w:rsid w:val="3E6C12DF"/>
    <w:rsid w:val="3E742F35"/>
    <w:rsid w:val="3E7C7430"/>
    <w:rsid w:val="3E991AB1"/>
    <w:rsid w:val="3EE0667A"/>
    <w:rsid w:val="3EFD7CAD"/>
    <w:rsid w:val="3F1A50A5"/>
    <w:rsid w:val="3F4D7842"/>
    <w:rsid w:val="3F81193D"/>
    <w:rsid w:val="3FD77465"/>
    <w:rsid w:val="40CC1442"/>
    <w:rsid w:val="40DD72BF"/>
    <w:rsid w:val="4119679F"/>
    <w:rsid w:val="41210E55"/>
    <w:rsid w:val="4188262B"/>
    <w:rsid w:val="42370AEE"/>
    <w:rsid w:val="42946EEE"/>
    <w:rsid w:val="42A70B0F"/>
    <w:rsid w:val="42D1370A"/>
    <w:rsid w:val="43401831"/>
    <w:rsid w:val="43B12782"/>
    <w:rsid w:val="43CF75E7"/>
    <w:rsid w:val="43D75104"/>
    <w:rsid w:val="44474EBC"/>
    <w:rsid w:val="4496557E"/>
    <w:rsid w:val="44B32F68"/>
    <w:rsid w:val="44D2170E"/>
    <w:rsid w:val="44D73CF4"/>
    <w:rsid w:val="44D94F7B"/>
    <w:rsid w:val="45297D9B"/>
    <w:rsid w:val="461B4682"/>
    <w:rsid w:val="461D411B"/>
    <w:rsid w:val="465358DD"/>
    <w:rsid w:val="46796B5C"/>
    <w:rsid w:val="46EE09B9"/>
    <w:rsid w:val="46F01528"/>
    <w:rsid w:val="46FA385D"/>
    <w:rsid w:val="47284C74"/>
    <w:rsid w:val="476A5693"/>
    <w:rsid w:val="477322F8"/>
    <w:rsid w:val="481F45D1"/>
    <w:rsid w:val="48212FB2"/>
    <w:rsid w:val="482C4B6F"/>
    <w:rsid w:val="48461E56"/>
    <w:rsid w:val="486D3BE2"/>
    <w:rsid w:val="48A16DCE"/>
    <w:rsid w:val="48B06458"/>
    <w:rsid w:val="48D6713A"/>
    <w:rsid w:val="491C275B"/>
    <w:rsid w:val="492C2FF8"/>
    <w:rsid w:val="4942211D"/>
    <w:rsid w:val="494366AD"/>
    <w:rsid w:val="494F7D71"/>
    <w:rsid w:val="4950124F"/>
    <w:rsid w:val="496173AF"/>
    <w:rsid w:val="49BC0F27"/>
    <w:rsid w:val="4ADD6B5C"/>
    <w:rsid w:val="4AF937D6"/>
    <w:rsid w:val="4B2C4543"/>
    <w:rsid w:val="4B444CC2"/>
    <w:rsid w:val="4C007FC3"/>
    <w:rsid w:val="4C0C1109"/>
    <w:rsid w:val="4D19430B"/>
    <w:rsid w:val="4D231DC1"/>
    <w:rsid w:val="4D576585"/>
    <w:rsid w:val="4D685554"/>
    <w:rsid w:val="4D99182F"/>
    <w:rsid w:val="4E187B33"/>
    <w:rsid w:val="4E7763BA"/>
    <w:rsid w:val="4EC0733E"/>
    <w:rsid w:val="4F55107A"/>
    <w:rsid w:val="4F582C8F"/>
    <w:rsid w:val="4F785A3C"/>
    <w:rsid w:val="4FC824A0"/>
    <w:rsid w:val="4FD95AA7"/>
    <w:rsid w:val="4FF341D2"/>
    <w:rsid w:val="50870D29"/>
    <w:rsid w:val="50977CF6"/>
    <w:rsid w:val="50D11ED6"/>
    <w:rsid w:val="50F34385"/>
    <w:rsid w:val="51090599"/>
    <w:rsid w:val="51383109"/>
    <w:rsid w:val="513B0CAE"/>
    <w:rsid w:val="513E3DAB"/>
    <w:rsid w:val="51546B0C"/>
    <w:rsid w:val="51B12FA4"/>
    <w:rsid w:val="51E637A4"/>
    <w:rsid w:val="522B238B"/>
    <w:rsid w:val="52720753"/>
    <w:rsid w:val="5274569A"/>
    <w:rsid w:val="528C26D6"/>
    <w:rsid w:val="52BE50F3"/>
    <w:rsid w:val="52D31243"/>
    <w:rsid w:val="532B3998"/>
    <w:rsid w:val="532D7F72"/>
    <w:rsid w:val="533A7AFE"/>
    <w:rsid w:val="53767622"/>
    <w:rsid w:val="544B75CE"/>
    <w:rsid w:val="547D6EDE"/>
    <w:rsid w:val="54A26D79"/>
    <w:rsid w:val="55350DAB"/>
    <w:rsid w:val="553854DE"/>
    <w:rsid w:val="55831346"/>
    <w:rsid w:val="558E32BE"/>
    <w:rsid w:val="559A1757"/>
    <w:rsid w:val="55BC060A"/>
    <w:rsid w:val="560E20FF"/>
    <w:rsid w:val="56155513"/>
    <w:rsid w:val="564B0E34"/>
    <w:rsid w:val="57004C51"/>
    <w:rsid w:val="571C054F"/>
    <w:rsid w:val="5737555E"/>
    <w:rsid w:val="576661F7"/>
    <w:rsid w:val="57835E55"/>
    <w:rsid w:val="57C91529"/>
    <w:rsid w:val="57E66C9F"/>
    <w:rsid w:val="581B2BD4"/>
    <w:rsid w:val="5847383E"/>
    <w:rsid w:val="58581490"/>
    <w:rsid w:val="587B4359"/>
    <w:rsid w:val="5889735E"/>
    <w:rsid w:val="58E26FC7"/>
    <w:rsid w:val="58F05BB2"/>
    <w:rsid w:val="59042C02"/>
    <w:rsid w:val="590D6CF7"/>
    <w:rsid w:val="5992253E"/>
    <w:rsid w:val="59C70F66"/>
    <w:rsid w:val="59C72E27"/>
    <w:rsid w:val="5A9F7FFC"/>
    <w:rsid w:val="5AA560C3"/>
    <w:rsid w:val="5AE74AF3"/>
    <w:rsid w:val="5BA938AB"/>
    <w:rsid w:val="5BBE6EC5"/>
    <w:rsid w:val="5BF03002"/>
    <w:rsid w:val="5C0B05A0"/>
    <w:rsid w:val="5C0C5DEF"/>
    <w:rsid w:val="5C146814"/>
    <w:rsid w:val="5C1721CF"/>
    <w:rsid w:val="5C241596"/>
    <w:rsid w:val="5C344F03"/>
    <w:rsid w:val="5C996DA6"/>
    <w:rsid w:val="5CD14686"/>
    <w:rsid w:val="5CE22CB5"/>
    <w:rsid w:val="5D5B27AF"/>
    <w:rsid w:val="5D651B36"/>
    <w:rsid w:val="5D8F55C2"/>
    <w:rsid w:val="5E474600"/>
    <w:rsid w:val="5EB83D78"/>
    <w:rsid w:val="5EE1371A"/>
    <w:rsid w:val="5F0364A3"/>
    <w:rsid w:val="5F073C52"/>
    <w:rsid w:val="5F6658D1"/>
    <w:rsid w:val="5FB122D1"/>
    <w:rsid w:val="5FB4370D"/>
    <w:rsid w:val="601F1049"/>
    <w:rsid w:val="607F27DD"/>
    <w:rsid w:val="609E2F88"/>
    <w:rsid w:val="60B64F86"/>
    <w:rsid w:val="60D17FCE"/>
    <w:rsid w:val="60F22719"/>
    <w:rsid w:val="611E31AA"/>
    <w:rsid w:val="612C2CAA"/>
    <w:rsid w:val="616A73CE"/>
    <w:rsid w:val="619C48A4"/>
    <w:rsid w:val="61BD7F9B"/>
    <w:rsid w:val="629254B2"/>
    <w:rsid w:val="62B45455"/>
    <w:rsid w:val="62C608C7"/>
    <w:rsid w:val="62FA6BF3"/>
    <w:rsid w:val="62FD76DD"/>
    <w:rsid w:val="638455C5"/>
    <w:rsid w:val="63A02978"/>
    <w:rsid w:val="63BC5490"/>
    <w:rsid w:val="63C0742E"/>
    <w:rsid w:val="63D50F0C"/>
    <w:rsid w:val="63F26EBD"/>
    <w:rsid w:val="6407672F"/>
    <w:rsid w:val="64262476"/>
    <w:rsid w:val="648424C5"/>
    <w:rsid w:val="64C607E7"/>
    <w:rsid w:val="64E73B61"/>
    <w:rsid w:val="65446951"/>
    <w:rsid w:val="654B7999"/>
    <w:rsid w:val="65D239A1"/>
    <w:rsid w:val="65E50EA8"/>
    <w:rsid w:val="65FF278F"/>
    <w:rsid w:val="6606044E"/>
    <w:rsid w:val="663570D3"/>
    <w:rsid w:val="668745B8"/>
    <w:rsid w:val="66B85C5A"/>
    <w:rsid w:val="66C56931"/>
    <w:rsid w:val="66D14ED9"/>
    <w:rsid w:val="66FAA645"/>
    <w:rsid w:val="67023B78"/>
    <w:rsid w:val="670C0A82"/>
    <w:rsid w:val="6715481F"/>
    <w:rsid w:val="67526558"/>
    <w:rsid w:val="67957AFA"/>
    <w:rsid w:val="67F65D17"/>
    <w:rsid w:val="67F90B9A"/>
    <w:rsid w:val="67FA04B0"/>
    <w:rsid w:val="681C0DC7"/>
    <w:rsid w:val="68522DD5"/>
    <w:rsid w:val="68782445"/>
    <w:rsid w:val="68FE353B"/>
    <w:rsid w:val="695178EC"/>
    <w:rsid w:val="698F3924"/>
    <w:rsid w:val="699D220E"/>
    <w:rsid w:val="6A1C25BC"/>
    <w:rsid w:val="6A1D11ED"/>
    <w:rsid w:val="6A892287"/>
    <w:rsid w:val="6A8E071D"/>
    <w:rsid w:val="6AE3410A"/>
    <w:rsid w:val="6B796C80"/>
    <w:rsid w:val="6B845C8B"/>
    <w:rsid w:val="6BBC56A5"/>
    <w:rsid w:val="6BE14D8B"/>
    <w:rsid w:val="6BF2503E"/>
    <w:rsid w:val="6C7174B5"/>
    <w:rsid w:val="6C8F09D8"/>
    <w:rsid w:val="6C900D83"/>
    <w:rsid w:val="6CAE1A64"/>
    <w:rsid w:val="6CE33451"/>
    <w:rsid w:val="6CFF2992"/>
    <w:rsid w:val="6D0E16C9"/>
    <w:rsid w:val="6DA81568"/>
    <w:rsid w:val="6DC7183E"/>
    <w:rsid w:val="6E414380"/>
    <w:rsid w:val="6E4C1A6C"/>
    <w:rsid w:val="6E911F99"/>
    <w:rsid w:val="6EE170EB"/>
    <w:rsid w:val="6F8B49D3"/>
    <w:rsid w:val="6FAE5796"/>
    <w:rsid w:val="6FB46CE1"/>
    <w:rsid w:val="6FCF17F2"/>
    <w:rsid w:val="6FD10AB4"/>
    <w:rsid w:val="7014658F"/>
    <w:rsid w:val="7021677A"/>
    <w:rsid w:val="706109F2"/>
    <w:rsid w:val="706B42BD"/>
    <w:rsid w:val="70846E55"/>
    <w:rsid w:val="70BD2AB9"/>
    <w:rsid w:val="710D56D4"/>
    <w:rsid w:val="712D059D"/>
    <w:rsid w:val="714C0735"/>
    <w:rsid w:val="714F03FC"/>
    <w:rsid w:val="718252BF"/>
    <w:rsid w:val="71B939DA"/>
    <w:rsid w:val="71CB0E80"/>
    <w:rsid w:val="71ED70BA"/>
    <w:rsid w:val="724608F6"/>
    <w:rsid w:val="724C18E3"/>
    <w:rsid w:val="726C65E2"/>
    <w:rsid w:val="72721628"/>
    <w:rsid w:val="728E4BA5"/>
    <w:rsid w:val="729A41F6"/>
    <w:rsid w:val="73517E8C"/>
    <w:rsid w:val="735226F1"/>
    <w:rsid w:val="73813067"/>
    <w:rsid w:val="739D1717"/>
    <w:rsid w:val="73F262AD"/>
    <w:rsid w:val="742A5F2B"/>
    <w:rsid w:val="743868A5"/>
    <w:rsid w:val="744D1C2B"/>
    <w:rsid w:val="745C4D7F"/>
    <w:rsid w:val="74892B04"/>
    <w:rsid w:val="748D68AE"/>
    <w:rsid w:val="74A65031"/>
    <w:rsid w:val="751B6F99"/>
    <w:rsid w:val="75396813"/>
    <w:rsid w:val="75757C8C"/>
    <w:rsid w:val="758F568B"/>
    <w:rsid w:val="75935AAF"/>
    <w:rsid w:val="75992DDF"/>
    <w:rsid w:val="759E3818"/>
    <w:rsid w:val="75DA1EB2"/>
    <w:rsid w:val="7612070C"/>
    <w:rsid w:val="76164226"/>
    <w:rsid w:val="76624AF4"/>
    <w:rsid w:val="7662593B"/>
    <w:rsid w:val="7676735C"/>
    <w:rsid w:val="76C93F46"/>
    <w:rsid w:val="76E34939"/>
    <w:rsid w:val="76EF66E7"/>
    <w:rsid w:val="77173304"/>
    <w:rsid w:val="774B5139"/>
    <w:rsid w:val="77B85C7B"/>
    <w:rsid w:val="786B70B5"/>
    <w:rsid w:val="786C07A5"/>
    <w:rsid w:val="78CA26E8"/>
    <w:rsid w:val="79971637"/>
    <w:rsid w:val="79B16705"/>
    <w:rsid w:val="7A7E581E"/>
    <w:rsid w:val="7AB81BEE"/>
    <w:rsid w:val="7B1A0147"/>
    <w:rsid w:val="7B2E1C54"/>
    <w:rsid w:val="7B9D5F95"/>
    <w:rsid w:val="7B9E110D"/>
    <w:rsid w:val="7B9E1DEB"/>
    <w:rsid w:val="7BB06BBE"/>
    <w:rsid w:val="7BB23EEB"/>
    <w:rsid w:val="7C322728"/>
    <w:rsid w:val="7C544C06"/>
    <w:rsid w:val="7C836EF3"/>
    <w:rsid w:val="7D2D406E"/>
    <w:rsid w:val="7D942320"/>
    <w:rsid w:val="7EA61DAB"/>
    <w:rsid w:val="7ED746DC"/>
    <w:rsid w:val="7F9E0420"/>
    <w:rsid w:val="7FB2772A"/>
    <w:rsid w:val="7FF62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outlineLvl w:val="1"/>
    </w:pPr>
    <w:rPr>
      <w:b/>
      <w:bCs/>
      <w:color w:val="404040" w:themeColor="text1" w:themeTint="BF"/>
      <w:sz w:val="24"/>
      <w:szCs w:val="24"/>
      <w14:textFill>
        <w14:solidFill>
          <w14:schemeClr w14:val="tx1">
            <w14:lumMod w14:val="75000"/>
            <w14:lumOff w14:val="25000"/>
          </w14:schemeClr>
        </w14:solidFill>
      </w14:textFill>
    </w:rPr>
  </w:style>
  <w:style w:type="paragraph" w:styleId="4">
    <w:name w:val="heading 3"/>
    <w:basedOn w:val="1"/>
    <w:next w:val="1"/>
    <w:unhideWhenUsed/>
    <w:qFormat/>
    <w:uiPriority w:val="9"/>
    <w:pPr>
      <w:outlineLvl w:val="2"/>
    </w:pPr>
    <w:rPr>
      <w:b/>
      <w:bCs/>
      <w:color w:val="2F5597" w:themeColor="accent1" w:themeShade="BF"/>
    </w:rPr>
  </w:style>
  <w:style w:type="paragraph" w:styleId="5">
    <w:name w:val="heading 4"/>
    <w:basedOn w:val="1"/>
    <w:next w:val="1"/>
    <w:unhideWhenUsed/>
    <w:qFormat/>
    <w:uiPriority w:val="9"/>
    <w:pPr>
      <w:keepNext/>
      <w:keepLines/>
      <w:numPr>
        <w:ilvl w:val="0"/>
        <w:numId w:val="1"/>
      </w:numPr>
      <w:spacing w:before="200" w:after="0" w:line="240" w:lineRule="auto"/>
      <w:outlineLvl w:val="3"/>
    </w:pPr>
    <w:rPr>
      <w:rFonts w:eastAsiaTheme="majorEastAsia"/>
      <w:b/>
      <w:bCs/>
      <w:iCs/>
      <w:color w:val="2F5597" w:themeColor="accent1" w:themeShade="BF"/>
      <w:lang w:bidi="en-US"/>
    </w:rPr>
  </w:style>
  <w:style w:type="paragraph" w:styleId="6">
    <w:name w:val="heading 5"/>
    <w:basedOn w:val="1"/>
    <w:next w:val="1"/>
    <w:link w:val="45"/>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pPr>
      <w:spacing w:after="0" w:line="240" w:lineRule="auto"/>
    </w:pPr>
    <w:rPr>
      <w:rFonts w:ascii="Tahoma" w:hAnsi="Tahoma" w:cs="Tahoma"/>
      <w:sz w:val="16"/>
      <w:szCs w:val="16"/>
    </w:rPr>
  </w:style>
  <w:style w:type="paragraph" w:styleId="10">
    <w:name w:val="Block Text"/>
    <w:basedOn w:val="1"/>
    <w:qFormat/>
    <w:uiPriority w:val="0"/>
    <w:pPr>
      <w:spacing w:before="60" w:after="120" w:line="240" w:lineRule="auto"/>
      <w:ind w:left="1440" w:right="1440"/>
    </w:pPr>
    <w:rPr>
      <w:rFonts w:ascii="Trebuchet MS" w:hAnsi="Trebuchet MS" w:eastAsia="Times New Roman" w:cs="Times New Roman"/>
      <w:color w:val="333300"/>
      <w:spacing w:val="-5"/>
      <w:sz w:val="18"/>
      <w:szCs w:val="20"/>
    </w:rPr>
  </w:style>
  <w:style w:type="character" w:styleId="11">
    <w:name w:val="annotation reference"/>
    <w:basedOn w:val="7"/>
    <w:semiHidden/>
    <w:unhideWhenUsed/>
    <w:qFormat/>
    <w:uiPriority w:val="99"/>
    <w:rPr>
      <w:sz w:val="16"/>
      <w:szCs w:val="16"/>
    </w:rPr>
  </w:style>
  <w:style w:type="paragraph" w:styleId="12">
    <w:name w:val="annotation text"/>
    <w:basedOn w:val="1"/>
    <w:link w:val="31"/>
    <w:unhideWhenUsed/>
    <w:qFormat/>
    <w:uiPriority w:val="99"/>
    <w:pPr>
      <w:spacing w:line="240" w:lineRule="auto"/>
    </w:pPr>
    <w:rPr>
      <w:sz w:val="20"/>
      <w:szCs w:val="20"/>
    </w:rPr>
  </w:style>
  <w:style w:type="paragraph" w:styleId="13">
    <w:name w:val="annotation subject"/>
    <w:basedOn w:val="12"/>
    <w:next w:val="12"/>
    <w:link w:val="32"/>
    <w:semiHidden/>
    <w:unhideWhenUsed/>
    <w:qFormat/>
    <w:uiPriority w:val="99"/>
    <w:rPr>
      <w:b/>
      <w:bCs/>
    </w:rPr>
  </w:style>
  <w:style w:type="character" w:styleId="14">
    <w:name w:val="Emphasis"/>
    <w:basedOn w:val="7"/>
    <w:qFormat/>
    <w:uiPriority w:val="20"/>
    <w:rPr>
      <w:i/>
      <w:iCs/>
    </w:rPr>
  </w:style>
  <w:style w:type="character" w:styleId="15">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7"/>
    <w:unhideWhenUsed/>
    <w:qFormat/>
    <w:uiPriority w:val="99"/>
    <w:pPr>
      <w:tabs>
        <w:tab w:val="center" w:pos="4680"/>
        <w:tab w:val="right" w:pos="9360"/>
      </w:tabs>
      <w:spacing w:after="0" w:line="240" w:lineRule="auto"/>
    </w:pPr>
  </w:style>
  <w:style w:type="paragraph" w:styleId="17">
    <w:name w:val="header"/>
    <w:basedOn w:val="1"/>
    <w:link w:val="26"/>
    <w:unhideWhenUsed/>
    <w:qFormat/>
    <w:uiPriority w:val="99"/>
    <w:pPr>
      <w:tabs>
        <w:tab w:val="center" w:pos="4680"/>
        <w:tab w:val="right" w:pos="9360"/>
      </w:tabs>
      <w:spacing w:after="0" w:line="240" w:lineRule="auto"/>
    </w:pPr>
  </w:style>
  <w:style w:type="character" w:styleId="18">
    <w:name w:val="Hyperlink"/>
    <w:basedOn w:val="7"/>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20">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before="120" w:after="0"/>
    </w:pPr>
    <w:rPr>
      <w:rFonts w:cstheme="minorHAnsi"/>
      <w:b/>
      <w:bCs/>
      <w:i/>
      <w:iCs/>
      <w:sz w:val="24"/>
      <w:szCs w:val="24"/>
    </w:rPr>
  </w:style>
  <w:style w:type="paragraph" w:styleId="22">
    <w:name w:val="toc 2"/>
    <w:basedOn w:val="1"/>
    <w:next w:val="1"/>
    <w:unhideWhenUsed/>
    <w:qFormat/>
    <w:uiPriority w:val="39"/>
    <w:pPr>
      <w:spacing w:before="120" w:after="0"/>
      <w:ind w:left="220"/>
    </w:pPr>
    <w:rPr>
      <w:rFonts w:cstheme="minorHAnsi"/>
      <w:b/>
      <w:bCs/>
    </w:rPr>
  </w:style>
  <w:style w:type="paragraph" w:styleId="23">
    <w:name w:val="toc 3"/>
    <w:basedOn w:val="1"/>
    <w:next w:val="1"/>
    <w:unhideWhenUsed/>
    <w:qFormat/>
    <w:uiPriority w:val="39"/>
    <w:pPr>
      <w:spacing w:after="0"/>
      <w:ind w:left="440"/>
    </w:pPr>
    <w:rPr>
      <w:rFonts w:cstheme="minorHAnsi"/>
      <w:i/>
      <w:iCs/>
      <w:sz w:val="20"/>
      <w:szCs w:val="20"/>
    </w:rPr>
  </w:style>
  <w:style w:type="paragraph" w:styleId="24">
    <w:name w:val="toc 4"/>
    <w:basedOn w:val="1"/>
    <w:next w:val="1"/>
    <w:semiHidden/>
    <w:unhideWhenUsed/>
    <w:qFormat/>
    <w:uiPriority w:val="39"/>
    <w:pPr>
      <w:ind w:left="1260" w:leftChars="600"/>
    </w:pPr>
  </w:style>
  <w:style w:type="character" w:customStyle="1" w:styleId="25">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eader Char"/>
    <w:basedOn w:val="7"/>
    <w:link w:val="17"/>
    <w:qFormat/>
    <w:uiPriority w:val="99"/>
  </w:style>
  <w:style w:type="character" w:customStyle="1" w:styleId="27">
    <w:name w:val="Footer Char"/>
    <w:basedOn w:val="7"/>
    <w:link w:val="16"/>
    <w:qFormat/>
    <w:uiPriority w:val="99"/>
  </w:style>
  <w:style w:type="paragraph" w:styleId="28">
    <w:name w:val="List Paragraph"/>
    <w:basedOn w:val="1"/>
    <w:qFormat/>
    <w:uiPriority w:val="1"/>
    <w:pPr>
      <w:ind w:left="720"/>
      <w:contextualSpacing/>
    </w:pPr>
    <w:rPr>
      <w:rFonts w:ascii="Calibri" w:hAnsi="Calibri" w:eastAsia="MS Mincho" w:cs="Mangal"/>
    </w:rPr>
  </w:style>
  <w:style w:type="paragraph" w:customStyle="1" w:styleId="29">
    <w:name w:val="TOC Heading1"/>
    <w:basedOn w:val="2"/>
    <w:next w:val="1"/>
    <w:unhideWhenUsed/>
    <w:qFormat/>
    <w:uiPriority w:val="39"/>
    <w:pPr>
      <w:spacing w:line="259" w:lineRule="auto"/>
      <w:outlineLvl w:val="9"/>
    </w:pPr>
  </w:style>
  <w:style w:type="character" w:customStyle="1" w:styleId="30">
    <w:name w:val="Balloon Text Char"/>
    <w:basedOn w:val="7"/>
    <w:link w:val="9"/>
    <w:semiHidden/>
    <w:qFormat/>
    <w:uiPriority w:val="99"/>
    <w:rPr>
      <w:rFonts w:ascii="Tahoma" w:hAnsi="Tahoma" w:cs="Tahoma" w:eastAsiaTheme="minorHAnsi"/>
      <w:sz w:val="16"/>
      <w:szCs w:val="16"/>
      <w:lang w:val="en-US" w:eastAsia="en-US"/>
    </w:rPr>
  </w:style>
  <w:style w:type="character" w:customStyle="1" w:styleId="31">
    <w:name w:val="Comment Text Char"/>
    <w:basedOn w:val="7"/>
    <w:link w:val="12"/>
    <w:qFormat/>
    <w:uiPriority w:val="99"/>
    <w:rPr>
      <w:rFonts w:asciiTheme="minorHAnsi" w:hAnsiTheme="minorHAnsi" w:eastAsiaTheme="minorHAnsi" w:cstheme="minorBidi"/>
      <w:lang w:val="en-US" w:eastAsia="en-US"/>
    </w:rPr>
  </w:style>
  <w:style w:type="character" w:customStyle="1" w:styleId="32">
    <w:name w:val="Comment Subject Char"/>
    <w:basedOn w:val="31"/>
    <w:link w:val="13"/>
    <w:semiHidden/>
    <w:qFormat/>
    <w:uiPriority w:val="99"/>
    <w:rPr>
      <w:rFonts w:asciiTheme="minorHAnsi" w:hAnsiTheme="minorHAnsi" w:eastAsiaTheme="minorHAnsi" w:cstheme="minorBidi"/>
      <w:b/>
      <w:bCs/>
      <w:lang w:val="en-US" w:eastAsia="en-US"/>
    </w:rPr>
  </w:style>
  <w:style w:type="character" w:customStyle="1" w:styleId="33">
    <w:name w:val="font21"/>
    <w:qFormat/>
    <w:uiPriority w:val="0"/>
    <w:rPr>
      <w:rFonts w:hint="default" w:ascii="Calibri" w:hAnsi="Calibri" w:cs="Calibri"/>
      <w:b/>
      <w:color w:val="000000"/>
      <w:sz w:val="22"/>
      <w:szCs w:val="22"/>
      <w:u w:val="none"/>
    </w:rPr>
  </w:style>
  <w:style w:type="character" w:customStyle="1" w:styleId="34">
    <w:name w:val="font11"/>
    <w:qFormat/>
    <w:uiPriority w:val="0"/>
    <w:rPr>
      <w:rFonts w:hint="default" w:ascii="Helvetica" w:hAnsi="Helvetica" w:eastAsia="Helvetica" w:cs="Helvetica"/>
      <w:b/>
      <w:color w:val="000000"/>
      <w:sz w:val="19"/>
      <w:szCs w:val="19"/>
      <w:u w:val="none"/>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36">
    <w:name w:val="eop"/>
    <w:basedOn w:val="7"/>
    <w:qFormat/>
    <w:uiPriority w:val="0"/>
  </w:style>
  <w:style w:type="character" w:customStyle="1" w:styleId="37">
    <w:name w:val="normaltextrun"/>
    <w:basedOn w:val="7"/>
    <w:qFormat/>
    <w:uiPriority w:val="0"/>
  </w:style>
  <w:style w:type="paragraph" w:customStyle="1" w:styleId="38">
    <w:name w:val="TOC Heading2"/>
    <w:basedOn w:val="2"/>
    <w:next w:val="1"/>
    <w:unhideWhenUsed/>
    <w:qFormat/>
    <w:uiPriority w:val="39"/>
    <w:pPr>
      <w:spacing w:line="259" w:lineRule="auto"/>
      <w:outlineLvl w:val="9"/>
    </w:pPr>
  </w:style>
  <w:style w:type="character" w:customStyle="1" w:styleId="39">
    <w:name w:val="Unresolved Mention1"/>
    <w:basedOn w:val="7"/>
    <w:semiHidden/>
    <w:unhideWhenUsed/>
    <w:qFormat/>
    <w:uiPriority w:val="99"/>
    <w:rPr>
      <w:color w:val="605E5C"/>
      <w:shd w:val="clear" w:color="auto" w:fill="E1DFDD"/>
    </w:rPr>
  </w:style>
  <w:style w:type="paragraph" w:customStyle="1" w:styleId="40">
    <w:name w:val="Default"/>
    <w:unhideWhenUsed/>
    <w:qFormat/>
    <w:uiPriority w:val="99"/>
    <w:pPr>
      <w:widowControl w:val="0"/>
      <w:autoSpaceDE w:val="0"/>
      <w:autoSpaceDN w:val="0"/>
      <w:adjustRightInd w:val="0"/>
    </w:pPr>
    <w:rPr>
      <w:rFonts w:ascii="Calibri" w:hAnsi="Calibri" w:eastAsia="Calibri" w:cs="Times New Roman"/>
      <w:color w:val="000000"/>
      <w:sz w:val="24"/>
      <w:szCs w:val="24"/>
      <w:lang w:val="en-IN" w:eastAsia="en-IN" w:bidi="ar-SA"/>
    </w:rPr>
  </w:style>
  <w:style w:type="table" w:customStyle="1" w:styleId="41">
    <w:name w:val="CUKStyle"/>
    <w:basedOn w:val="8"/>
    <w:qFormat/>
    <w:uiPriority w:val="0"/>
    <w:rPr>
      <w:rFonts w:eastAsia="Times New Roman"/>
      <w:lang w:val="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left w:w="113" w:type="dxa"/>
        <w:right w:w="113" w:type="dxa"/>
      </w:tblCellMar>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beforeLines="0" w:beforeAutospacing="0" w:after="0" w:afterLines="0" w:afterAutospacing="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val="0"/>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paragraph" w:customStyle="1" w:styleId="42">
    <w:name w:val="CUKTextStyle"/>
    <w:basedOn w:val="1"/>
    <w:qFormat/>
    <w:uiPriority w:val="0"/>
    <w:pPr>
      <w:spacing w:after="0" w:line="240" w:lineRule="auto"/>
      <w:ind w:left="57" w:right="57"/>
      <w:contextualSpacing/>
    </w:pPr>
    <w:rPr>
      <w:rFonts w:eastAsia="Times New Roman" w:cs="Times New Roman"/>
      <w:color w:val="000000" w:themeColor="text1"/>
      <w:sz w:val="20"/>
      <w:szCs w:val="20"/>
      <w:lang w:val="en-GB" w:eastAsia="en-GB"/>
      <w14:textFill>
        <w14:solidFill>
          <w14:schemeClr w14:val="tx1"/>
        </w14:solidFill>
      </w14:textFill>
    </w:rPr>
  </w:style>
  <w:style w:type="paragraph" w:customStyle="1" w:styleId="43">
    <w:name w:val="eaDocXSection"/>
    <w:basedOn w:val="1"/>
    <w:qFormat/>
    <w:uiPriority w:val="0"/>
    <w:pPr>
      <w:keepNext/>
      <w:spacing w:line="240" w:lineRule="auto"/>
      <w:contextualSpacing/>
      <w:jc w:val="both"/>
    </w:pPr>
    <w:rPr>
      <w:rFonts w:ascii="Calibri" w:hAnsi="Calibri" w:eastAsia="Times New Roman" w:cs="Times New Roman"/>
      <w:vanish/>
      <w:color w:val="FF6699"/>
      <w:sz w:val="20"/>
      <w:szCs w:val="20"/>
      <w:lang w:eastAsia="en-GB"/>
    </w:rPr>
  </w:style>
  <w:style w:type="paragraph" w:styleId="44">
    <w:name w:val="No Spacing"/>
    <w:qFormat/>
    <w:uiPriority w:val="1"/>
    <w:rPr>
      <w:rFonts w:asciiTheme="minorHAnsi" w:hAnsiTheme="minorHAnsi" w:eastAsiaTheme="minorEastAsia" w:cstheme="minorBidi"/>
      <w:sz w:val="22"/>
      <w:szCs w:val="22"/>
      <w:lang w:val="en-US" w:eastAsia="en-US" w:bidi="ar-SA"/>
    </w:rPr>
  </w:style>
  <w:style w:type="character" w:customStyle="1" w:styleId="45">
    <w:name w:val="Heading 5 Char"/>
    <w:basedOn w:val="7"/>
    <w:link w:val="6"/>
    <w:qFormat/>
    <w:uiPriority w:val="9"/>
    <w:rPr>
      <w:rFonts w:asciiTheme="majorHAnsi" w:hAnsiTheme="majorHAnsi" w:eastAsiaTheme="majorEastAsia" w:cstheme="majorBidi"/>
      <w:color w:val="2F5597" w:themeColor="accent1" w:themeShade="BF"/>
      <w:sz w:val="22"/>
      <w:szCs w:val="22"/>
      <w:lang w:val="en-US" w:eastAsia="en-US"/>
    </w:rPr>
  </w:style>
  <w:style w:type="paragraph" w:customStyle="1" w:styleId="46">
    <w:name w:val="TOC Heading"/>
    <w:basedOn w:val="2"/>
    <w:next w:val="1"/>
    <w:unhideWhenUsed/>
    <w:qFormat/>
    <w:uiPriority w:val="39"/>
    <w:pPr>
      <w:spacing w:line="259" w:lineRule="auto"/>
      <w:outlineLvl w:val="9"/>
    </w:pPr>
  </w:style>
  <w:style w:type="paragraph" w:customStyle="1" w:styleId="47">
    <w:name w:val="Revision"/>
    <w:hidden/>
    <w:semiHidden/>
    <w:qFormat/>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5.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164EF6E29099B41B9CA3C3BB2FC5BB7" ma:contentTypeVersion="12" ma:contentTypeDescription="Create a new document." ma:contentTypeScope="" ma:versionID="3281c95c9f7cb5608e47711c8907d1b9">
  <xsd:schema xmlns:xsd="http://www.w3.org/2001/XMLSchema" xmlns:xs="http://www.w3.org/2001/XMLSchema" xmlns:p="http://schemas.microsoft.com/office/2006/metadata/properties" xmlns:ns2="bf9e0da3-6e47-4267-a25e-359b9f6a2877" xmlns:ns3="3dc5f341-d5fc-4607-a2fb-319195cc8399" targetNamespace="http://schemas.microsoft.com/office/2006/metadata/properties" ma:root="true" ma:fieldsID="906d23a93ff3e4e01e2cf5f924172f52" ns2:_="" ns3:_="">
    <xsd:import namespace="bf9e0da3-6e47-4267-a25e-359b9f6a2877"/>
    <xsd:import namespace="3dc5f341-d5fc-4607-a2fb-319195cc83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e0da3-6e47-4267-a25e-359b9f6a2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c5f341-d5fc-4607-a2fb-319195cc83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A0F39-B076-46BD-946C-764B16D744A6}">
  <ds:schemaRefs/>
</ds:datastoreItem>
</file>

<file path=customXml/itemProps3.xml><?xml version="1.0" encoding="utf-8"?>
<ds:datastoreItem xmlns:ds="http://schemas.openxmlformats.org/officeDocument/2006/customXml" ds:itemID="{1E47B62E-E704-4CBC-BCBF-83C0A7362AEC}">
  <ds:schemaRefs/>
</ds:datastoreItem>
</file>

<file path=customXml/itemProps4.xml><?xml version="1.0" encoding="utf-8"?>
<ds:datastoreItem xmlns:ds="http://schemas.openxmlformats.org/officeDocument/2006/customXml" ds:itemID="{B8EE4910-A2E3-4B0E-A23C-C8865EC8E2BC}">
  <ds:schemaRefs/>
</ds:datastoreItem>
</file>

<file path=customXml/itemProps5.xml><?xml version="1.0" encoding="utf-8"?>
<ds:datastoreItem xmlns:ds="http://schemas.openxmlformats.org/officeDocument/2006/customXml" ds:itemID="{0B5EEE20-DCE6-4A1A-B31F-0C945432CFF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2035</Words>
  <Characters>11604</Characters>
  <Lines>96</Lines>
  <Paragraphs>27</Paragraphs>
  <TotalTime>427</TotalTime>
  <ScaleCrop>false</ScaleCrop>
  <LinksUpToDate>false</LinksUpToDate>
  <CharactersWithSpaces>13612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2021-07-06T17:06:00Z</dcterms:created>
  <dc:creator>Mohan Brindavanam</dc:creator>
  <cp:keywords>Technical Design</cp:keywords>
  <cp:lastModifiedBy>srimani.ravikumar</cp:lastModifiedBy>
  <dcterms:modified xsi:type="dcterms:W3CDTF">2023-09-20T18:46:18Z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ContentTypeId">
    <vt:lpwstr>0x0101004164EF6E29099B41B9CA3C3BB2FC5BB7</vt:lpwstr>
  </property>
  <property fmtid="{D5CDD505-2E9C-101B-9397-08002B2CF9AE}" pid="4" name="ICV">
    <vt:lpwstr>EA5ECD99EE32452FAF09806102108249_13</vt:lpwstr>
  </property>
</Properties>
</file>