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91C" w:rsidRDefault="00E77430">
      <w:pPr>
        <w:pStyle w:val="TitleMain"/>
        <w:spacing w:after="60" w:line="259" w:lineRule="auto"/>
        <w:jc w:val="center"/>
      </w:pPr>
      <w:r>
        <w:t>DEEP NEURAL NETWORKS</w:t>
      </w:r>
    </w:p>
    <w:p w:rsidR="003D291C" w:rsidRDefault="00E77430">
      <w:pPr>
        <w:pStyle w:val="TitleSub"/>
        <w:spacing w:after="60" w:line="259" w:lineRule="auto"/>
        <w:jc w:val="center"/>
      </w:pPr>
      <w:r>
        <w:rPr>
          <w:b/>
        </w:rPr>
        <w:t xml:space="preserve">3rd Year Course Project </w:t>
      </w:r>
    </w:p>
    <w:p w:rsidR="003D291C" w:rsidRDefault="00B11CBA">
      <w:pPr>
        <w:pStyle w:val="TitleMain"/>
        <w:spacing w:after="60" w:line="259" w:lineRule="auto"/>
        <w:jc w:val="center"/>
      </w:pPr>
      <w:r>
        <w:t>Project</w:t>
      </w:r>
      <w:r w:rsidR="00E77430">
        <w:t>: Predicting Human Annotator Disagreement</w:t>
      </w:r>
    </w:p>
    <w:p w:rsidR="003D291C" w:rsidRDefault="00E77430">
      <w:pPr>
        <w:pStyle w:val="TitleSub"/>
        <w:spacing w:after="60" w:line="259" w:lineRule="auto"/>
        <w:jc w:val="center"/>
      </w:pPr>
      <w:r>
        <w:t>Learning what makes images inherently ambiguous</w:t>
      </w:r>
    </w:p>
    <w:p w:rsidR="003D291C" w:rsidRDefault="003D291C">
      <w:pPr>
        <w:spacing w:after="60" w:line="259" w:lineRule="auto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3D291C">
        <w:trPr>
          <w:jc w:val="center"/>
        </w:trPr>
        <w:tc>
          <w:tcPr>
            <w:tcW w:w="4939" w:type="dxa"/>
            <w:shd w:val="clear" w:color="auto" w:fill="EEF4FB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Project focus</w:t>
            </w:r>
          </w:p>
        </w:tc>
        <w:tc>
          <w:tcPr>
            <w:tcW w:w="4939" w:type="dxa"/>
            <w:shd w:val="clear" w:color="auto" w:fill="EEF4FB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 xml:space="preserve">Build a deep neural network that predicts the full human annotator label </w:t>
            </w:r>
            <w:r>
              <w:rPr>
                <w:b/>
                <w:color w:val="1F345D"/>
              </w:rPr>
              <w:t>distribution for a given CIFAR-10 image, rather than predicting only a single hard class.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7F9FC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</w:rPr>
              <w:t>Team size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Maximum permissible team size: 5.</w:t>
            </w:r>
          </w:p>
        </w:tc>
      </w:tr>
    </w:tbl>
    <w:p w:rsidR="00B11CBA" w:rsidRDefault="00B11CBA" w:rsidP="00B11CBA">
      <w:pPr>
        <w:spacing w:after="60" w:line="259" w:lineRule="auto"/>
      </w:pPr>
    </w:p>
    <w:p w:rsidR="00B11CBA" w:rsidRPr="00B11CBA" w:rsidRDefault="00E77430" w:rsidP="00B11CBA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B11CBA">
        <w:rPr>
          <w:b/>
          <w:color w:val="17365D" w:themeColor="text2" w:themeShade="BF"/>
          <w:sz w:val="30"/>
          <w:szCs w:val="30"/>
        </w:rPr>
        <w:t>Objective</w:t>
      </w:r>
    </w:p>
    <w:p w:rsidR="003D291C" w:rsidRDefault="00E77430">
      <w:pPr>
        <w:spacing w:after="60" w:line="259" w:lineRule="auto"/>
      </w:pPr>
      <w:r>
        <w:t>S</w:t>
      </w:r>
      <w:r>
        <w:t xml:space="preserve">tandard deep learning practice usually treats annotator disagreement as </w:t>
      </w:r>
      <w:r>
        <w:t>noise and resolves it through majority voting. This project deliberately inverts that assumption.</w:t>
      </w:r>
    </w:p>
    <w:p w:rsidR="003D291C" w:rsidRDefault="00E77430">
      <w:pPr>
        <w:spacing w:after="60" w:line="259" w:lineRule="auto"/>
      </w:pPr>
      <w:r>
        <w:t>Your task is to build a deep neural network that predicts the degree and structure of human annotator disagreement for a given image, treating disagreement it</w:t>
      </w:r>
      <w:r>
        <w:t>self as a meaningful signal rather than something to be discarded.</w:t>
      </w:r>
    </w:p>
    <w:p w:rsidR="003D291C" w:rsidRDefault="00E77430">
      <w:pPr>
        <w:pStyle w:val="BoxTitle"/>
        <w:spacing w:after="60" w:line="259" w:lineRule="auto"/>
      </w:pPr>
      <w:r>
        <w:t>What you are not building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D291C">
        <w:tc>
          <w:tcPr>
            <w:tcW w:w="9878" w:type="dxa"/>
            <w:shd w:val="clear" w:color="auto" w:fill="F7F7F7"/>
          </w:tcPr>
          <w:p w:rsidR="003D291C" w:rsidRDefault="00E77430">
            <w:r>
              <w:rPr>
                <w:b/>
              </w:rPr>
              <w:t>You are not building a standard image classifier that outputs a single class label such as “this image is a cat.” A standard classifier aims to predict one correct</w:t>
            </w:r>
            <w:r>
              <w:rPr>
                <w:b/>
              </w:rPr>
              <w:t xml:space="preserve"> answer and therefore outputs a hard label or one-hot target.</w:t>
            </w:r>
          </w:p>
        </w:tc>
      </w:tr>
    </w:tbl>
    <w:p w:rsidR="003D291C" w:rsidRDefault="003D291C">
      <w:pPr>
        <w:spacing w:after="60" w:line="259" w:lineRule="auto"/>
      </w:pPr>
    </w:p>
    <w:p w:rsidR="003D291C" w:rsidRDefault="00E77430">
      <w:pPr>
        <w:pStyle w:val="BoxTitle"/>
        <w:spacing w:after="60" w:line="259" w:lineRule="auto"/>
      </w:pPr>
      <w:r>
        <w:t>What you are building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D291C">
        <w:tc>
          <w:tcPr>
            <w:tcW w:w="9878" w:type="dxa"/>
            <w:shd w:val="clear" w:color="auto" w:fill="EEF4FB"/>
          </w:tcPr>
          <w:p w:rsidR="003D291C" w:rsidRDefault="00E77430">
            <w:r>
              <w:rPr>
                <w:b/>
              </w:rPr>
              <w:t xml:space="preserve">You are building a model that predicts how humans will disagree about the label of an image, and which classes they are likely to confuse with one another. The output of </w:t>
            </w:r>
            <w:r>
              <w:rPr>
                <w:b/>
              </w:rPr>
              <w:t>your model must be a probability distribution over all 10 CIFAR-10 classes, representing the expected pattern of human responses.</w:t>
            </w:r>
          </w:p>
        </w:tc>
      </w:tr>
    </w:tbl>
    <w:p w:rsidR="003D291C" w:rsidRDefault="003D291C">
      <w:pPr>
        <w:spacing w:after="60" w:line="259" w:lineRule="auto"/>
      </w:pPr>
    </w:p>
    <w:p w:rsidR="003D291C" w:rsidRDefault="00E77430">
      <w:pPr>
        <w:pStyle w:val="Heading2"/>
        <w:spacing w:after="60" w:line="259" w:lineRule="auto"/>
      </w:pPr>
      <w:r>
        <w:t>Concrete example</w:t>
      </w:r>
    </w:p>
    <w:p w:rsidR="003D291C" w:rsidRDefault="00E77430">
      <w:pPr>
        <w:spacing w:after="60" w:line="259" w:lineRule="auto"/>
      </w:pPr>
      <w:r>
        <w:t>A standard classifier may output:</w:t>
      </w:r>
    </w:p>
    <w:p w:rsidR="003D291C" w:rsidRDefault="00E77430">
      <w:pPr>
        <w:pStyle w:val="Equation"/>
        <w:spacing w:after="40" w:line="240" w:lineRule="auto"/>
        <w:jc w:val="center"/>
      </w:pPr>
      <w:r>
        <w:t>cat</w:t>
      </w:r>
    </w:p>
    <w:p w:rsidR="003D291C" w:rsidRDefault="00E77430">
      <w:pPr>
        <w:spacing w:after="60" w:line="259" w:lineRule="auto"/>
      </w:pPr>
      <w:r>
        <w:t>or perhaps:</w:t>
      </w:r>
    </w:p>
    <w:p w:rsidR="003D291C" w:rsidRDefault="00E77430">
      <w:pPr>
        <w:pStyle w:val="Equation"/>
        <w:spacing w:after="40" w:line="240" w:lineRule="auto"/>
        <w:jc w:val="center"/>
      </w:pPr>
      <w:r>
        <w:t>cat with 95% confidence</w:t>
      </w:r>
    </w:p>
    <w:p w:rsidR="003D291C" w:rsidRDefault="00E77430">
      <w:pPr>
        <w:spacing w:after="60" w:line="259" w:lineRule="auto"/>
      </w:pPr>
      <w:r>
        <w:t xml:space="preserve">Your model, for the same image, </w:t>
      </w:r>
      <w:r>
        <w:t>may output something like:</w:t>
      </w:r>
    </w:p>
    <w:p w:rsidR="003D291C" w:rsidRDefault="00E77430">
      <w:pPr>
        <w:pStyle w:val="Equation"/>
        <w:spacing w:after="40" w:line="240" w:lineRule="auto"/>
        <w:jc w:val="center"/>
      </w:pPr>
      <w:r>
        <w:t>[cat: 0.60, dog: 0.25, deer: 0.10, horse: 0.05, all others: 0.00]</w:t>
      </w:r>
    </w:p>
    <w:p w:rsidR="003D291C" w:rsidRDefault="00E77430">
      <w:pPr>
        <w:spacing w:after="60" w:line="259" w:lineRule="auto"/>
      </w:pPr>
      <w:r>
        <w:t>This means: “I predict that about 60% of human annotators would call this a cat, 25% would say dog, 10% would say deer, and 5% would say horse.”</w:t>
      </w:r>
    </w:p>
    <w:p w:rsidR="00B11CBA" w:rsidRDefault="00E77430" w:rsidP="00B11CBA">
      <w:pPr>
        <w:spacing w:after="60" w:line="259" w:lineRule="auto"/>
      </w:pPr>
      <w:r>
        <w:t xml:space="preserve">In other words, a </w:t>
      </w:r>
      <w:r>
        <w:t>standard classifier asks “What is this image?” whereas your model asks “What will people think this image is, and how much will they disagree?”</w:t>
      </w:r>
    </w:p>
    <w:p w:rsidR="00B11CBA" w:rsidRDefault="00B11CBA" w:rsidP="00B11CBA">
      <w:pPr>
        <w:spacing w:after="60" w:line="259" w:lineRule="auto"/>
      </w:pPr>
    </w:p>
    <w:p w:rsidR="0061666D" w:rsidRPr="0061666D" w:rsidRDefault="00E77430" w:rsidP="0061666D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B11CBA">
        <w:rPr>
          <w:b/>
          <w:color w:val="17365D" w:themeColor="text2" w:themeShade="BF"/>
          <w:sz w:val="30"/>
          <w:szCs w:val="30"/>
        </w:rPr>
        <w:t xml:space="preserve"> Key Definitions</w:t>
      </w:r>
    </w:p>
    <w:p w:rsidR="003D291C" w:rsidRDefault="00E77430">
      <w:pPr>
        <w:spacing w:after="60" w:line="259" w:lineRule="auto"/>
      </w:pPr>
      <w:r>
        <w:rPr>
          <w:b/>
        </w:rPr>
        <w:t>A</w:t>
      </w:r>
      <w:r>
        <w:rPr>
          <w:b/>
        </w:rPr>
        <w:t xml:space="preserve">nnotator: </w:t>
      </w:r>
      <w:r>
        <w:t>A human participant who looks at an image and assigns it a class label. In CIFAR-1</w:t>
      </w:r>
      <w:r>
        <w:t>0H, each image is labeled independently by approximately 50 annotators.</w:t>
      </w:r>
    </w:p>
    <w:p w:rsidR="003D291C" w:rsidRDefault="00E77430">
      <w:pPr>
        <w:spacing w:after="60" w:line="259" w:lineRule="auto"/>
      </w:pPr>
      <w:r>
        <w:rPr>
          <w:b/>
        </w:rPr>
        <w:lastRenderedPageBreak/>
        <w:t xml:space="preserve">Annotator Distribution p(y|x): </w:t>
      </w:r>
      <w:r>
        <w:t>The fraction of annotators who chose each class for a given image x. This is a 10-dimensional vector that sums to 1.</w:t>
      </w:r>
    </w:p>
    <w:p w:rsidR="003D291C" w:rsidRDefault="00E77430">
      <w:pPr>
        <w:spacing w:after="60" w:line="259" w:lineRule="auto"/>
      </w:pPr>
      <w:r>
        <w:rPr>
          <w:b/>
        </w:rPr>
        <w:t xml:space="preserve">Predicted Distribution q(y|x): </w:t>
      </w:r>
      <w:r>
        <w:t xml:space="preserve">Your </w:t>
      </w:r>
      <w:r>
        <w:t>model’s predicted probability distribution over the 10 classes for image x. The goal is to make q(y|x) match p(y|x) as closely as possible.</w:t>
      </w:r>
    </w:p>
    <w:p w:rsidR="003D291C" w:rsidRDefault="00E77430">
      <w:pPr>
        <w:spacing w:after="60" w:line="259" w:lineRule="auto"/>
      </w:pPr>
      <w:r>
        <w:rPr>
          <w:b/>
        </w:rPr>
        <w:t xml:space="preserve">Hard Label: </w:t>
      </w:r>
      <w:r>
        <w:t>A single class label for an image, such as “cat.” This is what standard CIFAR-10 provides.</w:t>
      </w:r>
    </w:p>
    <w:p w:rsidR="003D291C" w:rsidRDefault="00E77430">
      <w:pPr>
        <w:spacing w:after="60" w:line="259" w:lineRule="auto"/>
      </w:pPr>
      <w:r>
        <w:rPr>
          <w:b/>
        </w:rPr>
        <w:t xml:space="preserve">Soft Label: </w:t>
      </w:r>
      <w:r>
        <w:t>A</w:t>
      </w:r>
      <w:r>
        <w:t xml:space="preserve"> probability distribution over classes, such as [0.6, 0.3, 0.1, ...]. This is what CIFAR-10H provides.</w:t>
      </w:r>
    </w:p>
    <w:p w:rsidR="003D291C" w:rsidRDefault="00E77430">
      <w:pPr>
        <w:spacing w:after="60" w:line="259" w:lineRule="auto"/>
      </w:pPr>
      <w:r>
        <w:rPr>
          <w:b/>
        </w:rPr>
        <w:t xml:space="preserve">Shannon Entropy: </w:t>
      </w:r>
      <w:r>
        <w:t>A measure of how spread out a distribution is. High entropy means high disagreement. Low entropy means high agreement.</w:t>
      </w:r>
    </w:p>
    <w:p w:rsidR="003D291C" w:rsidRDefault="00E77430">
      <w:pPr>
        <w:pStyle w:val="Equation"/>
        <w:spacing w:after="40" w:line="240" w:lineRule="auto"/>
        <w:jc w:val="center"/>
      </w:pPr>
      <w:r>
        <w:t>H(p) = - Σ_y p(y)</w:t>
      </w:r>
      <w:r>
        <w:t xml:space="preserve"> log₂ p(y)</w:t>
      </w:r>
    </w:p>
    <w:p w:rsidR="003D291C" w:rsidRDefault="00E77430">
      <w:pPr>
        <w:pStyle w:val="Equation"/>
        <w:spacing w:after="40" w:line="240" w:lineRule="auto"/>
        <w:jc w:val="center"/>
      </w:pPr>
      <w:r>
        <w:t>Range: 0 → perfect agreement; log₂(10) ≈ 3.32 → maximum disagreement under a uniform distribution</w:t>
      </w:r>
    </w:p>
    <w:p w:rsidR="003D291C" w:rsidRDefault="00E77430">
      <w:pPr>
        <w:spacing w:after="60" w:line="259" w:lineRule="auto"/>
      </w:pPr>
      <w:r>
        <w:rPr>
          <w:b/>
        </w:rPr>
        <w:t xml:space="preserve">KL Divergence: </w:t>
      </w:r>
      <w:r>
        <w:t>A measure of how different two probability distributions are. Lower is better.</w:t>
      </w:r>
    </w:p>
    <w:p w:rsidR="00FB3E62" w:rsidRDefault="00FB3E62" w:rsidP="00FB3E62">
      <w:pPr>
        <w:pStyle w:val="Equation"/>
        <w:spacing w:after="40" w:line="240" w:lineRule="auto"/>
        <w:jc w:val="center"/>
      </w:pPr>
      <w:r>
        <w:t xml:space="preserve">KL(p||q) = </w:t>
      </w:r>
      <w:proofErr w:type="spellStart"/>
      <w:r>
        <w:t>Σ_y</w:t>
      </w:r>
      <w:proofErr w:type="spellEnd"/>
      <w:r>
        <w:t xml:space="preserve"> p(y) log </w:t>
      </w:r>
      <w:proofErr w:type="gramStart"/>
      <w:r>
        <w:t>( p</w:t>
      </w:r>
      <w:proofErr w:type="gramEnd"/>
      <w:r>
        <w:t>(y) / q(y) )</w:t>
      </w:r>
    </w:p>
    <w:p w:rsidR="00FB3E62" w:rsidRDefault="00FB3E62">
      <w:pPr>
        <w:spacing w:after="60" w:line="259" w:lineRule="auto"/>
      </w:pPr>
    </w:p>
    <w:p w:rsidR="003D291C" w:rsidRDefault="00E77430">
      <w:pPr>
        <w:spacing w:after="60" w:line="259" w:lineRule="auto"/>
      </w:pPr>
      <w:r>
        <w:rPr>
          <w:b/>
        </w:rPr>
        <w:t xml:space="preserve">Jensen-Shannon Divergence (JSD): </w:t>
      </w:r>
      <w:r>
        <w:t>A symmetric and boun</w:t>
      </w:r>
      <w:r>
        <w:t>ded version of KL divergence.</w:t>
      </w:r>
    </w:p>
    <w:p w:rsidR="003D291C" w:rsidRDefault="00E77430">
      <w:pPr>
        <w:spacing w:after="60" w:line="259" w:lineRule="auto"/>
      </w:pPr>
      <w:r>
        <w:rPr>
          <w:b/>
        </w:rPr>
        <w:t xml:space="preserve">Earth Mover’s Distance (EMD): </w:t>
      </w:r>
      <w:r>
        <w:t>Also called Wasserstein distance. It measures how much “work” is needed to transform one distribution into another while considering class-to-class distances.</w:t>
      </w:r>
    </w:p>
    <w:p w:rsidR="003D291C" w:rsidRDefault="00E77430">
      <w:pPr>
        <w:spacing w:after="60" w:line="259" w:lineRule="auto"/>
      </w:pPr>
      <w:r>
        <w:rPr>
          <w:b/>
        </w:rPr>
        <w:t xml:space="preserve">Cosine Similarity: </w:t>
      </w:r>
      <w:r>
        <w:t>Measures the direc</w:t>
      </w:r>
      <w:r>
        <w:t>tional similarity between two vectors.</w:t>
      </w:r>
      <w:bookmarkStart w:id="0" w:name="_GoBack"/>
      <w:bookmarkEnd w:id="0"/>
    </w:p>
    <w:p w:rsidR="003D291C" w:rsidRDefault="00E77430">
      <w:pPr>
        <w:spacing w:after="60" w:line="259" w:lineRule="auto"/>
      </w:pPr>
      <w:r>
        <w:rPr>
          <w:b/>
        </w:rPr>
        <w:t xml:space="preserve">Grad-CAM: </w:t>
      </w:r>
      <w:r>
        <w:t>A visualization technique that highlights the image regions that most strongly influence model predictions.</w:t>
      </w:r>
    </w:p>
    <w:p w:rsidR="003D291C" w:rsidRDefault="00E77430">
      <w:pPr>
        <w:spacing w:after="60" w:line="259" w:lineRule="auto"/>
      </w:pPr>
      <w:r>
        <w:rPr>
          <w:b/>
        </w:rPr>
        <w:t xml:space="preserve">Precision@K: </w:t>
      </w:r>
      <w:r>
        <w:t>A ranking metric. Here it will be used to test whether your model can identify the mos</w:t>
      </w:r>
      <w:r>
        <w:t>t disagreement-prone images.</w:t>
      </w:r>
    </w:p>
    <w:p w:rsidR="0061666D" w:rsidRPr="0061666D" w:rsidRDefault="0061666D" w:rsidP="0061666D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61666D">
        <w:rPr>
          <w:b/>
          <w:color w:val="17365D" w:themeColor="text2" w:themeShade="BF"/>
          <w:sz w:val="30"/>
          <w:szCs w:val="30"/>
        </w:rPr>
        <w:t>Problem Formulation</w:t>
      </w:r>
    </w:p>
    <w:p w:rsidR="003D291C" w:rsidRDefault="00E77430">
      <w:pPr>
        <w:spacing w:after="60" w:line="259" w:lineRule="auto"/>
      </w:pPr>
      <w:r>
        <w:t>G</w:t>
      </w:r>
      <w:r>
        <w:t xml:space="preserve">iven an image x from CIFAR-10, your model must output a predicted probability distribution q(y|x) that approximates the empirical annotator distribution p(y|x) </w:t>
      </w:r>
      <w:r>
        <w:t>from CIFAR-10H.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3D291C">
        <w:trPr>
          <w:jc w:val="center"/>
        </w:trPr>
        <w:tc>
          <w:tcPr>
            <w:tcW w:w="493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Item</w:t>
            </w:r>
          </w:p>
        </w:tc>
        <w:tc>
          <w:tcPr>
            <w:tcW w:w="493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Description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Input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A 32×32 RGB image from CIFAR-10.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Ground truth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The CIFAR-10H annotator distribution for that image.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Model output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 xml:space="preserve">A 10-dimensional probability distribution over classes. The final output must sum to 1, typically via </w:t>
            </w:r>
            <w:r>
              <w:t>softmax.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Success criterion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The model is successful if its predicted distribution closely matches the true annotator distribution across test images.</w:t>
            </w:r>
          </w:p>
        </w:tc>
      </w:tr>
    </w:tbl>
    <w:p w:rsidR="0061666D" w:rsidRDefault="00E77430" w:rsidP="0061666D">
      <w:pPr>
        <w:spacing w:after="60" w:line="259" w:lineRule="auto"/>
      </w:pPr>
      <w:r>
        <w:rPr>
          <w:b/>
        </w:rPr>
        <w:t xml:space="preserve">Important clarification: </w:t>
      </w:r>
      <w:r>
        <w:t>the main target is not the majority-vote label. The main target is the full 10-d</w:t>
      </w:r>
      <w:r>
        <w:t>imensional soft distribution of human responses.</w:t>
      </w:r>
    </w:p>
    <w:p w:rsidR="003D291C" w:rsidRPr="0061666D" w:rsidRDefault="00E77430" w:rsidP="0061666D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61666D">
        <w:rPr>
          <w:b/>
          <w:color w:val="17365D" w:themeColor="text2" w:themeShade="BF"/>
          <w:sz w:val="30"/>
          <w:szCs w:val="30"/>
        </w:rPr>
        <w:t>Dataset</w:t>
      </w:r>
    </w:p>
    <w:p w:rsidR="003D291C" w:rsidRDefault="00E77430">
      <w:pPr>
        <w:pStyle w:val="Heading2"/>
        <w:spacing w:after="60" w:line="259" w:lineRule="auto"/>
      </w:pPr>
      <w:r>
        <w:t>4</w:t>
      </w:r>
      <w:r>
        <w:t>.1 Primary Dataset: CIFAR-10H</w:t>
      </w:r>
    </w:p>
    <w:p w:rsidR="003D291C" w:rsidRDefault="00E77430">
      <w:pPr>
        <w:spacing w:after="60" w:line="259" w:lineRule="auto"/>
      </w:pPr>
      <w:r>
        <w:t>Use CIFAR-10H as the primary source of human annotator distributions.</w:t>
      </w:r>
    </w:p>
    <w:p w:rsidR="003D291C" w:rsidRDefault="00E77430">
      <w:pPr>
        <w:pStyle w:val="Heading2"/>
        <w:spacing w:after="60" w:line="259" w:lineRule="auto"/>
      </w:pPr>
      <w:r>
        <w:t>4.2 Training Images: CIFAR-10</w:t>
      </w:r>
    </w:p>
    <w:p w:rsidR="003D291C" w:rsidRDefault="00E77430">
      <w:pPr>
        <w:spacing w:after="60" w:line="259" w:lineRule="auto"/>
      </w:pPr>
      <w:r>
        <w:t xml:space="preserve">Use the standard CIFAR-10 training set as auxiliary data where </w:t>
      </w:r>
      <w:r>
        <w:t>appropriate.</w:t>
      </w:r>
    </w:p>
    <w:p w:rsidR="003D291C" w:rsidRDefault="00E77430">
      <w:pPr>
        <w:pStyle w:val="Heading2"/>
        <w:spacing w:after="60" w:line="259" w:lineRule="auto"/>
      </w:pPr>
      <w:r>
        <w:t>4.3 Critical Data Asymmetry — Read Carefully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D291C">
        <w:tc>
          <w:tcPr>
            <w:tcW w:w="9878" w:type="dxa"/>
            <w:shd w:val="clear" w:color="auto" w:fill="FFF2CC"/>
          </w:tcPr>
          <w:p w:rsidR="003D291C" w:rsidRDefault="00E77430">
            <w:r>
              <w:rPr>
                <w:b/>
              </w:rPr>
              <w:t>There is an important asymmetry in this assignment.</w:t>
            </w:r>
          </w:p>
        </w:tc>
      </w:tr>
    </w:tbl>
    <w:p w:rsidR="003D291C" w:rsidRDefault="00E77430">
      <w:pPr>
        <w:spacing w:after="60" w:line="259" w:lineRule="auto"/>
        <w:ind w:left="360"/>
      </w:pPr>
      <w:r>
        <w:rPr>
          <w:b/>
        </w:rPr>
        <w:t xml:space="preserve">• </w:t>
      </w:r>
      <w:r>
        <w:t>CIFAR-10 training set provides 50,000 images with hard labels only.</w:t>
      </w:r>
    </w:p>
    <w:p w:rsidR="003D291C" w:rsidRDefault="00E77430">
      <w:pPr>
        <w:spacing w:after="60" w:line="259" w:lineRule="auto"/>
        <w:ind w:left="360"/>
      </w:pPr>
      <w:r>
        <w:rPr>
          <w:b/>
        </w:rPr>
        <w:lastRenderedPageBreak/>
        <w:t xml:space="preserve">• </w:t>
      </w:r>
      <w:r>
        <w:t>CIFAR-10H provides 10,000 images with soft labels.</w:t>
      </w:r>
    </w:p>
    <w:p w:rsidR="003D291C" w:rsidRDefault="00E77430">
      <w:pPr>
        <w:spacing w:after="60" w:line="259" w:lineRule="auto"/>
      </w:pPr>
      <w:r>
        <w:t>So:</w:t>
      </w:r>
    </w:p>
    <w:p w:rsidR="003D291C" w:rsidRDefault="00E77430">
      <w:pPr>
        <w:spacing w:after="60" w:line="259" w:lineRule="auto"/>
        <w:ind w:left="360"/>
      </w:pPr>
      <w:r>
        <w:rPr>
          <w:b/>
        </w:rPr>
        <w:t xml:space="preserve">• </w:t>
      </w:r>
      <w:r>
        <w:t>You may use CIFA</w:t>
      </w:r>
      <w:r>
        <w:t>R-10 hard-label data for pretraining, representation learning, or backbone initialization.</w:t>
      </w:r>
    </w:p>
    <w:p w:rsidR="003D291C" w:rsidRDefault="00E77430">
      <w:pPr>
        <w:spacing w:after="60" w:line="259" w:lineRule="auto"/>
        <w:ind w:left="360"/>
      </w:pPr>
      <w:r>
        <w:rPr>
          <w:b/>
        </w:rPr>
        <w:t xml:space="preserve">• </w:t>
      </w:r>
      <w:r>
        <w:t>You should not treat CIFAR-10 hard labels as if they were soft-label targets for disagreement prediction.</w:t>
      </w:r>
    </w:p>
    <w:p w:rsidR="003D291C" w:rsidRDefault="00E77430">
      <w:pPr>
        <w:pStyle w:val="Heading2"/>
        <w:spacing w:after="60" w:line="259" w:lineRule="auto"/>
      </w:pPr>
      <w:r>
        <w:t>Recommended split for CIFAR-10H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3D291C">
        <w:trPr>
          <w:jc w:val="center"/>
        </w:trPr>
        <w:tc>
          <w:tcPr>
            <w:tcW w:w="493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Partition</w:t>
            </w:r>
          </w:p>
        </w:tc>
        <w:tc>
          <w:tcPr>
            <w:tcW w:w="493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Number of image</w:t>
            </w:r>
            <w:r>
              <w:rPr>
                <w:b/>
                <w:color w:val="1F345D"/>
              </w:rPr>
              <w:t>s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Training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6,000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Validation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2,000</w:t>
            </w:r>
          </w:p>
        </w:tc>
      </w:tr>
      <w:tr w:rsidR="003D291C">
        <w:trPr>
          <w:jc w:val="center"/>
        </w:trPr>
        <w:tc>
          <w:tcPr>
            <w:tcW w:w="493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Testing</w:t>
            </w:r>
          </w:p>
        </w:tc>
        <w:tc>
          <w:tcPr>
            <w:tcW w:w="493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2,000</w:t>
            </w:r>
          </w:p>
        </w:tc>
      </w:tr>
    </w:tbl>
    <w:p w:rsidR="003D291C" w:rsidRDefault="00E77430">
      <w:pPr>
        <w:spacing w:after="60" w:line="259" w:lineRule="auto"/>
      </w:pPr>
      <w:r>
        <w:rPr>
          <w:b/>
        </w:rPr>
        <w:t xml:space="preserve">Implementation note: </w:t>
      </w:r>
      <w:r>
        <w:t>use a fixed random seed and document it clearly.</w:t>
      </w:r>
    </w:p>
    <w:p w:rsidR="003D291C" w:rsidRDefault="00E77430">
      <w:pPr>
        <w:pStyle w:val="Heading2"/>
        <w:spacing w:after="60" w:line="259" w:lineRule="auto"/>
      </w:pPr>
      <w:r>
        <w:t>Initial sanity checks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Verify that CIFAR-10H distributions are aligned correctly with CIFAR-10 images.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Verify that every soft-label</w:t>
      </w:r>
      <w:r>
        <w:t xml:space="preserve"> vector sums to 1.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Examine the entropy distribution across the dataset.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Collect representative examples of low-disagreement and high-disagreement images.</w:t>
      </w:r>
    </w:p>
    <w:p w:rsidR="003D291C" w:rsidRDefault="00E77430">
      <w:pPr>
        <w:pStyle w:val="Heading2"/>
        <w:spacing w:after="60" w:line="259" w:lineRule="auto"/>
      </w:pPr>
      <w:r>
        <w:t>Required visualizations at the data stage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Histogram of true entropy values across the dataset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Per-class average entropy plot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Confusion-style matrix based on annotator distributions</w:t>
      </w:r>
    </w:p>
    <w:p w:rsidR="0061666D" w:rsidRDefault="00E77430" w:rsidP="0061666D">
      <w:pPr>
        <w:spacing w:after="60" w:line="259" w:lineRule="auto"/>
      </w:pPr>
      <w:r>
        <w:rPr>
          <w:b/>
        </w:rPr>
        <w:t xml:space="preserve">• </w:t>
      </w:r>
      <w:r>
        <w:t>Example grid showing very low-entropy and very high-entropy images along with their annotator distributions</w:t>
      </w:r>
    </w:p>
    <w:p w:rsidR="003D291C" w:rsidRPr="0061666D" w:rsidRDefault="00E77430" w:rsidP="0061666D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61666D">
        <w:rPr>
          <w:b/>
          <w:color w:val="17365D" w:themeColor="text2" w:themeShade="BF"/>
          <w:sz w:val="30"/>
          <w:szCs w:val="30"/>
        </w:rPr>
        <w:t>Expected Methodology</w:t>
      </w:r>
    </w:p>
    <w:p w:rsidR="003D291C" w:rsidRDefault="00E77430">
      <w:pPr>
        <w:pStyle w:val="Heading2"/>
        <w:spacing w:after="60" w:line="259" w:lineRule="auto"/>
      </w:pPr>
      <w:r>
        <w:t>5</w:t>
      </w:r>
      <w:r>
        <w:t>.1 Data Pipeline</w:t>
      </w:r>
    </w:p>
    <w:p w:rsidR="003D291C" w:rsidRDefault="00E77430">
      <w:pPr>
        <w:spacing w:after="60" w:line="259" w:lineRule="auto"/>
      </w:pPr>
      <w:r>
        <w:t xml:space="preserve">You must </w:t>
      </w:r>
      <w:r>
        <w:t>prepare a clean and reproducible data pipeline that: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loads CIFAR-10 and CIFAR-10H correctly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aligns images with annotator distributions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applies train/validation/test splits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computes entropy and other supporting statistics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supports all later experi</w:t>
      </w:r>
      <w:r>
        <w:t>ments reproducibly</w:t>
      </w:r>
    </w:p>
    <w:p w:rsidR="003D291C" w:rsidRDefault="00E77430">
      <w:pPr>
        <w:spacing w:after="60" w:line="259" w:lineRule="auto"/>
      </w:pPr>
      <w:r>
        <w:t>Document the pipeline clearly in the report.</w:t>
      </w:r>
    </w:p>
    <w:p w:rsidR="003D291C" w:rsidRDefault="00E77430">
      <w:pPr>
        <w:pStyle w:val="Heading2"/>
        <w:spacing w:after="60" w:line="259" w:lineRule="auto"/>
      </w:pPr>
      <w:r>
        <w:t>5.2 Model Architecture</w:t>
      </w:r>
    </w:p>
    <w:p w:rsidR="003D291C" w:rsidRDefault="00E77430">
      <w:pPr>
        <w:spacing w:after="60" w:line="259" w:lineRule="auto"/>
      </w:pPr>
      <w:r>
        <w:t>Build a CNN-based model with two components.</w:t>
      </w:r>
    </w:p>
    <w:p w:rsidR="003D291C" w:rsidRDefault="00E77430">
      <w:pPr>
        <w:pStyle w:val="Heading3"/>
        <w:spacing w:after="60" w:line="259" w:lineRule="auto"/>
      </w:pPr>
      <w:r>
        <w:t>Component 1: Backbone</w:t>
      </w:r>
    </w:p>
    <w:p w:rsidR="0061666D" w:rsidRDefault="0061666D" w:rsidP="0061666D">
      <w:r>
        <w:t xml:space="preserve">Use a suitable image backbone such as ResNet-18, </w:t>
      </w:r>
      <w:proofErr w:type="spellStart"/>
      <w:r>
        <w:t>WideResNet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 xml:space="preserve">, </w:t>
      </w:r>
      <w:proofErr w:type="spellStart"/>
      <w:r>
        <w:t>ConvNeXt</w:t>
      </w:r>
      <w:proofErr w:type="spellEnd"/>
      <w:r>
        <w:t xml:space="preserve">, </w:t>
      </w:r>
      <w:proofErr w:type="spellStart"/>
      <w:r>
        <w:t>ViT</w:t>
      </w:r>
      <w:proofErr w:type="spellEnd"/>
      <w:r>
        <w:t>, or a justified hybrid architecture. The final model must output a 10-dimensional probability distribution over CIFAR-10 classes. If a more advanced architecture is used, please justify why it is appropriate for small-image data, the available training data, and the project’s computational constraints.</w:t>
      </w:r>
    </w:p>
    <w:p w:rsidR="0061666D" w:rsidRDefault="00E77430" w:rsidP="0061666D">
      <w:pPr>
        <w:spacing w:after="60" w:line="259" w:lineRule="auto"/>
      </w:pPr>
      <w:r>
        <w:rPr>
          <w:b/>
        </w:rPr>
        <w:lastRenderedPageBreak/>
        <w:t xml:space="preserve">Important: </w:t>
      </w:r>
      <w:r w:rsidR="0061666D">
        <w:t>the goal of the project is not to use the most complex backbone, but to model human disagreement correctly and analyze it carefully. If you use standard ResNet-18 or any architecture, make sure it is adapted properly for CIFAR-10-sized images (32×32). Do not blindly use an ImageNet configuration without justification.</w:t>
      </w:r>
    </w:p>
    <w:p w:rsidR="003D291C" w:rsidRDefault="003D291C">
      <w:pPr>
        <w:spacing w:after="60" w:line="259" w:lineRule="auto"/>
      </w:pPr>
    </w:p>
    <w:p w:rsidR="003D291C" w:rsidRDefault="00E77430">
      <w:pPr>
        <w:pStyle w:val="Heading3"/>
        <w:spacing w:after="60" w:line="259" w:lineRule="auto"/>
      </w:pPr>
      <w:r>
        <w:t>Component 2: Prediction Head</w:t>
      </w:r>
    </w:p>
    <w:p w:rsidR="003D291C" w:rsidRDefault="00E77430">
      <w:pPr>
        <w:spacing w:after="60" w:line="259" w:lineRule="auto"/>
      </w:pPr>
      <w:r>
        <w:t>The prediction head maps the backbone feature vector to a 10-dimensional probability di</w:t>
      </w:r>
      <w:r>
        <w:t>stribution.</w:t>
      </w:r>
    </w:p>
    <w:p w:rsidR="003D291C" w:rsidRDefault="00E77430">
      <w:pPr>
        <w:spacing w:after="60" w:line="259" w:lineRule="auto"/>
      </w:pPr>
      <w:r>
        <w:t>You may choose one of the following, or propose a justified alternative: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Single linear layer + softmax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MLP + softmax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Temperature-scaled softmax head</w:t>
      </w:r>
    </w:p>
    <w:p w:rsidR="003D291C" w:rsidRDefault="00E77430">
      <w:pPr>
        <w:pStyle w:val="Heading3"/>
        <w:spacing w:after="60" w:line="259" w:lineRule="auto"/>
      </w:pPr>
      <w:r>
        <w:t>You must justify the following in your report</w:t>
      </w:r>
    </w:p>
    <w:p w:rsidR="003D291C" w:rsidRDefault="00E77430">
      <w:pPr>
        <w:spacing w:after="60" w:line="259" w:lineRule="auto"/>
      </w:pPr>
      <w:r>
        <w:rPr>
          <w:b/>
        </w:rPr>
        <w:t xml:space="preserve">Prediction head design: </w:t>
      </w:r>
      <w:r>
        <w:t xml:space="preserve">Why you chose this </w:t>
      </w:r>
      <w:r>
        <w:t>head. Discuss capacity, overfitting risk, and interpretability.</w:t>
      </w:r>
    </w:p>
    <w:p w:rsidR="003D291C" w:rsidRDefault="00E77430">
      <w:pPr>
        <w:spacing w:after="60" w:line="259" w:lineRule="auto"/>
      </w:pPr>
      <w:r>
        <w:rPr>
          <w:b/>
        </w:rPr>
        <w:t xml:space="preserve">Backbone initialization strategy: </w:t>
      </w:r>
      <w:r>
        <w:t>One of the following: random initialization, ImageNet-pretrained weights, or weights pretrained on CIFAR-10 hard labels.</w:t>
      </w:r>
    </w:p>
    <w:p w:rsidR="003D291C" w:rsidRDefault="00E77430">
      <w:pPr>
        <w:spacing w:after="60" w:line="259" w:lineRule="auto"/>
      </w:pPr>
      <w:r>
        <w:rPr>
          <w:b/>
        </w:rPr>
        <w:t xml:space="preserve">Hard/soft label asymmetry strategy: </w:t>
      </w:r>
      <w:r>
        <w:t>E</w:t>
      </w:r>
      <w:r>
        <w:t>xplain how you used the 50,000 hard-label images despite the absence of soft labels. Example: pretrain on hard labels, then fine-tune on soft labels.</w:t>
      </w:r>
    </w:p>
    <w:p w:rsidR="003D291C" w:rsidRDefault="00E77430">
      <w:pPr>
        <w:spacing w:after="60" w:line="259" w:lineRule="auto"/>
      </w:pPr>
      <w:r>
        <w:t>Required visualizations: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one architecture diagram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one parameter-count summary table for the main model</w:t>
      </w:r>
      <w:r>
        <w:t xml:space="preserve"> variants you compare</w:t>
      </w:r>
    </w:p>
    <w:p w:rsidR="003D291C" w:rsidRDefault="00E77430">
      <w:pPr>
        <w:pStyle w:val="Heading2"/>
        <w:spacing w:after="60" w:line="259" w:lineRule="auto"/>
      </w:pPr>
      <w:r>
        <w:t>5.3 Loss Function Design</w:t>
      </w:r>
    </w:p>
    <w:p w:rsidR="003D291C" w:rsidRDefault="00E77430">
      <w:pPr>
        <w:spacing w:after="60" w:line="259" w:lineRule="auto"/>
      </w:pPr>
      <w:r>
        <w:t>You must implement and compare at least two standard losses, and you must also design one task-specific custom/composite loss.</w:t>
      </w:r>
    </w:p>
    <w:p w:rsidR="003D291C" w:rsidRDefault="00E77430">
      <w:pPr>
        <w:spacing w:after="60" w:line="259" w:lineRule="auto"/>
      </w:pPr>
      <w:r>
        <w:t>For each loss, explain: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what it measures in plain English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its mathematical for</w:t>
      </w:r>
      <w:r>
        <w:t>m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why it is or is not suitable for this task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3D291C">
        <w:trPr>
          <w:jc w:val="center"/>
        </w:trPr>
        <w:tc>
          <w:tcPr>
            <w:tcW w:w="3293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Loss option</w:t>
            </w:r>
          </w:p>
        </w:tc>
        <w:tc>
          <w:tcPr>
            <w:tcW w:w="3293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Status</w:t>
            </w:r>
          </w:p>
        </w:tc>
        <w:tc>
          <w:tcPr>
            <w:tcW w:w="3293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Expectation</w:t>
            </w:r>
          </w:p>
        </w:tc>
      </w:tr>
      <w:tr w:rsidR="003D291C">
        <w:trPr>
          <w:jc w:val="center"/>
        </w:trPr>
        <w:tc>
          <w:tcPr>
            <w:tcW w:w="3293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KL Divergence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Mandatory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Use KL divergence as the primary baseline.</w:t>
            </w:r>
          </w:p>
        </w:tc>
      </w:tr>
      <w:tr w:rsidR="003D291C">
        <w:trPr>
          <w:jc w:val="center"/>
        </w:trPr>
        <w:tc>
          <w:tcPr>
            <w:tcW w:w="3293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One additional standard loss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Mandatory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 xml:space="preserve">Choose at least one from Jensen-Shannon Divergence, cosine-based </w:t>
            </w:r>
            <w:r>
              <w:t>distribution loss, or cross-entropy with soft targets.</w:t>
            </w:r>
          </w:p>
        </w:tc>
      </w:tr>
      <w:tr w:rsidR="003D291C">
        <w:trPr>
          <w:jc w:val="center"/>
        </w:trPr>
        <w:tc>
          <w:tcPr>
            <w:tcW w:w="3293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Task-specific custom/composite loss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Mandatory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Design a third loss that captures something the standard losses do not capture sufficiently.</w:t>
            </w:r>
          </w:p>
        </w:tc>
      </w:tr>
      <w:tr w:rsidR="003D291C">
        <w:trPr>
          <w:jc w:val="center"/>
        </w:trPr>
        <w:tc>
          <w:tcPr>
            <w:tcW w:w="3293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Earth Mover’s Distance (EMD)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Bonus</w:t>
            </w:r>
          </w:p>
        </w:tc>
        <w:tc>
          <w:tcPr>
            <w:tcW w:w="3293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If the team is comfortabl</w:t>
            </w:r>
            <w:r>
              <w:t>e with it, implement EMD / Wasserstein distance as an additional comparison and justify the class-distance matrix.</w:t>
            </w:r>
          </w:p>
        </w:tc>
      </w:tr>
    </w:tbl>
    <w:p w:rsidR="003D291C" w:rsidRDefault="00E77430">
      <w:pPr>
        <w:spacing w:after="60" w:line="259" w:lineRule="auto"/>
      </w:pPr>
      <w:r>
        <w:t>Examples of meaningful custom/composite loss directions: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KL + entropy error penalty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distribution matching + uncertainty regularization</w:t>
      </w:r>
    </w:p>
    <w:p w:rsidR="003D291C" w:rsidRDefault="00E77430">
      <w:pPr>
        <w:spacing w:after="60" w:line="259" w:lineRule="auto"/>
      </w:pPr>
      <w:r>
        <w:rPr>
          <w:b/>
        </w:rPr>
        <w:lastRenderedPageBreak/>
        <w:t>•</w:t>
      </w:r>
      <w:r>
        <w:rPr>
          <w:b/>
        </w:rPr>
        <w:t xml:space="preserve"> </w:t>
      </w:r>
      <w:r>
        <w:t>focal weighting for high-disagreement images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rank-aware probability penalty</w:t>
      </w:r>
    </w:p>
    <w:p w:rsidR="003D291C" w:rsidRDefault="00E77430">
      <w:pPr>
        <w:spacing w:after="60" w:line="259" w:lineRule="auto"/>
      </w:pPr>
      <w:r>
        <w:rPr>
          <w:b/>
        </w:rPr>
        <w:t xml:space="preserve">Important clarification: </w:t>
      </w:r>
      <w:r>
        <w:t>you are not expected to invent a completely new loss from scratch, but your loss must be meaningful, mathematically defined, and properly justified. A t</w:t>
      </w:r>
      <w:r>
        <w:t>rivial hyperparameter change will not count.</w:t>
      </w:r>
    </w:p>
    <w:p w:rsidR="003D291C" w:rsidRDefault="00E77430">
      <w:pPr>
        <w:pStyle w:val="Heading2"/>
        <w:spacing w:after="60" w:line="259" w:lineRule="auto"/>
      </w:pPr>
      <w:r>
        <w:t>5.4 Training Protocol</w:t>
      </w:r>
    </w:p>
    <w:p w:rsidR="003D291C" w:rsidRDefault="00E77430">
      <w:pPr>
        <w:spacing w:after="60" w:line="259" w:lineRule="auto"/>
      </w:pPr>
      <w:r>
        <w:t>Use a fair and consistent training protocol for all compared models.</w:t>
      </w:r>
    </w:p>
    <w:p w:rsidR="003D291C" w:rsidRDefault="00E77430">
      <w:pPr>
        <w:spacing w:after="60" w:line="259" w:lineRule="auto"/>
      </w:pPr>
      <w:r>
        <w:t>Recommended protocol: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early stopping based on validation loss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same optimizer across loss comparisons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same learning</w:t>
      </w:r>
      <w:r>
        <w:t xml:space="preserve"> rate schedule across loss comparisons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same batch size across loss comparisons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same augmentation policy across loss comparisons</w:t>
      </w:r>
    </w:p>
    <w:p w:rsidR="003D291C" w:rsidRDefault="00E77430">
      <w:pPr>
        <w:pStyle w:val="Heading3"/>
        <w:spacing w:after="60" w:line="259" w:lineRule="auto"/>
      </w:pPr>
      <w:r>
        <w:t>Data augmentation</w:t>
      </w:r>
    </w:p>
    <w:p w:rsidR="003D291C" w:rsidRDefault="00E77430">
      <w:pPr>
        <w:spacing w:after="60" w:line="259" w:lineRule="auto"/>
      </w:pPr>
      <w:r>
        <w:t>Allowed examples: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random horizontal flip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random crop with padding</w:t>
      </w:r>
    </w:p>
    <w:p w:rsidR="003D291C" w:rsidRDefault="00E77430">
      <w:pPr>
        <w:spacing w:after="60" w:line="259" w:lineRule="auto"/>
      </w:pPr>
      <w:r>
        <w:rPr>
          <w:b/>
        </w:rPr>
        <w:t>Do not use augmentations that change</w:t>
      </w:r>
      <w:r>
        <w:rPr>
          <w:b/>
        </w:rPr>
        <w:t xml:space="preserve"> class semantics.</w:t>
      </w:r>
    </w:p>
    <w:p w:rsidR="003D291C" w:rsidRDefault="00E77430">
      <w:pPr>
        <w:pStyle w:val="Heading3"/>
        <w:spacing w:after="60" w:line="259" w:lineRule="auto"/>
      </w:pPr>
      <w:r>
        <w:t>Logging</w:t>
      </w:r>
    </w:p>
    <w:p w:rsidR="003D291C" w:rsidRDefault="00E77430">
      <w:pPr>
        <w:spacing w:after="60" w:line="259" w:lineRule="auto"/>
      </w:pPr>
      <w:r>
        <w:t>You must log: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training loss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validation loss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relevant validation metrics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saved best checkpoints</w:t>
      </w:r>
    </w:p>
    <w:p w:rsidR="003D291C" w:rsidRDefault="00E77430">
      <w:pPr>
        <w:spacing w:after="60" w:line="259" w:lineRule="auto"/>
      </w:pPr>
      <w:r>
        <w:t>Required visualizations: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training and validation loss curves</w:t>
      </w:r>
    </w:p>
    <w:p w:rsidR="001E4783" w:rsidRDefault="00E77430" w:rsidP="001E4783">
      <w:pPr>
        <w:spacing w:after="60" w:line="259" w:lineRule="auto"/>
      </w:pPr>
      <w:r>
        <w:rPr>
          <w:b/>
        </w:rPr>
        <w:t xml:space="preserve">• </w:t>
      </w:r>
      <w:r>
        <w:t>at least one validation metric curve across epochs</w:t>
      </w:r>
    </w:p>
    <w:p w:rsidR="003D291C" w:rsidRPr="001E4783" w:rsidRDefault="00E77430" w:rsidP="001E4783">
      <w:pPr>
        <w:pStyle w:val="ListParagraph"/>
        <w:numPr>
          <w:ilvl w:val="0"/>
          <w:numId w:val="10"/>
        </w:numPr>
        <w:spacing w:after="60" w:line="259" w:lineRule="auto"/>
        <w:rPr>
          <w:b/>
          <w:color w:val="17365D" w:themeColor="text2" w:themeShade="BF"/>
          <w:sz w:val="30"/>
          <w:szCs w:val="30"/>
        </w:rPr>
      </w:pPr>
      <w:r w:rsidRPr="001E4783">
        <w:rPr>
          <w:b/>
          <w:color w:val="17365D" w:themeColor="text2" w:themeShade="BF"/>
          <w:sz w:val="30"/>
          <w:szCs w:val="30"/>
        </w:rPr>
        <w:t>Compulso</w:t>
      </w:r>
      <w:r w:rsidRPr="001E4783">
        <w:rPr>
          <w:b/>
          <w:color w:val="17365D" w:themeColor="text2" w:themeShade="BF"/>
          <w:sz w:val="30"/>
          <w:szCs w:val="30"/>
        </w:rPr>
        <w:t>ry Experiments</w:t>
      </w:r>
    </w:p>
    <w:p w:rsidR="003D291C" w:rsidRDefault="00E77430">
      <w:pPr>
        <w:spacing w:after="60" w:line="259" w:lineRule="auto"/>
      </w:pPr>
      <w:r>
        <w:t>All items in this section are compulsory unless explicitly marked as bonus.</w:t>
      </w:r>
    </w:p>
    <w:p w:rsidR="003D291C" w:rsidRDefault="00E77430">
      <w:pPr>
        <w:spacing w:after="60" w:line="259" w:lineRule="auto"/>
      </w:pPr>
      <w:r>
        <w:t>F</w:t>
      </w:r>
      <w:r>
        <w:t>or each experiment, your report must clearly state: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what you did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what you expected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what you observed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why the result makes sense, or why it does not</w:t>
      </w:r>
    </w:p>
    <w:p w:rsidR="003D291C" w:rsidRDefault="00E77430">
      <w:pPr>
        <w:pStyle w:val="Heading2"/>
        <w:spacing w:after="60" w:line="259" w:lineRule="auto"/>
      </w:pPr>
      <w:r>
        <w:t>6.1 Core</w:t>
      </w:r>
      <w:r>
        <w:t xml:space="preserve"> Performance Evaluation (Compulsory)</w:t>
      </w:r>
    </w:p>
    <w:p w:rsidR="003D291C" w:rsidRDefault="00E77430">
      <w:pPr>
        <w:spacing w:after="60" w:line="259" w:lineRule="auto"/>
      </w:pPr>
      <w:r>
        <w:t>Evaluate your best model for each loss function on the held-out test set.</w:t>
      </w:r>
    </w:p>
    <w:p w:rsidR="003D291C" w:rsidRDefault="00E77430">
      <w:pPr>
        <w:spacing w:after="60" w:line="259" w:lineRule="auto"/>
      </w:pPr>
      <w:r>
        <w:rPr>
          <w:b/>
        </w:rPr>
        <w:t xml:space="preserve">Metric 1: Distribution Matching: </w:t>
      </w:r>
      <w:r>
        <w:t>Report the following between predicted and true distributions: KL Divergence, Jensen-Shannon Divergence, and Cos</w:t>
      </w:r>
      <w:r>
        <w:t>ine Similarity. Report mean ± standard deviation across test images.</w:t>
      </w:r>
    </w:p>
    <w:p w:rsidR="003D291C" w:rsidRDefault="00E77430">
      <w:pPr>
        <w:spacing w:after="60" w:line="259" w:lineRule="auto"/>
      </w:pPr>
      <w:r>
        <w:rPr>
          <w:b/>
        </w:rPr>
        <w:lastRenderedPageBreak/>
        <w:t xml:space="preserve">Metric 2: Entropy Prediction Quality: </w:t>
      </w:r>
      <w:r>
        <w:t>Compute true entropy and predicted entropy for each test image. Report Pearson correlation and Spearman correlation.</w:t>
      </w:r>
    </w:p>
    <w:p w:rsidR="003D291C" w:rsidRDefault="00E77430">
      <w:pPr>
        <w:spacing w:after="60" w:line="259" w:lineRule="auto"/>
      </w:pPr>
      <w:r>
        <w:rPr>
          <w:b/>
        </w:rPr>
        <w:t xml:space="preserve">Metric 3: Precision@K: </w:t>
      </w:r>
      <w:r>
        <w:t>Rank test</w:t>
      </w:r>
      <w:r>
        <w:t xml:space="preserve"> images by true entropy and by predicted entropy. Report Precision@K for K = 100, 200, and 500.</w:t>
      </w:r>
    </w:p>
    <w:p w:rsidR="003D291C" w:rsidRDefault="00E77430">
      <w:pPr>
        <w:spacing w:after="60" w:line="259" w:lineRule="auto"/>
      </w:pPr>
      <w:r>
        <w:rPr>
          <w:b/>
        </w:rPr>
        <w:t xml:space="preserve">Metric 4: Summary comparison table: </w:t>
      </w:r>
      <w:r>
        <w:t>Create one table with all compared loss functions as rows and all metrics as columns.</w:t>
      </w:r>
    </w:p>
    <w:p w:rsidR="003D291C" w:rsidRDefault="00E77430">
      <w:pPr>
        <w:spacing w:after="60" w:line="259" w:lineRule="auto"/>
      </w:pPr>
      <w:r>
        <w:t>Required visualizations: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scatter plo</w:t>
      </w:r>
      <w:r>
        <w:t>t of predicted vs true entropy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grouped comparison chart across loss functions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qualitative examples across low to high disagreement</w:t>
      </w:r>
    </w:p>
    <w:p w:rsidR="003D291C" w:rsidRDefault="00E77430">
      <w:pPr>
        <w:pStyle w:val="Heading2"/>
        <w:spacing w:after="60" w:line="259" w:lineRule="auto"/>
      </w:pPr>
      <w:r>
        <w:t>6.2 Ablation Studies</w:t>
      </w:r>
    </w:p>
    <w:p w:rsidR="003D291C" w:rsidRDefault="00E77430">
      <w:pPr>
        <w:spacing w:after="60" w:line="259" w:lineRule="auto"/>
      </w:pPr>
      <w:r>
        <w:t>To keep the workload realistic, the ablation section is divided into compulsory and bonus parts.</w:t>
      </w:r>
    </w:p>
    <w:p w:rsidR="003D291C" w:rsidRDefault="00E77430">
      <w:pPr>
        <w:spacing w:after="60" w:line="259" w:lineRule="auto"/>
      </w:pPr>
      <w:r>
        <w:t>Com</w:t>
      </w:r>
      <w:r>
        <w:t>pulsory ablations — complete any three.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9"/>
        <w:gridCol w:w="2469"/>
        <w:gridCol w:w="2469"/>
        <w:gridCol w:w="2469"/>
      </w:tblGrid>
      <w:tr w:rsidR="003D291C">
        <w:trPr>
          <w:jc w:val="center"/>
        </w:trPr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ID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Ablation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Expectation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Status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A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Backbone Initialization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Compare random, CIFAR-10 hard-label pretraining, and ImageNet pretraining.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3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B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Loss Function Comparison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 xml:space="preserve">Formal comparison of the loss functions </w:t>
            </w:r>
            <w:r>
              <w:t>under the same model and training setup.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3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Training Data Strategy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Compare soft-label training only versus hard-label pretraining followed by soft-label fine-tuning.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3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D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Prediction Head Architecture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 xml:space="preserve">Compare at least two different </w:t>
            </w:r>
            <w:r>
              <w:t>head designs.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3</w:t>
            </w:r>
          </w:p>
        </w:tc>
      </w:tr>
    </w:tbl>
    <w:p w:rsidR="003D291C" w:rsidRDefault="00E77430">
      <w:pPr>
        <w:spacing w:after="60" w:line="259" w:lineRule="auto"/>
      </w:pPr>
      <w:r>
        <w:rPr>
          <w:b/>
        </w:rPr>
        <w:t xml:space="preserve">Bonus option: </w:t>
      </w:r>
      <w:r>
        <w:t>complete the fourth ablation for bonus credit.</w:t>
      </w:r>
    </w:p>
    <w:p w:rsidR="003D291C" w:rsidRDefault="00E77430">
      <w:pPr>
        <w:spacing w:after="60" w:line="259" w:lineRule="auto"/>
      </w:pPr>
      <w:r>
        <w:t>Required visualization: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one ablation summary chart on your primary metric</w:t>
      </w:r>
    </w:p>
    <w:p w:rsidR="003D291C" w:rsidRDefault="00E77430">
      <w:pPr>
        <w:pStyle w:val="Heading2"/>
        <w:spacing w:after="60" w:line="259" w:lineRule="auto"/>
      </w:pPr>
      <w:r>
        <w:t>6.3 Robustness Checks</w:t>
      </w:r>
    </w:p>
    <w:p w:rsidR="003D291C" w:rsidRDefault="00E77430">
      <w:pPr>
        <w:spacing w:after="60" w:line="259" w:lineRule="auto"/>
      </w:pPr>
      <w:r>
        <w:t xml:space="preserve">To keep the scope realistic, this section also has compulsory and </w:t>
      </w:r>
      <w:r>
        <w:t>bonus parts.</w:t>
      </w:r>
    </w:p>
    <w:p w:rsidR="003D291C" w:rsidRDefault="00E77430">
      <w:pPr>
        <w:spacing w:after="60" w:line="259" w:lineRule="auto"/>
      </w:pPr>
      <w:r>
        <w:t>Compulsory robustness checks — complete any two.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9"/>
        <w:gridCol w:w="2469"/>
        <w:gridCol w:w="2469"/>
        <w:gridCol w:w="2469"/>
      </w:tblGrid>
      <w:tr w:rsidR="003D291C">
        <w:trPr>
          <w:jc w:val="center"/>
        </w:trPr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ID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Robustness check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Expectation</w:t>
            </w:r>
          </w:p>
        </w:tc>
        <w:tc>
          <w:tcPr>
            <w:tcW w:w="2469" w:type="dxa"/>
            <w:shd w:val="clear" w:color="auto" w:fill="DCE6F1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rPr>
                <w:b/>
                <w:color w:val="1F345D"/>
              </w:rPr>
              <w:t>Status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A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Annotator Subsampling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Recompute distributions using fewer annotators and study whether the model predictions remain stable.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2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B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Out-of-distribution corruptions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Apply corruption types such as Gaussian noise, Gaussian blur, and contrast reduction. Measure how predicted entropy changes with severity.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2</w:t>
            </w:r>
          </w:p>
        </w:tc>
      </w:tr>
      <w:tr w:rsidR="003D291C">
        <w:trPr>
          <w:jc w:val="center"/>
        </w:trPr>
        <w:tc>
          <w:tcPr>
            <w:tcW w:w="2469" w:type="dxa"/>
            <w:shd w:val="clear" w:color="auto" w:fill="F8FAFD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Class-conditional performance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Evaluate whether disagreement predictio</w:t>
            </w:r>
            <w:r>
              <w:t>n quality varies across classes.</w:t>
            </w:r>
          </w:p>
        </w:tc>
        <w:tc>
          <w:tcPr>
            <w:tcW w:w="2469" w:type="dxa"/>
            <w:vAlign w:val="center"/>
          </w:tcPr>
          <w:p w:rsidR="003D291C" w:rsidRDefault="00E77430">
            <w:pPr>
              <w:pStyle w:val="TableText"/>
              <w:spacing w:before="20" w:after="20" w:line="245" w:lineRule="auto"/>
            </w:pPr>
            <w:r>
              <w:t>Choose any 2</w:t>
            </w:r>
          </w:p>
        </w:tc>
      </w:tr>
    </w:tbl>
    <w:p w:rsidR="003D291C" w:rsidRDefault="00E77430">
      <w:pPr>
        <w:spacing w:after="60" w:line="259" w:lineRule="auto"/>
      </w:pPr>
      <w:r>
        <w:rPr>
          <w:b/>
        </w:rPr>
        <w:lastRenderedPageBreak/>
        <w:t xml:space="preserve">Bonus option: </w:t>
      </w:r>
      <w:r>
        <w:t>complete the third robustness check for bonus credit.</w:t>
      </w:r>
    </w:p>
    <w:p w:rsidR="003D291C" w:rsidRDefault="00E77430">
      <w:pPr>
        <w:spacing w:after="60" w:line="259" w:lineRule="auto"/>
      </w:pPr>
      <w:r>
        <w:rPr>
          <w:b/>
        </w:rPr>
        <w:t xml:space="preserve">Important clarification: </w:t>
      </w:r>
      <w:r>
        <w:t>in general, predicted entropy is expected to increase with corruption severity, but if it does not, you must analyze</w:t>
      </w:r>
      <w:r>
        <w:t xml:space="preserve"> and explain that behaviour rather than simply forcing that conclusion.</w:t>
      </w:r>
    </w:p>
    <w:p w:rsidR="003D291C" w:rsidRDefault="00E77430">
      <w:pPr>
        <w:spacing w:after="60" w:line="259" w:lineRule="auto"/>
      </w:pPr>
      <w:r>
        <w:t>Required visualizations: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corruption response plot</w:t>
      </w:r>
    </w:p>
    <w:p w:rsidR="003D291C" w:rsidRDefault="00E77430">
      <w:pPr>
        <w:spacing w:after="60" w:line="259" w:lineRule="auto"/>
      </w:pPr>
      <w:r>
        <w:rPr>
          <w:b/>
        </w:rPr>
        <w:t xml:space="preserve">• </w:t>
      </w:r>
      <w:r>
        <w:t>per-class performance bar chart, if you perform the class-wise check</w:t>
      </w:r>
    </w:p>
    <w:p w:rsidR="003D291C" w:rsidRDefault="00E77430">
      <w:pPr>
        <w:pStyle w:val="Heading2"/>
        <w:spacing w:after="60" w:line="259" w:lineRule="auto"/>
      </w:pPr>
      <w:r>
        <w:t>6.4 Explainability and Analysis</w:t>
      </w:r>
    </w:p>
    <w:p w:rsidR="003D291C" w:rsidRDefault="00E77430">
      <w:pPr>
        <w:spacing w:after="60" w:line="259" w:lineRule="auto"/>
      </w:pPr>
      <w:r>
        <w:rPr>
          <w:b/>
        </w:rPr>
        <w:t>Compulsory Analysis 1: Grad-C</w:t>
      </w:r>
      <w:r>
        <w:rPr>
          <w:b/>
        </w:rPr>
        <w:t xml:space="preserve">AM: </w:t>
      </w:r>
      <w:r>
        <w:t>Select representative low-disagreement and high-disagreement images and analyze the corresponding Grad-CAM heatmaps. You should discuss what the model seems to focus on for clear images and for ambiguous images.</w:t>
      </w:r>
    </w:p>
    <w:p w:rsidR="003D291C" w:rsidRDefault="00E77430">
      <w:pPr>
        <w:spacing w:after="60" w:line="259" w:lineRule="auto"/>
      </w:pPr>
      <w:r>
        <w:rPr>
          <w:b/>
        </w:rPr>
        <w:t>Compulsory Analysis 2: Failure Case Anal</w:t>
      </w:r>
      <w:r>
        <w:rPr>
          <w:b/>
        </w:rPr>
        <w:t xml:space="preserve">ysis: </w:t>
      </w:r>
      <w:r>
        <w:t>Identify failure cases where the model badly misestimates disagreement. For each selected failure case, show the image, true distribution, predicted distribution, true entropy, predicted entropy, and a brief hypothesis explaining the failure.</w:t>
      </w:r>
    </w:p>
    <w:p w:rsidR="003D291C" w:rsidRDefault="00E77430">
      <w:pPr>
        <w:spacing w:after="60" w:line="259" w:lineRule="auto"/>
      </w:pPr>
      <w:r>
        <w:rPr>
          <w:b/>
        </w:rPr>
        <w:t>Compuls</w:t>
      </w:r>
      <w:r>
        <w:rPr>
          <w:b/>
        </w:rPr>
        <w:t xml:space="preserve">ory Analysis 3: Manual Disagreement Source Analysis: </w:t>
      </w:r>
      <w:r>
        <w:t>Inspect a set of high-entropy images manually and categorize the likely reason for disagreement. Suggested categories include ambiguous object identity, poor image quality, genuine multi-object or multi-</w:t>
      </w:r>
      <w:r>
        <w:t>label content, boundary case between classes, and other.</w:t>
      </w:r>
    </w:p>
    <w:p w:rsidR="003D291C" w:rsidRDefault="00E77430">
      <w:pPr>
        <w:spacing w:after="60" w:line="259" w:lineRule="auto"/>
      </w:pPr>
      <w:r>
        <w:rPr>
          <w:b/>
        </w:rPr>
        <w:t xml:space="preserve">Viva expectation: </w:t>
      </w:r>
      <w:r>
        <w:t>this part must be done manually. Each team member must be able to discuss at least some of the inspected images during the viva.</w:t>
      </w:r>
    </w:p>
    <w:sectPr w:rsidR="003D291C" w:rsidSect="00034616">
      <w:headerReference w:type="default" r:id="rId8"/>
      <w:footerReference w:type="default" r:id="rId9"/>
      <w:pgSz w:w="12240" w:h="15840"/>
      <w:pgMar w:top="1008" w:right="1181" w:bottom="1008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7430" w:rsidRDefault="00E77430">
      <w:pPr>
        <w:spacing w:after="0" w:line="240" w:lineRule="auto"/>
      </w:pPr>
      <w:r>
        <w:separator/>
      </w:r>
    </w:p>
  </w:endnote>
  <w:endnote w:type="continuationSeparator" w:id="0">
    <w:p w:rsidR="00E77430" w:rsidRDefault="00E77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91C" w:rsidRDefault="00E77430">
    <w:pPr>
      <w:pStyle w:val="SmallGray"/>
      <w:jc w:val="right"/>
    </w:pPr>
    <w:r>
      <w:fldChar w:fldCharType="begin"/>
    </w:r>
    <w:r>
      <w:instrText>PAGE</w:instrText>
    </w:r>
    <w:r w:rsidR="00B11CBA">
      <w:fldChar w:fldCharType="separate"/>
    </w:r>
    <w:r w:rsidR="00B11C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7430" w:rsidRDefault="00E77430">
      <w:pPr>
        <w:spacing w:after="0" w:line="240" w:lineRule="auto"/>
      </w:pPr>
      <w:r>
        <w:separator/>
      </w:r>
    </w:p>
  </w:footnote>
  <w:footnote w:type="continuationSeparator" w:id="0">
    <w:p w:rsidR="00E77430" w:rsidRDefault="00E77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91C" w:rsidRDefault="003D291C">
    <w:pPr>
      <w:pStyle w:val="SmallGray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E4BF7"/>
    <w:multiLevelType w:val="hybridMultilevel"/>
    <w:tmpl w:val="8A2A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83"/>
    <w:rsid w:val="0029639D"/>
    <w:rsid w:val="00326F90"/>
    <w:rsid w:val="003D291C"/>
    <w:rsid w:val="0061666D"/>
    <w:rsid w:val="00AA1D8D"/>
    <w:rsid w:val="00B11CBA"/>
    <w:rsid w:val="00B47730"/>
    <w:rsid w:val="00CB0664"/>
    <w:rsid w:val="00E77430"/>
    <w:rsid w:val="00F11065"/>
    <w:rsid w:val="00FB3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E819C"/>
  <w14:defaultImageDpi w14:val="300"/>
  <w15:docId w15:val="{4A9CF05C-1C8C-4BFC-A5D9-87B1F524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4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34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basedOn w:val="Normal"/>
    <w:rPr>
      <w:rFonts w:ascii="Cambria" w:eastAsia="Cambria" w:hAnsi="Cambria"/>
      <w:b/>
      <w:color w:val="1F345D"/>
      <w:sz w:val="40"/>
    </w:rPr>
  </w:style>
  <w:style w:type="paragraph" w:customStyle="1" w:styleId="TitleSub">
    <w:name w:val="TitleSub"/>
    <w:basedOn w:val="Normal"/>
    <w:rPr>
      <w:color w:val="5A5A5A"/>
      <w:sz w:val="24"/>
    </w:rPr>
  </w:style>
  <w:style w:type="paragraph" w:customStyle="1" w:styleId="TableText">
    <w:name w:val="TableText"/>
    <w:basedOn w:val="Normal"/>
    <w:rPr>
      <w:sz w:val="19"/>
    </w:rPr>
  </w:style>
  <w:style w:type="paragraph" w:customStyle="1" w:styleId="SmallGray">
    <w:name w:val="SmallGray"/>
    <w:basedOn w:val="Normal"/>
    <w:rPr>
      <w:color w:val="5A5A5A"/>
      <w:sz w:val="18"/>
    </w:rPr>
  </w:style>
  <w:style w:type="paragraph" w:customStyle="1" w:styleId="Equation">
    <w:name w:val="Equation"/>
    <w:basedOn w:val="Normal"/>
    <w:rPr>
      <w:rFonts w:ascii="Cambria" w:eastAsia="Cambria" w:hAnsi="Cambria"/>
      <w:i/>
    </w:rPr>
  </w:style>
  <w:style w:type="paragraph" w:customStyle="1" w:styleId="BoxTitle">
    <w:name w:val="BoxTitle"/>
    <w:basedOn w:val="Normal"/>
    <w:rPr>
      <w:b/>
      <w:color w:val="1F345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46C101-67B6-4AA2-AE38-417BFFB3C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Choudhary</cp:lastModifiedBy>
  <cp:revision>5</cp:revision>
  <dcterms:created xsi:type="dcterms:W3CDTF">2013-12-23T23:15:00Z</dcterms:created>
  <dcterms:modified xsi:type="dcterms:W3CDTF">2026-04-02T16:47:00Z</dcterms:modified>
  <cp:category/>
</cp:coreProperties>
</file>