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382" w:rsidRDefault="00F72382" w:rsidP="00F72382">
      <w:pPr>
        <w:spacing w:before="100" w:beforeAutospacing="1" w:after="100" w:afterAutospacing="1" w:line="240" w:lineRule="auto"/>
        <w:jc w:val="center"/>
        <w:outlineLvl w:val="2"/>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Course Name: MICROWAVE ENGINEERING</w:t>
      </w:r>
    </w:p>
    <w:p w:rsidR="00F72382" w:rsidRDefault="00F72382" w:rsidP="00F72382">
      <w:pPr>
        <w:spacing w:before="100" w:beforeAutospacing="1" w:after="100" w:afterAutospacing="1" w:line="240" w:lineRule="auto"/>
        <w:jc w:val="center"/>
        <w:outlineLvl w:val="2"/>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Course Code:ECA 1309</w:t>
      </w:r>
    </w:p>
    <w:p w:rsidR="00F72382" w:rsidRDefault="00F72382" w:rsidP="00F72382">
      <w:pPr>
        <w:spacing w:before="100" w:beforeAutospacing="1" w:after="100" w:afterAutospacing="1" w:line="240" w:lineRule="auto"/>
        <w:jc w:val="center"/>
        <w:outlineLvl w:val="2"/>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ASSIGNMENT 1</w:t>
      </w:r>
    </w:p>
    <w:p w:rsidR="00F72382" w:rsidRDefault="00F644E4" w:rsidP="00F72382">
      <w:pPr>
        <w:spacing w:before="100" w:beforeAutospacing="1" w:after="100" w:afterAutospacing="1" w:line="240" w:lineRule="auto"/>
        <w:jc w:val="center"/>
        <w:outlineLvl w:val="2"/>
        <w:rPr>
          <w:rFonts w:ascii="Times New Roman" w:eastAsia="Times New Roman" w:hAnsi="Times New Roman" w:cs="Times New Roman"/>
          <w:b/>
          <w:bCs/>
          <w:sz w:val="26"/>
          <w:szCs w:val="26"/>
          <w:lang w:eastAsia="en-IN"/>
        </w:rPr>
      </w:pPr>
      <w:r>
        <w:rPr>
          <w:rFonts w:ascii="Times New Roman" w:eastAsia="Times New Roman" w:hAnsi="Times New Roman" w:cs="Times New Roman"/>
          <w:b/>
          <w:bCs/>
          <w:noProof/>
          <w:sz w:val="26"/>
          <w:szCs w:val="26"/>
          <w:lang w:eastAsia="en-IN"/>
        </w:rPr>
        <mc:AlternateContent>
          <mc:Choice Requires="wps">
            <w:drawing>
              <wp:anchor distT="0" distB="0" distL="114300" distR="114300" simplePos="0" relativeHeight="251659264" behindDoc="0" locked="0" layoutInCell="1" allowOverlap="1">
                <wp:simplePos x="0" y="0"/>
                <wp:positionH relativeFrom="column">
                  <wp:posOffset>3152775</wp:posOffset>
                </wp:positionH>
                <wp:positionV relativeFrom="paragraph">
                  <wp:posOffset>278130</wp:posOffset>
                </wp:positionV>
                <wp:extent cx="3086100" cy="8667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3086100" cy="866775"/>
                        </a:xfrm>
                        <a:prstGeom prst="rect">
                          <a:avLst/>
                        </a:prstGeom>
                        <a:solidFill>
                          <a:schemeClr val="lt1"/>
                        </a:solidFill>
                        <a:ln w="6350">
                          <a:solidFill>
                            <a:prstClr val="black"/>
                          </a:solidFill>
                        </a:ln>
                      </wps:spPr>
                      <wps:txbx>
                        <w:txbxContent>
                          <w:p w:rsidR="00F644E4" w:rsidRPr="00F644E4" w:rsidRDefault="00F644E4">
                            <w:pPr>
                              <w:rPr>
                                <w:rFonts w:ascii="Times New Roman" w:hAnsi="Times New Roman" w:cs="Times New Roman"/>
                                <w:lang w:val="en-GB"/>
                              </w:rPr>
                            </w:pPr>
                            <w:r w:rsidRPr="00F644E4">
                              <w:rPr>
                                <w:rFonts w:ascii="Times New Roman" w:hAnsi="Times New Roman" w:cs="Times New Roman"/>
                                <w:lang w:val="en-GB"/>
                              </w:rPr>
                              <w:t>SUBMITTED BY :</w:t>
                            </w:r>
                          </w:p>
                          <w:p w:rsidR="00F644E4" w:rsidRPr="00F644E4" w:rsidRDefault="00F644E4">
                            <w:pPr>
                              <w:rPr>
                                <w:rFonts w:ascii="Times New Roman" w:hAnsi="Times New Roman" w:cs="Times New Roman"/>
                                <w:lang w:val="en-GB"/>
                              </w:rPr>
                            </w:pPr>
                            <w:r w:rsidRPr="00F644E4">
                              <w:rPr>
                                <w:rFonts w:ascii="Times New Roman" w:hAnsi="Times New Roman" w:cs="Times New Roman"/>
                                <w:lang w:val="en-GB"/>
                              </w:rPr>
                              <w:t>S.SRIMATHI</w:t>
                            </w:r>
                          </w:p>
                          <w:p w:rsidR="00F644E4" w:rsidRPr="00F644E4" w:rsidRDefault="00F644E4">
                            <w:pPr>
                              <w:rPr>
                                <w:rFonts w:ascii="Times New Roman" w:hAnsi="Times New Roman" w:cs="Times New Roman"/>
                                <w:lang w:val="en-GB"/>
                              </w:rPr>
                            </w:pPr>
                            <w:r w:rsidRPr="00F644E4">
                              <w:rPr>
                                <w:rFonts w:ascii="Times New Roman" w:hAnsi="Times New Roman" w:cs="Times New Roman"/>
                                <w:lang w:val="en-GB"/>
                              </w:rPr>
                              <w:t>1912260025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48.25pt;margin-top:21.9pt;width:243pt;height:68.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" fillcolor="white [3201]" strokeweight=".5pt">
                <v:textbox>
                  <w:txbxContent>
                    <w:p w:rsidR="00F644E4" w:rsidRPr="00F644E4" w:rsidRDefault="00F644E4">
                      <w:pPr>
                        <w:rPr>
                          <w:rFonts w:ascii="Times New Roman" w:hAnsi="Times New Roman" w:cs="Times New Roman"/>
                          <w:lang w:val="en-GB"/>
                        </w:rPr>
                      </w:pPr>
                      <w:r w:rsidRPr="00F644E4">
                        <w:rPr>
                          <w:rFonts w:ascii="Times New Roman" w:hAnsi="Times New Roman" w:cs="Times New Roman"/>
                          <w:lang w:val="en-GB"/>
                        </w:rPr>
                        <w:t>SUBMITTED BY :</w:t>
                      </w:r>
                    </w:p>
                    <w:p w:rsidR="00F644E4" w:rsidRPr="00F644E4" w:rsidRDefault="00F644E4">
                      <w:pPr>
                        <w:rPr>
                          <w:rFonts w:ascii="Times New Roman" w:hAnsi="Times New Roman" w:cs="Times New Roman"/>
                          <w:lang w:val="en-GB"/>
                        </w:rPr>
                      </w:pPr>
                      <w:r w:rsidRPr="00F644E4">
                        <w:rPr>
                          <w:rFonts w:ascii="Times New Roman" w:hAnsi="Times New Roman" w:cs="Times New Roman"/>
                          <w:lang w:val="en-GB"/>
                        </w:rPr>
                        <w:t>S.SRIMATHI</w:t>
                      </w:r>
                    </w:p>
                    <w:p w:rsidR="00F644E4" w:rsidRPr="00F644E4" w:rsidRDefault="00F644E4">
                      <w:pPr>
                        <w:rPr>
                          <w:rFonts w:ascii="Times New Roman" w:hAnsi="Times New Roman" w:cs="Times New Roman"/>
                          <w:lang w:val="en-GB"/>
                        </w:rPr>
                      </w:pPr>
                      <w:r w:rsidRPr="00F644E4">
                        <w:rPr>
                          <w:rFonts w:ascii="Times New Roman" w:hAnsi="Times New Roman" w:cs="Times New Roman"/>
                          <w:lang w:val="en-GB"/>
                        </w:rPr>
                        <w:t>1912260025</w:t>
                      </w:r>
                    </w:p>
                  </w:txbxContent>
                </v:textbox>
              </v:shape>
            </w:pict>
          </mc:Fallback>
        </mc:AlternateContent>
      </w: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Default="00F644E4" w:rsidP="00F72382">
      <w:pPr>
        <w:spacing w:before="100" w:beforeAutospacing="1" w:after="100" w:afterAutospacing="1" w:line="240" w:lineRule="auto"/>
        <w:jc w:val="both"/>
        <w:outlineLvl w:val="2"/>
        <w:rPr>
          <w:rFonts w:ascii="Times New Roman" w:hAnsi="Times New Roman" w:cs="Times New Roman"/>
          <w:b/>
        </w:rPr>
      </w:pPr>
    </w:p>
    <w:p w:rsidR="00F644E4" w:rsidRPr="00F644E4" w:rsidRDefault="00F644E4" w:rsidP="00F72382">
      <w:pPr>
        <w:spacing w:before="100" w:beforeAutospacing="1" w:after="100" w:afterAutospacing="1" w:line="240" w:lineRule="auto"/>
        <w:jc w:val="both"/>
        <w:outlineLvl w:val="2"/>
        <w:rPr>
          <w:rFonts w:ascii="Times New Roman" w:hAnsi="Times New Roman" w:cs="Times New Roman"/>
          <w:b/>
        </w:rPr>
      </w:pPr>
      <w:r w:rsidRPr="00F644E4">
        <w:rPr>
          <w:rFonts w:ascii="Times New Roman" w:hAnsi="Times New Roman" w:cs="Times New Roman"/>
          <w:b/>
        </w:rPr>
        <w:t>CO1 APPLICATION-BASED ASSESSMENT</w:t>
      </w:r>
    </w:p>
    <w:p w:rsidR="00F644E4" w:rsidRDefault="00F72382" w:rsidP="00F72382">
      <w:pPr>
        <w:spacing w:before="100" w:beforeAutospacing="1" w:after="100" w:afterAutospacing="1" w:line="240" w:lineRule="auto"/>
        <w:jc w:val="both"/>
        <w:outlineLvl w:val="2"/>
        <w:rPr>
          <w:rFonts w:ascii="Times New Roman" w:hAnsi="Times New Roman" w:cs="Times New Roman"/>
          <w:sz w:val="24"/>
          <w:szCs w:val="24"/>
        </w:rPr>
      </w:pPr>
      <w:r w:rsidRPr="00F644E4">
        <w:rPr>
          <w:rFonts w:ascii="Times New Roman" w:hAnsi="Times New Roman" w:cs="Times New Roman"/>
          <w:b/>
          <w:sz w:val="24"/>
          <w:szCs w:val="24"/>
        </w:rPr>
        <w:t>APPLICATION PROBLEM</w:t>
      </w:r>
      <w:r w:rsidRPr="00F72382">
        <w:rPr>
          <w:rFonts w:ascii="Times New Roman" w:hAnsi="Times New Roman" w:cs="Times New Roman"/>
          <w:sz w:val="24"/>
          <w:szCs w:val="24"/>
        </w:rPr>
        <w:t xml:space="preserve"> </w:t>
      </w:r>
    </w:p>
    <w:p w:rsidR="00F72382" w:rsidRPr="00F72382" w:rsidRDefault="00F72382" w:rsidP="00F644E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72382">
        <w:rPr>
          <w:rFonts w:ascii="Times New Roman" w:hAnsi="Times New Roman" w:cs="Times New Roman"/>
          <w:sz w:val="24"/>
          <w:szCs w:val="24"/>
        </w:rPr>
        <w:t>A modern microwave system must deliver power or signals between two subsystems with low loss, a controlled characteristic impedance, a single well-defined mode of propagation and acceptable immunity to interference. The engineer must decide which transmission structure suits the operating band and the application, establish the mode(s) that will propagate, quantify and reduce the losses, and then represent the resulting link as a microwave network described by impedance and scattering parameters.</w:t>
      </w:r>
    </w:p>
    <w:p w:rsidR="00F644E4" w:rsidRDefault="00F644E4">
      <w:pPr>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br w:type="page"/>
      </w:r>
    </w:p>
    <w:p w:rsidR="00E341FF" w:rsidRPr="00E341FF" w:rsidRDefault="00E341FF" w:rsidP="00F644E4">
      <w:pPr>
        <w:rPr>
          <w:rFonts w:ascii="Times New Roman" w:eastAsia="Times New Roman" w:hAnsi="Times New Roman" w:cs="Times New Roman"/>
          <w:b/>
          <w:bCs/>
          <w:sz w:val="26"/>
          <w:szCs w:val="26"/>
          <w:lang w:eastAsia="en-IN"/>
        </w:rPr>
      </w:pPr>
      <w:r w:rsidRPr="00E341FF">
        <w:rPr>
          <w:rFonts w:ascii="Times New Roman" w:eastAsia="Times New Roman" w:hAnsi="Times New Roman" w:cs="Times New Roman"/>
          <w:b/>
          <w:bCs/>
          <w:sz w:val="26"/>
          <w:szCs w:val="26"/>
          <w:lang w:eastAsia="en-IN"/>
        </w:rPr>
        <w:lastRenderedPageBreak/>
        <w:t>Stage 1: Application and Requirement Specification</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The application is an X-band weather and navigation radar on a medium-sized civil UAV. The transmitter and receiver sit in the fuselage. The slotted-array antenna sits in a wing pod about 1 m away. The feed link between them has to carry pulsed power with very little loss. The same feed network is used in military airborne radars, and weather radar is a good example of microwave engineering saving lives, because it warns pilots about storms and </w:t>
      </w:r>
      <w:r w:rsidR="00F644E4" w:rsidRPr="00E341FF">
        <w:rPr>
          <w:rFonts w:ascii="Times New Roman" w:eastAsia="Times New Roman" w:hAnsi="Times New Roman" w:cs="Times New Roman"/>
          <w:sz w:val="26"/>
          <w:szCs w:val="26"/>
          <w:lang w:eastAsia="en-IN"/>
        </w:rPr>
        <w:t>icing.</w:t>
      </w:r>
      <w:r w:rsidR="00F644E4" w:rsidRPr="00E341FF">
        <w:rPr>
          <w:rFonts w:ascii="Times New Roman" w:eastAsia="Times New Roman" w:hAnsi="Times New Roman" w:cs="Times New Roman"/>
          <w:bCs/>
          <w:sz w:val="26"/>
          <w:szCs w:val="26"/>
          <w:lang w:eastAsia="en-IN"/>
        </w:rPr>
        <w:t xml:space="preserve"> </w:t>
      </w:r>
      <w:r w:rsidRPr="00E341FF">
        <w:rPr>
          <w:rFonts w:ascii="Times New Roman" w:eastAsia="Times New Roman" w:hAnsi="Times New Roman" w:cs="Times New Roman"/>
          <w:sz w:val="26"/>
          <w:szCs w:val="26"/>
          <w:lang w:eastAsia="en-IN"/>
        </w:rPr>
        <w:t>Maxwell predicted electromagnetic waves in the 1860s. Hertz proved them experimentally in 1887–88, working at roughly 60–70 cm wavelength. In the 1930s, Southworth and Barrow at Bell Labs showed that hollow metal pipes can guide waves. This was the start of waveguide technology. The big jump came in 1940, when Randall and Boot built the cavity magnetron in Birmingham. It gave compact, high-power centimetre-wave sources, and radar became practical, which strongly shaped the outcome of WWII. After the war came microwave ovens, point-to-point radio links, and in 1962 Telstar. Printed lines (stripline, microstrip) and then GaAs MMICs in the 1970s–80s brought microwaves into small, cheap modules. Today the same ideas run through 5G and 6G mmWave front-ends. Our problem sits where the old and new meet: a high-power feed (waveguide territory) inside a modern lightweight platform (MMIC territory).</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Band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158"/>
        <w:gridCol w:w="1431"/>
        <w:gridCol w:w="1944"/>
        <w:gridCol w:w="1548"/>
        <w:gridCol w:w="2291"/>
      </w:tblGrid>
      <w:tr w:rsidR="00E341FF" w:rsidRPr="00E341FF" w:rsidTr="00B45A2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Band</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Frequency</w:t>
            </w:r>
          </w:p>
        </w:tc>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Free-space wavelength</w:t>
            </w:r>
          </w:p>
        </w:tc>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Rain attenuation (about 25 mm/h, approximate)</w:t>
            </w:r>
          </w:p>
        </w:tc>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Component size</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Verdict</w:t>
            </w:r>
          </w:p>
        </w:tc>
      </w:tr>
      <w:tr w:rsidR="00E341FF" w:rsidRPr="00E341FF" w:rsidTr="00B45A24">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 GHz</w:t>
            </w:r>
          </w:p>
        </w:tc>
        <w:tc>
          <w:tcPr>
            <w:tcW w:w="0" w:type="auto"/>
            <w:tcBorders>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100 mm</w:t>
            </w:r>
          </w:p>
        </w:tc>
        <w:tc>
          <w:tcPr>
            <w:tcW w:w="0" w:type="auto"/>
            <w:tcBorders>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around 0.003 dB/km</w:t>
            </w:r>
          </w:p>
        </w:tc>
        <w:tc>
          <w:tcPr>
            <w:tcW w:w="0" w:type="auto"/>
            <w:tcBorders>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Large antenna, bulky guide</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Too big for a UAV, and a narrow absolute bandwidth means coarse range resolution</w:t>
            </w:r>
          </w:p>
        </w:tc>
      </w:tr>
      <w:tr w:rsidR="00E341FF" w:rsidRPr="00E341FF" w:rsidTr="00B45A24">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X</w:t>
            </w:r>
          </w:p>
        </w:tc>
        <w:tc>
          <w:tcPr>
            <w:tcW w:w="0" w:type="auto"/>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10 GHz</w:t>
            </w:r>
          </w:p>
        </w:tc>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30 mm</w:t>
            </w:r>
          </w:p>
        </w:tc>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about 0.6–0.7 dB/km</w:t>
            </w:r>
          </w:p>
        </w:tc>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Compact antenna, small guide</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Chosen</w:t>
            </w:r>
          </w:p>
        </w:tc>
      </w:tr>
      <w:tr w:rsidR="00E341FF" w:rsidRPr="00E341FF" w:rsidTr="00B45A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Ku</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15 GHz</w:t>
            </w:r>
          </w:p>
        </w:tc>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20 mm</w:t>
            </w:r>
          </w:p>
        </w:tc>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about 1.5 dB/km</w:t>
            </w:r>
          </w:p>
        </w:tc>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Smaller</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More rain loss, higher component cost</w:t>
            </w:r>
          </w:p>
        </w:tc>
      </w:tr>
    </w:tbl>
    <w:p w:rsid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rain figures are rough ITU-style values, so please recheck them in the ITU rain-attenuation recommendation before you submit. X-band is a good compromise. It is small enough for a UAV and it sees rain well enough to be useful for weather radar, because rain reflects X-band strongly, but it is not so lossy that the radar goes blind in heavy rain.</w:t>
      </w:r>
      <w:r w:rsidR="00F644E4">
        <w:rPr>
          <w:rFonts w:ascii="Times New Roman" w:eastAsia="Times New Roman" w:hAnsi="Times New Roman" w:cs="Times New Roman"/>
          <w:sz w:val="26"/>
          <w:szCs w:val="26"/>
          <w:lang w:eastAsia="en-IN"/>
        </w:rPr>
        <w:t xml:space="preserve"> </w:t>
      </w:r>
      <w:r w:rsidRPr="00E341FF">
        <w:rPr>
          <w:rFonts w:ascii="Times New Roman" w:eastAsia="Times New Roman" w:hAnsi="Times New Roman" w:cs="Times New Roman"/>
          <w:bCs/>
          <w:sz w:val="26"/>
          <w:szCs w:val="26"/>
          <w:lang w:eastAsia="en-IN"/>
        </w:rPr>
        <w:t>Selected band.</w:t>
      </w:r>
      <w:r w:rsidRPr="00E341FF">
        <w:rPr>
          <w:rFonts w:ascii="Times New Roman" w:eastAsia="Times New Roman" w:hAnsi="Times New Roman" w:cs="Times New Roman"/>
          <w:sz w:val="26"/>
          <w:szCs w:val="26"/>
          <w:lang w:eastAsia="en-IN"/>
        </w:rPr>
        <w:t xml:space="preserve"> 9.0 to 11.0 GHz, centred at 10 GHz. That is 2 GHz of bandwidth, or 20 percent fractional. A 2 GHz bandwidth gives a range resolution of about 7.5 cm.</w:t>
      </w:r>
    </w:p>
    <w:p w:rsidR="00E341FF" w:rsidRPr="00E341FF" w:rsidRDefault="00E341FF" w:rsidP="00B45A24">
      <w:pP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r w:rsidRPr="00E341FF">
        <w:rPr>
          <w:rFonts w:ascii="Times New Roman" w:eastAsia="Times New Roman" w:hAnsi="Times New Roman" w:cs="Times New Roman"/>
          <w:bCs/>
          <w:sz w:val="26"/>
          <w:szCs w:val="26"/>
          <w:lang w:eastAsia="en-IN"/>
        </w:rPr>
        <w:lastRenderedPageBreak/>
        <w:t>Quantified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6707"/>
      </w:tblGrid>
      <w:tr w:rsidR="00E341FF" w:rsidRPr="00E341FF" w:rsidTr="00B45A24">
        <w:trPr>
          <w:tblHeade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Parameter</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Requirement</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Application / category</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X-band UAV weather and navigation radar feed / Civil</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Frequency band</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9.0–11.0 GHz, centre 10 GHz</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Characteristic impedance</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50 Ω at the coaxial interface (waveguide has an equivalent impedance, defined in Stage 5)</w:t>
            </w:r>
          </w:p>
        </w:tc>
      </w:tr>
      <w:tr w:rsidR="00E341FF" w:rsidRPr="00E341FF" w:rsidTr="00B45A24">
        <w:trP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Maximum insertion loss</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0.5 dB over the 1.0 m link, including transition, flanges and mismatch</w:t>
            </w:r>
          </w:p>
        </w:tc>
      </w:tr>
      <w:tr w:rsidR="00E341FF" w:rsidRPr="00E341FF" w:rsidTr="00B45A24">
        <w:trPr>
          <w:tblCellSpacing w:w="15" w:type="dxa"/>
        </w:trPr>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Return loss / VSWR</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at least 15 dB, so VSWR of 1.43 or better, over 9–11 GHz</w:t>
            </w:r>
          </w:p>
        </w:tc>
      </w:tr>
      <w:tr w:rsidR="00E341FF" w:rsidRPr="00E341FF" w:rsidTr="00B45A24">
        <w:trP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Shielding / isolation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at least 90 dB shielding; leakage must not disturb the GNSS receiver at 1.5 GHz</w:t>
            </w:r>
          </w:p>
        </w:tc>
      </w:tr>
      <w:tr w:rsidR="00E341FF" w:rsidRPr="00E341FF" w:rsidTr="00B45A24">
        <w:trPr>
          <w:tblCellSpacing w:w="15" w:type="dxa"/>
        </w:trPr>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Power</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50 W average, 1 kW peak</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Size / weight</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cross-section within about 30 × 15 mm outer, link mass under 0.6 kg</w:t>
            </w:r>
          </w:p>
        </w:tc>
      </w:tr>
      <w:tr w:rsidR="00E341FF" w:rsidRPr="00E341FF" w:rsidTr="00B45A24">
        <w:trP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Cost</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under about ₹25,000 for the link including flanges</w:t>
            </w: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Constraints.</w:t>
      </w:r>
    </w:p>
    <w:p w:rsidR="00E341FF" w:rsidRPr="00E341FF" w:rsidRDefault="00E341FF" w:rsidP="00E341FF">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EMI/EMC:</w:t>
      </w:r>
      <w:r w:rsidRPr="00E341FF">
        <w:rPr>
          <w:rFonts w:ascii="Times New Roman" w:eastAsia="Times New Roman" w:hAnsi="Times New Roman" w:cs="Times New Roman"/>
          <w:sz w:val="26"/>
          <w:szCs w:val="26"/>
          <w:lang w:eastAsia="en-IN"/>
        </w:rPr>
        <w:t xml:space="preserve"> The radar sits next to GNSS, telemetry and avionics. Leakage from the feed must be tiny. This favours a fully enclosed metal structure.</w:t>
      </w:r>
    </w:p>
    <w:p w:rsidR="00E341FF" w:rsidRPr="00E341FF" w:rsidRDefault="00E341FF" w:rsidP="00E341FF">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Safety:</w:t>
      </w:r>
      <w:r w:rsidRPr="00E341FF">
        <w:rPr>
          <w:rFonts w:ascii="Times New Roman" w:eastAsia="Times New Roman" w:hAnsi="Times New Roman" w:cs="Times New Roman"/>
          <w:sz w:val="26"/>
          <w:szCs w:val="26"/>
          <w:lang w:eastAsia="en-IN"/>
        </w:rPr>
        <w:t xml:space="preserve"> The general-public power-density limit around 10 GHz is of the order of 10 W/m² (ICNIRP type guideline; verify the current value). The feed itself is enclosed, so the exposure risk is at the antenna. Even so, a leaky feed near ground crew is not acceptable.</w:t>
      </w:r>
    </w:p>
    <w:p w:rsidR="00E341FF" w:rsidRPr="00E341FF" w:rsidRDefault="00E341FF" w:rsidP="00E341FF">
      <w:pPr>
        <w:numPr>
          <w:ilvl w:val="0"/>
          <w:numId w:val="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Environment:</w:t>
      </w:r>
      <w:r w:rsidRPr="00E341FF">
        <w:rPr>
          <w:rFonts w:ascii="Times New Roman" w:eastAsia="Times New Roman" w:hAnsi="Times New Roman" w:cs="Times New Roman"/>
          <w:sz w:val="26"/>
          <w:szCs w:val="26"/>
          <w:lang w:eastAsia="en-IN"/>
        </w:rPr>
        <w:t xml:space="preserve"> −40 to +70 °C, vibration, and altitude up to about 10 km. At altitude, air breakdown in a feed is a real concern at higher power, which pushes towards a large-cross-section structure.</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Acceptance criteria.</w:t>
      </w:r>
      <w:r w:rsidRPr="00E341FF">
        <w:rPr>
          <w:rFonts w:ascii="Times New Roman" w:eastAsia="Times New Roman" w:hAnsi="Times New Roman" w:cs="Times New Roman"/>
          <w:sz w:val="26"/>
          <w:szCs w:val="26"/>
          <w:lang w:eastAsia="en-IN"/>
        </w:rPr>
        <w:t xml:space="preserve"> Insertion loss 0.5 dB or less, return loss 15 dB or more across the band, only one propagating mode over the whole band, shielding 90 dB or more, and power handling with a 15 dB or better margin over peak power.</w:t>
      </w:r>
    </w:p>
    <w:p w:rsidR="00E341FF" w:rsidRDefault="00E341FF">
      <w:pP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p>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p w:rsidR="00E341FF" w:rsidRPr="00E341FF" w:rsidRDefault="00E341FF" w:rsidP="00E341FF">
      <w:pPr>
        <w:spacing w:before="100" w:beforeAutospacing="1" w:after="100" w:afterAutospacing="1" w:line="240" w:lineRule="auto"/>
        <w:jc w:val="both"/>
        <w:outlineLvl w:val="2"/>
        <w:rPr>
          <w:rFonts w:ascii="Times New Roman" w:eastAsia="Times New Roman" w:hAnsi="Times New Roman" w:cs="Times New Roman"/>
          <w:b/>
          <w:bCs/>
          <w:sz w:val="26"/>
          <w:szCs w:val="26"/>
          <w:lang w:eastAsia="en-IN"/>
        </w:rPr>
      </w:pPr>
      <w:r w:rsidRPr="00E341FF">
        <w:rPr>
          <w:rFonts w:ascii="Times New Roman" w:eastAsia="Times New Roman" w:hAnsi="Times New Roman" w:cs="Times New Roman"/>
          <w:b/>
          <w:bCs/>
          <w:sz w:val="26"/>
          <w:szCs w:val="26"/>
          <w:lang w:eastAsia="en-IN"/>
        </w:rPr>
        <w:t>Stage 2: Evaluating and Selecting the Structure</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Modes of each structure at 10 GHz.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624"/>
        <w:gridCol w:w="5554"/>
      </w:tblGrid>
      <w:tr w:rsidR="00E341FF" w:rsidRPr="00E341FF" w:rsidTr="00B45A24">
        <w:trPr>
          <w:tblHeade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Structure</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Wave type</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Notes at 10 GHz</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B45A24">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Coax</w:t>
            </w:r>
            <w:r w:rsidR="00B45A24">
              <w:rPr>
                <w:rFonts w:ascii="Times New Roman" w:eastAsia="Times New Roman" w:hAnsi="Times New Roman" w:cs="Times New Roman"/>
                <w:sz w:val="26"/>
                <w:szCs w:val="26"/>
                <w:lang w:eastAsia="en-IN"/>
              </w:rPr>
              <w:t>ial</w:t>
            </w:r>
            <w:r w:rsidRPr="00E341FF">
              <w:rPr>
                <w:rFonts w:ascii="Times New Roman" w:eastAsia="Times New Roman" w:hAnsi="Times New Roman" w:cs="Times New Roman"/>
                <w:sz w:val="26"/>
                <w:szCs w:val="26"/>
                <w:lang w:eastAsia="en-IN"/>
              </w:rPr>
              <w:t xml:space="preserve"> </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B45A24">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TEM</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Characteristic impedance about 49 Ω, phase velocity about 2.07 × 10⁸ m/s, attenuation roughly 1.3–1.5 dB/m (datasheet-style estimate), practical upper limit about 26 GHz</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Rectangular waveguide WR-90</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B45A24">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TE and TM. Dominant TE10, </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Attenuation about 0.11 dB/m for copper, no TEM possible</w:t>
            </w:r>
          </w:p>
        </w:tc>
      </w:tr>
      <w:tr w:rsidR="00E341FF" w:rsidRPr="00E341FF" w:rsidTr="00B45A24">
        <w:trPr>
          <w:tblCellSpacing w:w="15" w:type="dxa"/>
        </w:trPr>
        <w:tc>
          <w:tcPr>
            <w:tcW w:w="0" w:type="auto"/>
            <w:tcBorders>
              <w:top w:val="single" w:sz="4" w:space="0" w:color="auto"/>
              <w:left w:val="single" w:sz="4" w:space="0" w:color="auto"/>
            </w:tcBorders>
            <w:vAlign w:val="center"/>
            <w:hideMark/>
          </w:tcPr>
          <w:p w:rsidR="00E341FF" w:rsidRPr="00E341FF" w:rsidRDefault="00E341FF" w:rsidP="00B45A24">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Stripline </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TEM</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Effective permittivity equals the substrate permittivity, 3.48. Attenuation about 12–13 dB/m (conductor plus dielectric)</w:t>
            </w:r>
          </w:p>
        </w:tc>
      </w:tr>
      <w:tr w:rsidR="00E341FF" w:rsidRPr="00E341FF" w:rsidTr="00B45A24">
        <w:trP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B45A24">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Microstrip </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Quasi-TEM</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Effective permittivity about 2.7, attenuation roughly 10–12 dB/m including a little radiation</w:t>
            </w: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coax</w:t>
      </w:r>
      <w:r w:rsidR="00B45A24">
        <w:rPr>
          <w:rFonts w:ascii="Times New Roman" w:eastAsia="Times New Roman" w:hAnsi="Times New Roman" w:cs="Times New Roman"/>
          <w:sz w:val="26"/>
          <w:szCs w:val="26"/>
          <w:lang w:eastAsia="en-IN"/>
        </w:rPr>
        <w:t>ail</w:t>
      </w:r>
      <w:r w:rsidRPr="00E341FF">
        <w:rPr>
          <w:rFonts w:ascii="Times New Roman" w:eastAsia="Times New Roman" w:hAnsi="Times New Roman" w:cs="Times New Roman"/>
          <w:sz w:val="26"/>
          <w:szCs w:val="26"/>
          <w:lang w:eastAsia="en-IN"/>
        </w:rPr>
        <w:t>, stripline and microstrip loss numbers are hand estimates. Please confirm them in a simulator or datasheet.</w:t>
      </w:r>
      <w:r w:rsidRPr="00E341FF">
        <w:rPr>
          <w:rFonts w:ascii="Times New Roman" w:eastAsia="Times New Roman" w:hAnsi="Times New Roman" w:cs="Times New Roman"/>
          <w:bCs/>
          <w:sz w:val="26"/>
          <w:szCs w:val="26"/>
          <w:lang w:eastAsia="en-IN"/>
        </w:rPr>
        <w:t>microstrip is quasi-TEM and not pure TEM.</w:t>
      </w:r>
      <w:r w:rsidRPr="00E341FF">
        <w:rPr>
          <w:rFonts w:ascii="Times New Roman" w:eastAsia="Times New Roman" w:hAnsi="Times New Roman" w:cs="Times New Roman"/>
          <w:sz w:val="26"/>
          <w:szCs w:val="26"/>
          <w:lang w:eastAsia="en-IN"/>
        </w:rPr>
        <w:t xml:space="preserve"> The electric field lives partly in the substrate and partly in the air above the strip. A pure TEM wave needs the whole field to travel at one speed. Here the speed in the substrate is slower than in air, but the field must stay continuous across the boundary. The only way to satisfy this is to have small longitudinal field components. At low frequency these are tiny, so we treat the line as TEM using an effective permittivity between 1 and the substrate value. As frequency rises the longitudinal parts grow, and the effective permittivity creeps up, which is dispersion.A TEM wave has no field along the direction of travel. Its transverse electric field would have to behave like a static field between two conductors at different potentials. A hollow pipe has only one conductor, so its wall is all at the same potential, and the static-like field inside has nothing to drive it. It must be zero. So only TE and TM modes, which have an axial field component, can exist.</w:t>
      </w:r>
    </w:p>
    <w:p w:rsidR="00E341FF" w:rsidRDefault="00E341FF">
      <w:pPr>
        <w:rPr>
          <w:rFonts w:ascii="Times New Roman" w:eastAsia="Times New Roman" w:hAnsi="Times New Roman" w:cs="Times New Roman"/>
          <w:bCs/>
          <w:sz w:val="26"/>
          <w:szCs w:val="26"/>
          <w:lang w:eastAsia="en-IN"/>
        </w:rPr>
      </w:pPr>
      <w:r>
        <w:rPr>
          <w:rFonts w:ascii="Times New Roman" w:eastAsia="Times New Roman" w:hAnsi="Times New Roman" w:cs="Times New Roman"/>
          <w:bCs/>
          <w:sz w:val="26"/>
          <w:szCs w:val="26"/>
          <w:lang w:eastAsia="en-IN"/>
        </w:rPr>
        <w:br w:type="page"/>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lastRenderedPageBreak/>
        <w:t>Weighted decision matrix</w:t>
      </w:r>
      <w:r w:rsidRPr="00E341FF">
        <w:rPr>
          <w:rFonts w:ascii="Times New Roman" w:eastAsia="Times New Roman" w:hAnsi="Times New Roman" w:cs="Times New Roman"/>
          <w:sz w:val="26"/>
          <w:szCs w:val="26"/>
          <w:lang w:eastAsia="en-IN"/>
        </w:rPr>
        <w:t xml:space="preserve"> (scores 1 to 5, weights add up to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846"/>
        <w:gridCol w:w="1254"/>
        <w:gridCol w:w="911"/>
        <w:gridCol w:w="956"/>
        <w:gridCol w:w="1193"/>
      </w:tblGrid>
      <w:tr w:rsidR="00E341FF" w:rsidRPr="00E341FF" w:rsidTr="00C53B3D">
        <w:trPr>
          <w:tblHeade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Criterion</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Weight</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Waveguide</w:t>
            </w:r>
          </w:p>
        </w:tc>
        <w:tc>
          <w:tcPr>
            <w:tcW w:w="881" w:type="dxa"/>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Coax</w:t>
            </w:r>
            <w:r w:rsidR="00B45A24">
              <w:rPr>
                <w:rFonts w:ascii="Times New Roman" w:eastAsia="Times New Roman" w:hAnsi="Times New Roman" w:cs="Times New Roman"/>
                <w:bCs/>
                <w:sz w:val="26"/>
                <w:szCs w:val="26"/>
                <w:lang w:eastAsia="en-IN"/>
              </w:rPr>
              <w:t>ial</w:t>
            </w:r>
          </w:p>
        </w:tc>
        <w:tc>
          <w:tcPr>
            <w:tcW w:w="926" w:type="dxa"/>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Stripline</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Microstrip</w:t>
            </w:r>
          </w:p>
        </w:tc>
      </w:tr>
      <w:tr w:rsidR="00E341FF" w:rsidRPr="00E341FF" w:rsidTr="00C53B3D">
        <w:trPr>
          <w:tblCellSpacing w:w="15" w:type="dxa"/>
        </w:trPr>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Loss</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30</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c>
          <w:tcPr>
            <w:tcW w:w="881" w:type="dxa"/>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w:t>
            </w:r>
          </w:p>
        </w:tc>
        <w:tc>
          <w:tcPr>
            <w:tcW w:w="926" w:type="dxa"/>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w:t>
            </w:r>
          </w:p>
        </w:tc>
      </w:tr>
      <w:tr w:rsidR="00E341FF" w:rsidRPr="00E341FF" w:rsidTr="00C53B3D">
        <w:trPr>
          <w:tblCellSpacing w:w="15" w:type="dxa"/>
        </w:trPr>
        <w:tc>
          <w:tcPr>
            <w:tcW w:w="0" w:type="auto"/>
            <w:tcBorders>
              <w:top w:val="single" w:sz="4" w:space="0" w:color="auto"/>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Power handling</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15</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c>
          <w:tcPr>
            <w:tcW w:w="881" w:type="dxa"/>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w:t>
            </w:r>
          </w:p>
        </w:tc>
        <w:tc>
          <w:tcPr>
            <w:tcW w:w="926" w:type="dxa"/>
            <w:tcBorders>
              <w:top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w:t>
            </w:r>
          </w:p>
        </w:tc>
      </w:tr>
      <w:tr w:rsidR="00E341FF" w:rsidRPr="00E341FF" w:rsidTr="00C53B3D">
        <w:trP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Shielding</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15</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c>
          <w:tcPr>
            <w:tcW w:w="881" w:type="dxa"/>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926" w:type="dxa"/>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w:t>
            </w:r>
          </w:p>
        </w:tc>
      </w:tr>
      <w:tr w:rsidR="00E341FF" w:rsidRPr="00E341FF" w:rsidTr="00C53B3D">
        <w:trPr>
          <w:tblCellSpacing w:w="15" w:type="dxa"/>
        </w:trPr>
        <w:tc>
          <w:tcPr>
            <w:tcW w:w="0" w:type="auto"/>
            <w:tcBorders>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Frequency range / bandwidth</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881" w:type="dxa"/>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c>
          <w:tcPr>
            <w:tcW w:w="926" w:type="dxa"/>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r>
      <w:tr w:rsidR="00E341FF" w:rsidRPr="00E341FF" w:rsidTr="00C53B3D">
        <w:trPr>
          <w:tblCellSpacing w:w="15" w:type="dxa"/>
        </w:trPr>
        <w:tc>
          <w:tcPr>
            <w:tcW w:w="0" w:type="auto"/>
            <w:tcBorders>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Size / weight</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w:t>
            </w:r>
          </w:p>
        </w:tc>
        <w:tc>
          <w:tcPr>
            <w:tcW w:w="881" w:type="dxa"/>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926" w:type="dxa"/>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r>
      <w:tr w:rsidR="00E341FF" w:rsidRPr="00E341FF" w:rsidTr="00C53B3D">
        <w:trPr>
          <w:tblCellSpacing w:w="15" w:type="dxa"/>
        </w:trPr>
        <w:tc>
          <w:tcPr>
            <w:tcW w:w="0" w:type="auto"/>
            <w:tcBorders>
              <w:lef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Cost</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w:t>
            </w:r>
          </w:p>
        </w:tc>
        <w:tc>
          <w:tcPr>
            <w:tcW w:w="881" w:type="dxa"/>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926" w:type="dxa"/>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r>
      <w:tr w:rsidR="00E341FF" w:rsidRPr="00E341FF" w:rsidTr="00C53B3D">
        <w:trPr>
          <w:tblCellSpacing w:w="15" w:type="dxa"/>
        </w:trPr>
        <w:tc>
          <w:tcPr>
            <w:tcW w:w="0" w:type="auto"/>
            <w:tcBorders>
              <w:top w:val="single" w:sz="4" w:space="0" w:color="auto"/>
              <w:left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Integration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w:t>
            </w:r>
          </w:p>
        </w:tc>
        <w:tc>
          <w:tcPr>
            <w:tcW w:w="881" w:type="dxa"/>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926" w:type="dxa"/>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w:t>
            </w:r>
          </w:p>
        </w:tc>
      </w:tr>
    </w:tbl>
    <w:p w:rsidR="00E341FF" w:rsidRPr="00E341FF" w:rsidRDefault="00E341FF" w:rsidP="00E341FF">
      <w:pPr>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If the weight on loss is cut from 30 down to about 10, and the weights on size, cost and integration are raised to 15, 15 and 20, the totals become about 3.55 for waveguide and 3.75 for coax. So </w:t>
      </w:r>
      <w:r w:rsidRPr="00E341FF">
        <w:rPr>
          <w:rFonts w:ascii="Times New Roman" w:eastAsia="Times New Roman" w:hAnsi="Times New Roman" w:cs="Times New Roman"/>
          <w:bCs/>
          <w:sz w:val="26"/>
          <w:szCs w:val="26"/>
          <w:lang w:eastAsia="en-IN"/>
        </w:rPr>
        <w:t>the ranking reverses</w:t>
      </w:r>
      <w:r w:rsidRPr="00E341FF">
        <w:rPr>
          <w:rFonts w:ascii="Times New Roman" w:eastAsia="Times New Roman" w:hAnsi="Times New Roman" w:cs="Times New Roman"/>
          <w:sz w:val="26"/>
          <w:szCs w:val="26"/>
          <w:lang w:eastAsia="en-IN"/>
        </w:rPr>
        <w:t>. Coax wins only when loss is nearly irrelevant, for example a very short link or a cost-driven design.</w:t>
      </w:r>
    </w:p>
    <w:p w:rsidR="00E341FF" w:rsidRPr="00E341FF" w:rsidRDefault="00E341FF" w:rsidP="00E341FF">
      <w:pPr>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 link much shorter than about 0.3 m also favours coax, because transition losses and size then matter more than the line loss.</w:t>
      </w:r>
    </w:p>
    <w:p w:rsidR="00E341FF" w:rsidRPr="00E341FF" w:rsidRDefault="00E341FF" w:rsidP="00E341FF">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Defence against the strongest alternative (coax).</w:t>
      </w:r>
      <w:r w:rsidRPr="00E341FF">
        <w:rPr>
          <w:rFonts w:ascii="Times New Roman" w:eastAsia="Times New Roman" w:hAnsi="Times New Roman" w:cs="Times New Roman"/>
          <w:sz w:val="26"/>
          <w:szCs w:val="26"/>
          <w:lang w:eastAsia="en-IN"/>
        </w:rPr>
        <w:t xml:space="preserve"> At 10 GHz the coax loses roughly 1.3 dB over 1 m, which is already more than twice our whole budget of 0.5 dB. With 50 W average power, about 13 W would be burnt as heat in a thin 3 mm cable, which is a serious thermal problem. The waveguide loses about 0.1 dB over the same distance and has a huge breakdown margin.</w:t>
      </w:r>
    </w:p>
    <w:p w:rsidR="00E341FF" w:rsidRPr="00E341FF" w:rsidRDefault="00E341FF" w:rsidP="00E341FF">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Design Decision 1.</w:t>
      </w:r>
      <w:r w:rsidRPr="00E341FF">
        <w:rPr>
          <w:rFonts w:ascii="Times New Roman" w:eastAsia="Times New Roman" w:hAnsi="Times New Roman" w:cs="Times New Roman"/>
          <w:sz w:val="26"/>
          <w:szCs w:val="26"/>
          <w:lang w:eastAsia="en-IN"/>
        </w:rPr>
        <w:t xml:space="preserve"> For the specified application I select </w:t>
      </w:r>
      <w:r w:rsidRPr="00E341FF">
        <w:rPr>
          <w:rFonts w:ascii="Times New Roman" w:eastAsia="Times New Roman" w:hAnsi="Times New Roman" w:cs="Times New Roman"/>
          <w:bCs/>
          <w:sz w:val="26"/>
          <w:szCs w:val="26"/>
          <w:lang w:eastAsia="en-IN"/>
        </w:rPr>
        <w:t>rectangular waveguide (WR-90)</w:t>
      </w:r>
      <w:r w:rsidRPr="00E341FF">
        <w:rPr>
          <w:rFonts w:ascii="Times New Roman" w:eastAsia="Times New Roman" w:hAnsi="Times New Roman" w:cs="Times New Roman"/>
          <w:sz w:val="26"/>
          <w:szCs w:val="26"/>
          <w:lang w:eastAsia="en-IN"/>
        </w:rPr>
        <w:t xml:space="preserve"> over </w:t>
      </w:r>
      <w:r w:rsidRPr="00E341FF">
        <w:rPr>
          <w:rFonts w:ascii="Times New Roman" w:eastAsia="Times New Roman" w:hAnsi="Times New Roman" w:cs="Times New Roman"/>
          <w:bCs/>
          <w:sz w:val="26"/>
          <w:szCs w:val="26"/>
          <w:lang w:eastAsia="en-IN"/>
        </w:rPr>
        <w:t>semi-rigid coaxial cable</w:t>
      </w:r>
      <w:r w:rsidRPr="00E341FF">
        <w:rPr>
          <w:rFonts w:ascii="Times New Roman" w:eastAsia="Times New Roman" w:hAnsi="Times New Roman" w:cs="Times New Roman"/>
          <w:sz w:val="26"/>
          <w:szCs w:val="26"/>
          <w:lang w:eastAsia="en-IN"/>
        </w:rPr>
        <w:t xml:space="preserve"> because its loss is about 0.1 dB/m instead of about 1.3 dB/m, it handles far more power, and its closed metal walls give excellent shielding.</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Frequency changes by a factor of two.</w:t>
      </w:r>
    </w:p>
    <w:p w:rsidR="00E341FF" w:rsidRPr="00E341FF" w:rsidRDefault="00E341FF" w:rsidP="00E341FF">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Lowered to 5 GHz:</w:t>
      </w:r>
      <w:r w:rsidRPr="00E341FF">
        <w:rPr>
          <w:rFonts w:ascii="Times New Roman" w:eastAsia="Times New Roman" w:hAnsi="Times New Roman" w:cs="Times New Roman"/>
          <w:sz w:val="26"/>
          <w:szCs w:val="26"/>
          <w:lang w:eastAsia="en-IN"/>
        </w:rPr>
        <w:t xml:space="preserve"> WR-90 is below cutoff (6.557 GHz), so the wave dies away exponentially. We would need a much bigger guide such as WR-187. The size and weight penalty then grows, and coax loss falls to about 70 percent of its 10 GHz value, so coax becomes much more competitive.</w:t>
      </w:r>
    </w:p>
    <w:p w:rsidR="00E341FF" w:rsidRPr="00E341FF" w:rsidRDefault="00E341FF" w:rsidP="00E341FF">
      <w:pPr>
        <w:numPr>
          <w:ilvl w:val="0"/>
          <w:numId w:val="3"/>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Raised to 20 GHz:</w:t>
      </w:r>
      <w:r w:rsidRPr="00E341FF">
        <w:rPr>
          <w:rFonts w:ascii="Times New Roman" w:eastAsia="Times New Roman" w:hAnsi="Times New Roman" w:cs="Times New Roman"/>
          <w:sz w:val="26"/>
          <w:szCs w:val="26"/>
          <w:lang w:eastAsia="en-IN"/>
        </w:rPr>
        <w:t xml:space="preserve"> WR-90 becomes multimode (TE20, TE01, TE11 and TM11 all propagate), so we would switch to a smaller guide such as WR-42. Coax would lose about 1.4 times more and approach its practical limit, and microstrip radiation and loss would get worse. The waveguide advantage grows with frequency.</w:t>
      </w:r>
    </w:p>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p w:rsidR="00E341FF" w:rsidRDefault="00E341FF">
      <w:pPr>
        <w:rPr>
          <w:rFonts w:ascii="Times New Roman" w:eastAsia="Times New Roman" w:hAnsi="Times New Roman" w:cs="Times New Roman"/>
          <w:bCs/>
          <w:sz w:val="26"/>
          <w:szCs w:val="26"/>
          <w:lang w:eastAsia="en-IN"/>
        </w:rPr>
      </w:pPr>
      <w:r>
        <w:rPr>
          <w:rFonts w:ascii="Times New Roman" w:eastAsia="Times New Roman" w:hAnsi="Times New Roman" w:cs="Times New Roman"/>
          <w:bCs/>
          <w:sz w:val="26"/>
          <w:szCs w:val="26"/>
          <w:lang w:eastAsia="en-IN"/>
        </w:rPr>
        <w:br w:type="page"/>
      </w:r>
    </w:p>
    <w:p w:rsidR="00E341FF" w:rsidRPr="00E341FF" w:rsidRDefault="00E341FF" w:rsidP="00E341FF">
      <w:pPr>
        <w:spacing w:before="100" w:beforeAutospacing="1" w:after="100" w:afterAutospacing="1" w:line="240" w:lineRule="auto"/>
        <w:jc w:val="both"/>
        <w:outlineLvl w:val="2"/>
        <w:rPr>
          <w:rFonts w:ascii="Times New Roman" w:eastAsia="Times New Roman" w:hAnsi="Times New Roman" w:cs="Times New Roman"/>
          <w:b/>
          <w:bCs/>
          <w:sz w:val="26"/>
          <w:szCs w:val="26"/>
          <w:lang w:eastAsia="en-IN"/>
        </w:rPr>
      </w:pPr>
      <w:r w:rsidRPr="00E341FF">
        <w:rPr>
          <w:rFonts w:ascii="Times New Roman" w:eastAsia="Times New Roman" w:hAnsi="Times New Roman" w:cs="Times New Roman"/>
          <w:b/>
          <w:bCs/>
          <w:sz w:val="26"/>
          <w:szCs w:val="26"/>
          <w:lang w:eastAsia="en-IN"/>
        </w:rPr>
        <w:lastRenderedPageBreak/>
        <w:t>Stage 3: Mode and Propagation Model, and Dimension Design</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Transmission-line model, in words.</w:t>
      </w:r>
      <w:r w:rsidRPr="00E341FF">
        <w:rPr>
          <w:rFonts w:ascii="Times New Roman" w:eastAsia="Times New Roman" w:hAnsi="Times New Roman" w:cs="Times New Roman"/>
          <w:sz w:val="26"/>
          <w:szCs w:val="26"/>
          <w:lang w:eastAsia="en-IN"/>
        </w:rPr>
        <w:t xml:space="preserve"> Picture a short slice of line as a series resistance and inductance, and a shunt conductance and capacitance, all per unit length. The voltage drop across the slice equals the current times the series impedance (resistance plus j omega times inductance). The current drop equals the voltage times the shunt admittance (conductance plus j omega times capacitance). Combining the two gives a wave equation. Its propagation constant is the square root of the series impedance times the shunt admittance. Its real part is the attenuation constant alpha (nepers per metre) and its imaginary part is the phase constant beta (radians per metre).</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For a low-loss line:</w:t>
      </w:r>
    </w:p>
    <w:p w:rsidR="00E341FF" w:rsidRPr="00E341FF" w:rsidRDefault="00E341FF" w:rsidP="00E341FF">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alpha is about half of (resistance divided by characteristic impedance, plus conductance times characteristic impedance). The first term is conductor loss and the second is dielectric loss.</w:t>
      </w:r>
    </w:p>
    <w:p w:rsidR="00E341FF" w:rsidRPr="00E341FF" w:rsidRDefault="00E341FF" w:rsidP="00E341FF">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beta is about omega times the square root of inductance times capacitance.</w:t>
      </w:r>
    </w:p>
    <w:p w:rsidR="00E341FF" w:rsidRPr="00E341FF" w:rsidRDefault="00E341FF" w:rsidP="00E341FF">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characteristic impedance is about the square root of inductance divided by capacitance.</w:t>
      </w:r>
    </w:p>
    <w:p w:rsidR="00E341FF" w:rsidRPr="00E341FF" w:rsidRDefault="00E341FF" w:rsidP="00E341FF">
      <w:pPr>
        <w:numPr>
          <w:ilvl w:val="0"/>
          <w:numId w:val="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reflection coefficient is the load impedance minus the line impedance, divided by their sum.</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Field solution for the waveguide, in words.</w:t>
      </w:r>
      <w:r w:rsidRPr="00E341FF">
        <w:rPr>
          <w:rFonts w:ascii="Times New Roman" w:eastAsia="Times New Roman" w:hAnsi="Times New Roman" w:cs="Times New Roman"/>
          <w:sz w:val="26"/>
          <w:szCs w:val="26"/>
          <w:lang w:eastAsia="en-IN"/>
        </w:rPr>
        <w:t xml:space="preserve"> I start from Maxwell’s curl equations in a source-free region, assume a wave travelling along the guide with dependence of the form e to the (j omega t minus gamma z), and reduce everything to a Helmholtz-type equation for the axial field. For TE modes the axial electric field is zero and I solve for the axial magnetic field. Separating variables in x and y gives cosine solutions, and the boundary condition that tangential E is zero at the walls fixes the allowed values of m pi over a and n pi over b. The cutoff wavenumber squared is the sum of the squares of those two. Below cutoff the phase constant becomes imaginary and the wave is evanescent. For TM modes I solve for the axial electric field instead, getting sine-sine solutions, so the lowest TM mode is TM11.</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Mode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1414"/>
        <w:gridCol w:w="2837"/>
        <w:gridCol w:w="76"/>
        <w:gridCol w:w="3428"/>
      </w:tblGrid>
      <w:tr w:rsidR="00E341FF" w:rsidRPr="00E341FF" w:rsidTr="00C53B3D">
        <w:trPr>
          <w:tblHeade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Mode</w:t>
            </w:r>
          </w:p>
        </w:tc>
        <w:tc>
          <w:tcPr>
            <w:tcW w:w="0" w:type="auto"/>
            <w:tcBorders>
              <w:top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Cutoff (WR-90)</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Fields</w:t>
            </w:r>
          </w:p>
        </w:tc>
        <w:tc>
          <w:tcPr>
            <w:tcW w:w="0" w:type="auto"/>
            <w:tcBorders>
              <w:top w:val="single" w:sz="4" w:space="0" w:color="auto"/>
              <w:right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Behaviour</w:t>
            </w:r>
          </w:p>
        </w:tc>
      </w:tr>
      <w:tr w:rsidR="00E341FF" w:rsidRPr="00E341FF" w:rsidTr="00C53B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TE10</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6.557 GHz</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Ey, Hx, Hz; no Ex</w:t>
            </w:r>
          </w:p>
        </w:tc>
        <w:tc>
          <w:tcPr>
            <w:tcW w:w="0" w:type="auto"/>
            <w:tcBorders>
              <w:top w:val="single" w:sz="4" w:space="0" w:color="auto"/>
              <w:bottom w:val="single" w:sz="4" w:space="0" w:color="auto"/>
              <w:right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Dominant, lowest attenuation, simple field</w:t>
            </w:r>
          </w:p>
        </w:tc>
      </w:tr>
      <w:tr w:rsidR="00E341FF" w:rsidRPr="00E341FF" w:rsidTr="00C53B3D">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TE20</w:t>
            </w:r>
          </w:p>
        </w:tc>
        <w:tc>
          <w:tcPr>
            <w:tcW w:w="0" w:type="auto"/>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13.114 GHz</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Two field half-cycles across width</w:t>
            </w:r>
          </w:p>
        </w:tc>
        <w:tc>
          <w:tcPr>
            <w:tcW w:w="0" w:type="auto"/>
            <w:tcBorders>
              <w:right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First unwanted mode</w:t>
            </w:r>
          </w:p>
        </w:tc>
      </w:tr>
      <w:tr w:rsidR="00E341FF" w:rsidRPr="00E341FF" w:rsidTr="00C53B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TE01</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14.754 GHz</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One half-cycle across height</w:t>
            </w:r>
          </w:p>
        </w:tc>
        <w:tc>
          <w:tcPr>
            <w:tcW w:w="0" w:type="auto"/>
            <w:tcBorders>
              <w:top w:val="single" w:sz="4" w:space="0" w:color="auto"/>
              <w:bottom w:val="single" w:sz="4" w:space="0" w:color="auto"/>
              <w:right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Out of band</w:t>
            </w:r>
          </w:p>
        </w:tc>
      </w:tr>
      <w:tr w:rsidR="00E341FF" w:rsidRPr="00E341FF" w:rsidTr="00C53B3D">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TE11 / TM11</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16.145 GHz</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Both axial fields; degenerate pair</w:t>
            </w:r>
          </w:p>
        </w:tc>
        <w:tc>
          <w:tcPr>
            <w:tcW w:w="0" w:type="auto"/>
            <w:tcBorders>
              <w:bottom w:val="single" w:sz="4" w:space="0" w:color="auto"/>
              <w:right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Same cutoff, so they appear together</w:t>
            </w: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lastRenderedPageBreak/>
        <w:t>All modes are dispersive: phase velocity is above the speed of light, group velocity is below it, and their product equals the speed of light squared. TE10 is the best choice because it is the only mode in a wide, clean</w:t>
      </w:r>
      <w:r>
        <w:rPr>
          <w:rFonts w:ascii="Times New Roman" w:eastAsia="Times New Roman" w:hAnsi="Times New Roman" w:cs="Times New Roman"/>
          <w:sz w:val="26"/>
          <w:szCs w:val="26"/>
          <w:lang w:eastAsia="en-IN"/>
        </w:rPr>
        <w:t xml:space="preserve"> window and has the lowest loss.</w:t>
      </w:r>
      <w:r w:rsidRPr="00E341FF">
        <w:rPr>
          <w:rFonts w:ascii="Times New Roman" w:eastAsia="Times New Roman" w:hAnsi="Times New Roman" w:cs="Times New Roman"/>
          <w:sz w:val="26"/>
          <w:szCs w:val="26"/>
          <w:lang w:eastAsia="en-IN"/>
        </w:rPr>
        <w:t xml:space="preserve"> I want cutoff at roughly 70 percent of the lowest frequency. That gives a cutoff of about 6.5 GHz, so the wide dimension a is about 23 mm. I picked the standard WR-90 size: </w:t>
      </w:r>
      <w:r w:rsidRPr="00E341FF">
        <w:rPr>
          <w:rFonts w:ascii="Times New Roman" w:eastAsia="Times New Roman" w:hAnsi="Times New Roman" w:cs="Times New Roman"/>
          <w:bCs/>
          <w:sz w:val="26"/>
          <w:szCs w:val="26"/>
          <w:lang w:eastAsia="en-IN"/>
        </w:rPr>
        <w:t>a = 22.86 mm, b = 10.16 mm</w:t>
      </w:r>
      <w:r w:rsidRPr="00E341FF">
        <w:rPr>
          <w:rFonts w:ascii="Times New Roman" w:eastAsia="Times New Roman" w:hAnsi="Times New Roman" w:cs="Times New Roman"/>
          <w:sz w:val="26"/>
          <w:szCs w:val="26"/>
          <w:lang w:eastAsia="en-IN"/>
        </w:rPr>
        <w:t>. Making b a bit less than half of a pushes TE01 above TE20, so TE20 is the first unwanted mode.</w:t>
      </w:r>
      <w:r w:rsidRPr="00E341FF">
        <w:rPr>
          <w:rFonts w:ascii="Times New Roman" w:eastAsia="Times New Roman" w:hAnsi="Times New Roman" w:cs="Times New Roman"/>
          <w:bCs/>
          <w:sz w:val="26"/>
          <w:szCs w:val="26"/>
          <w:lang w:eastAsia="en-IN"/>
        </w:rPr>
        <w:t>Single-mode range:</w:t>
      </w:r>
      <w:r w:rsidRPr="00E341FF">
        <w:rPr>
          <w:rFonts w:ascii="Times New Roman" w:eastAsia="Times New Roman" w:hAnsi="Times New Roman" w:cs="Times New Roman"/>
          <w:sz w:val="26"/>
          <w:szCs w:val="26"/>
          <w:lang w:eastAsia="en-IN"/>
        </w:rPr>
        <w:t xml:space="preserve"> 6.557 GHz up to 13.114 GHz. My band is 9–11 GHz.</w:t>
      </w:r>
    </w:p>
    <w:p w:rsidR="00E341FF" w:rsidRPr="00E341FF" w:rsidRDefault="00E341FF" w:rsidP="00E341FF">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Lower margin: 9 GHz is 37 percent above cutoff.</w:t>
      </w:r>
    </w:p>
    <w:p w:rsidR="00E341FF" w:rsidRPr="00E341FF" w:rsidRDefault="00E341FF" w:rsidP="00E341FF">
      <w:pPr>
        <w:numPr>
          <w:ilvl w:val="0"/>
          <w:numId w:val="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Upper margin: 11 GHz is about 19 percent below TE20.</w:t>
      </w:r>
      <w:r w:rsidRPr="00E341FF">
        <w:rPr>
          <w:rFonts w:ascii="Times New Roman" w:eastAsia="Times New Roman" w:hAnsi="Times New Roman" w:cs="Times New Roman"/>
          <w:sz w:val="26"/>
          <w:szCs w:val="26"/>
          <w:lang w:eastAsia="en-IN"/>
        </w:rPr>
        <w:br/>
        <w:t>Both are comfortable.</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Propagation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1581"/>
        <w:gridCol w:w="1581"/>
        <w:gridCol w:w="1596"/>
      </w:tblGrid>
      <w:tr w:rsidR="00E341FF" w:rsidRPr="00E341FF" w:rsidTr="00C53B3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Parameter</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9 GHz</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10 GHz</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11 GHz</w:t>
            </w:r>
          </w:p>
        </w:tc>
      </w:tr>
      <w:tr w:rsidR="00E341FF" w:rsidRPr="00E341FF" w:rsidTr="00C53B3D">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Guide wavelength</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48.63 mm</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39.71 mm</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33.94 mm</w:t>
            </w:r>
          </w:p>
        </w:tc>
      </w:tr>
      <w:tr w:rsidR="00E341FF" w:rsidRPr="00E341FF" w:rsidTr="00C53B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Phase constant</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129.2 rad/m</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158.2 rad/m</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185.1 rad/m</w:t>
            </w:r>
          </w:p>
        </w:tc>
      </w:tr>
      <w:tr w:rsidR="00E341FF" w:rsidRPr="00E341FF" w:rsidTr="00C53B3D">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Phase velocity</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4.38 × 10⁸ m/s</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3.97 × 10⁸ m/s</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3.73 × 10⁸ m/s</w:t>
            </w:r>
          </w:p>
        </w:tc>
      </w:tr>
      <w:tr w:rsidR="00E341FF" w:rsidRPr="00E341FF" w:rsidTr="00C53B3D">
        <w:trP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Group velocity</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2.05 × 10⁸ m/s</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2.26 × 10⁸ m/s</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2.41 × 10⁸ m/s</w:t>
            </w:r>
          </w:p>
        </w:tc>
      </w:tr>
      <w:tr w:rsidR="00E341FF" w:rsidRPr="00E341FF" w:rsidTr="00C53B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Group delay over 1 m</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4.87 ns</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4.42 ns</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4.15 ns</w:t>
            </w:r>
          </w:p>
        </w:tc>
      </w:tr>
      <w:tr w:rsidR="00E341FF" w:rsidRPr="00E341FF" w:rsidTr="00C53B3D">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TE10 wave impedance</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550 Ω</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499 Ω</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469 Ω</w:t>
            </w: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group delay changes by about 0.7 ns across the band. For a wideband radar chirp this is dispersion we must calibrate out or compensate digitally.</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Worked calculation at 10 GHz, with units.</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Free-space wavelength is 299.8 mm/GHz × (1/10 GHz) = 29.98 mm.</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Cutoff frequency is the speed of light divided by twice a: 3 × 10⁸ m/s divided by (2 × 0.02286 m) = 6.557 GHz.</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Ratio of cutoff to operating frequency is 6.557 / 10 = 0.6557. Squared, that is 0.4299.</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One minus 0.4299 is 0.5701. Its square root is 0.7550.</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Guide wavelength is 29.98 mm divided by 0.7550 = 39.71 mm.</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Phase constant is 2π divided by 0.03971 m = 158.2 rad/m.</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Phase velocity is 3 × 10⁸ divided by 0.7550 = 3.97 × 10⁸ m/s.</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Group velocity is 3 × 10⁸ times 0.7550 = 2.26 × 10⁸ m/s.</w:t>
      </w:r>
    </w:p>
    <w:p w:rsidR="00E341FF" w:rsidRPr="00E341FF" w:rsidRDefault="00E341FF" w:rsidP="00E341FF">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Wave impedance is 376.7 Ω divided by 0.7550 = 499 Ω.</w:t>
      </w:r>
    </w:p>
    <w:p w:rsidR="00E341FF" w:rsidRDefault="00E341FF">
      <w:pPr>
        <w:rPr>
          <w:rFonts w:ascii="Times New Roman" w:eastAsia="Times New Roman" w:hAnsi="Times New Roman" w:cs="Times New Roman"/>
          <w:bCs/>
          <w:sz w:val="26"/>
          <w:szCs w:val="26"/>
          <w:lang w:eastAsia="en-IN"/>
        </w:rPr>
      </w:pPr>
      <w:r>
        <w:rPr>
          <w:rFonts w:ascii="Times New Roman" w:eastAsia="Times New Roman" w:hAnsi="Times New Roman" w:cs="Times New Roman"/>
          <w:bCs/>
          <w:sz w:val="26"/>
          <w:szCs w:val="26"/>
          <w:lang w:eastAsia="en-IN"/>
        </w:rPr>
        <w:br w:type="page"/>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lastRenderedPageBreak/>
        <w:t>Higher-order mode risk.</w:t>
      </w:r>
    </w:p>
    <w:p w:rsidR="00E341FF" w:rsidRPr="00E341FF" w:rsidRDefault="00E341FF" w:rsidP="00E341FF">
      <w:pPr>
        <w:numPr>
          <w:ilvl w:val="0"/>
          <w:numId w:val="7"/>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TE20 is odd in the width direction, so its field is zero at the centre. A probe or transition placed exactly at the centre of the broad wall cannot excite it. An off-centre probe, or a bend/twist that breaks symmetry, can. So I keep the feed centred and the structure symmetrical.</w:t>
      </w:r>
    </w:p>
    <w:p w:rsidR="00E341FF" w:rsidRPr="00E341FF" w:rsidRDefault="00E341FF" w:rsidP="00E341FF">
      <w:pPr>
        <w:numPr>
          <w:ilvl w:val="0"/>
          <w:numId w:val="7"/>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bigger real risk is the transmitter’s second harmonic at 20 GHz. At that frequency several modes propagate, including the degenerate TE11/TM11 pair (16.145 GHz). I propose a harmonic low-pass filter at the transmitter output so the guide never sees significant 20 GHz energy.</w:t>
      </w:r>
    </w:p>
    <w:p w:rsidR="00E341FF" w:rsidRPr="00E341FF" w:rsidRDefault="00E341FF" w:rsidP="00E341FF">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Design Decision 2.</w:t>
      </w:r>
      <w:r w:rsidRPr="00E341FF">
        <w:rPr>
          <w:rFonts w:ascii="Times New Roman" w:eastAsia="Times New Roman" w:hAnsi="Times New Roman" w:cs="Times New Roman"/>
          <w:sz w:val="26"/>
          <w:szCs w:val="26"/>
          <w:lang w:eastAsia="en-IN"/>
        </w:rPr>
        <w:t xml:space="preserve"> The dominant mode is </w:t>
      </w:r>
      <w:r w:rsidRPr="00E341FF">
        <w:rPr>
          <w:rFonts w:ascii="Times New Roman" w:eastAsia="Times New Roman" w:hAnsi="Times New Roman" w:cs="Times New Roman"/>
          <w:bCs/>
          <w:sz w:val="26"/>
          <w:szCs w:val="26"/>
          <w:lang w:eastAsia="en-IN"/>
        </w:rPr>
        <w:t>TE10</w:t>
      </w:r>
      <w:r w:rsidRPr="00E341FF">
        <w:rPr>
          <w:rFonts w:ascii="Times New Roman" w:eastAsia="Times New Roman" w:hAnsi="Times New Roman" w:cs="Times New Roman"/>
          <w:sz w:val="26"/>
          <w:szCs w:val="26"/>
          <w:lang w:eastAsia="en-IN"/>
        </w:rPr>
        <w:t xml:space="preserve"> with cutoff </w:t>
      </w:r>
      <w:r w:rsidRPr="00E341FF">
        <w:rPr>
          <w:rFonts w:ascii="Times New Roman" w:eastAsia="Times New Roman" w:hAnsi="Times New Roman" w:cs="Times New Roman"/>
          <w:bCs/>
          <w:sz w:val="26"/>
          <w:szCs w:val="26"/>
          <w:lang w:eastAsia="en-IN"/>
        </w:rPr>
        <w:t>6.557 GHz</w:t>
      </w:r>
      <w:r w:rsidRPr="00E341FF">
        <w:rPr>
          <w:rFonts w:ascii="Times New Roman" w:eastAsia="Times New Roman" w:hAnsi="Times New Roman" w:cs="Times New Roman"/>
          <w:sz w:val="26"/>
          <w:szCs w:val="26"/>
          <w:lang w:eastAsia="en-IN"/>
        </w:rPr>
        <w:t xml:space="preserve">. The single-mode range is </w:t>
      </w:r>
      <w:r w:rsidRPr="00E341FF">
        <w:rPr>
          <w:rFonts w:ascii="Times New Roman" w:eastAsia="Times New Roman" w:hAnsi="Times New Roman" w:cs="Times New Roman"/>
          <w:bCs/>
          <w:sz w:val="26"/>
          <w:szCs w:val="26"/>
          <w:lang w:eastAsia="en-IN"/>
        </w:rPr>
        <w:t>6.557 GHz</w:t>
      </w:r>
      <w:r w:rsidRPr="00E341FF">
        <w:rPr>
          <w:rFonts w:ascii="Times New Roman" w:eastAsia="Times New Roman" w:hAnsi="Times New Roman" w:cs="Times New Roman"/>
          <w:sz w:val="26"/>
          <w:szCs w:val="26"/>
          <w:lang w:eastAsia="en-IN"/>
        </w:rPr>
        <w:t xml:space="preserve"> to </w:t>
      </w:r>
      <w:r w:rsidRPr="00E341FF">
        <w:rPr>
          <w:rFonts w:ascii="Times New Roman" w:eastAsia="Times New Roman" w:hAnsi="Times New Roman" w:cs="Times New Roman"/>
          <w:bCs/>
          <w:sz w:val="26"/>
          <w:szCs w:val="26"/>
          <w:lang w:eastAsia="en-IN"/>
        </w:rPr>
        <w:t>13.114 GHz</w:t>
      </w:r>
      <w:r w:rsidRPr="00E341FF">
        <w:rPr>
          <w:rFonts w:ascii="Times New Roman" w:eastAsia="Times New Roman" w:hAnsi="Times New Roman" w:cs="Times New Roman"/>
          <w:sz w:val="26"/>
          <w:szCs w:val="26"/>
          <w:lang w:eastAsia="en-IN"/>
        </w:rPr>
        <w:t xml:space="preserve">. Therefore the chosen dimensions </w:t>
      </w:r>
      <w:r w:rsidRPr="00E341FF">
        <w:rPr>
          <w:rFonts w:ascii="Times New Roman" w:eastAsia="Times New Roman" w:hAnsi="Times New Roman" w:cs="Times New Roman"/>
          <w:bCs/>
          <w:sz w:val="26"/>
          <w:szCs w:val="26"/>
          <w:lang w:eastAsia="en-IN"/>
        </w:rPr>
        <w:t>are acceptable</w:t>
      </w:r>
      <w:r w:rsidRPr="00E341FF">
        <w:rPr>
          <w:rFonts w:ascii="Times New Roman" w:eastAsia="Times New Roman" w:hAnsi="Times New Roman" w:cs="Times New Roman"/>
          <w:sz w:val="26"/>
          <w:szCs w:val="26"/>
          <w:lang w:eastAsia="en-IN"/>
        </w:rPr>
        <w:t>, because the 9–11 GHz band sits inside the range with 37 percent margin at the low end and 19 percent at the high end.</w:t>
      </w:r>
    </w:p>
    <w:p w:rsidR="00E341FF" w:rsidRPr="00E341FF" w:rsidRDefault="00E341FF" w:rsidP="00E341FF">
      <w:pPr>
        <w:spacing w:before="100" w:beforeAutospacing="1" w:after="100" w:afterAutospacing="1" w:line="240" w:lineRule="auto"/>
        <w:jc w:val="both"/>
        <w:outlineLvl w:val="2"/>
        <w:rPr>
          <w:rFonts w:ascii="Times New Roman" w:eastAsia="Times New Roman" w:hAnsi="Times New Roman" w:cs="Times New Roman"/>
          <w:b/>
          <w:bCs/>
          <w:sz w:val="26"/>
          <w:szCs w:val="26"/>
          <w:lang w:eastAsia="en-IN"/>
        </w:rPr>
      </w:pPr>
      <w:r w:rsidRPr="00E341FF">
        <w:rPr>
          <w:rFonts w:ascii="Times New Roman" w:eastAsia="Times New Roman" w:hAnsi="Times New Roman" w:cs="Times New Roman"/>
          <w:b/>
          <w:bCs/>
          <w:sz w:val="26"/>
          <w:szCs w:val="26"/>
          <w:lang w:eastAsia="en-IN"/>
        </w:rPr>
        <w:t>Stage 4: Loss Evaluation and Loss-Reduction Design</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Loss mechanisms.</w:t>
      </w:r>
    </w:p>
    <w:p w:rsidR="00E341FF" w:rsidRPr="00E341FF" w:rsidRDefault="00E341FF" w:rsidP="00E341FF">
      <w:pPr>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Conductor loss</w:t>
      </w:r>
      <w:r w:rsidRPr="00E341FF">
        <w:rPr>
          <w:rFonts w:ascii="Times New Roman" w:eastAsia="Times New Roman" w:hAnsi="Times New Roman" w:cs="Times New Roman"/>
          <w:sz w:val="26"/>
          <w:szCs w:val="26"/>
          <w:lang w:eastAsia="en-IN"/>
        </w:rPr>
        <w:t xml:space="preserve"> comes from skin depth and surface resistance. At 10 GHz the skin depth is about 0.66 µm for copper, 0.85 µm for aluminium and 0.64 µm for silver. Surface resistance for copper is about 0.026 Ω per square.</w:t>
      </w:r>
    </w:p>
    <w:p w:rsidR="00E341FF" w:rsidRPr="00E341FF" w:rsidRDefault="00E341FF" w:rsidP="00E341FF">
      <w:pPr>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Dielectric loss:</w:t>
      </w:r>
      <w:r w:rsidRPr="00E341FF">
        <w:rPr>
          <w:rFonts w:ascii="Times New Roman" w:eastAsia="Times New Roman" w:hAnsi="Times New Roman" w:cs="Times New Roman"/>
          <w:sz w:val="26"/>
          <w:szCs w:val="26"/>
          <w:lang w:eastAsia="en-IN"/>
        </w:rPr>
        <w:t xml:space="preserve"> the guide is air-filled, so it is essentially zero.</w:t>
      </w:r>
    </w:p>
    <w:p w:rsidR="00E341FF" w:rsidRPr="00E341FF" w:rsidRDefault="00E341FF" w:rsidP="00E341FF">
      <w:pPr>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Radiation:</w:t>
      </w:r>
      <w:r w:rsidRPr="00E341FF">
        <w:rPr>
          <w:rFonts w:ascii="Times New Roman" w:eastAsia="Times New Roman" w:hAnsi="Times New Roman" w:cs="Times New Roman"/>
          <w:sz w:val="26"/>
          <w:szCs w:val="26"/>
          <w:lang w:eastAsia="en-IN"/>
        </w:rPr>
        <w:t xml:space="preserve"> a closed guide only leaks at the joints.</w:t>
      </w:r>
    </w:p>
    <w:p w:rsidR="00E341FF" w:rsidRPr="00E341FF" w:rsidRDefault="00E341FF" w:rsidP="00E341FF">
      <w:pPr>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Transition and connector loss:</w:t>
      </w:r>
      <w:r w:rsidRPr="00E341FF">
        <w:rPr>
          <w:rFonts w:ascii="Times New Roman" w:eastAsia="Times New Roman" w:hAnsi="Times New Roman" w:cs="Times New Roman"/>
          <w:sz w:val="26"/>
          <w:szCs w:val="26"/>
          <w:lang w:eastAsia="en-IN"/>
        </w:rPr>
        <w:t xml:space="preserve"> the coax-to-waveguide transition and the flange joints.</w:t>
      </w:r>
    </w:p>
    <w:p w:rsidR="00E341FF" w:rsidRPr="00E341FF" w:rsidRDefault="00E341FF" w:rsidP="00E341FF">
      <w:pPr>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Mismatch loss:</w:t>
      </w:r>
      <w:r w:rsidRPr="00E341FF">
        <w:rPr>
          <w:rFonts w:ascii="Times New Roman" w:eastAsia="Times New Roman" w:hAnsi="Times New Roman" w:cs="Times New Roman"/>
          <w:sz w:val="26"/>
          <w:szCs w:val="26"/>
          <w:lang w:eastAsia="en-IN"/>
        </w:rPr>
        <w:t xml:space="preserve"> reflected power at the antenna.</w:t>
      </w:r>
    </w:p>
    <w:p w:rsidR="00E341FF" w:rsidRPr="00E341FF" w:rsidRDefault="00E341FF" w:rsidP="00E341FF">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Initial design:</w:t>
      </w:r>
      <w:r w:rsidRPr="00E341FF">
        <w:rPr>
          <w:rFonts w:ascii="Times New Roman" w:eastAsia="Times New Roman" w:hAnsi="Times New Roman" w:cs="Times New Roman"/>
          <w:sz w:val="26"/>
          <w:szCs w:val="26"/>
          <w:lang w:eastAsia="en-IN"/>
        </w:rPr>
        <w:t xml:space="preserve"> bare 6061 aluminium WR-90, interior roughness about 0.8 µm rms, a basic probe transition, and two ungasketed flanges.</w:t>
      </w:r>
    </w:p>
    <w:p w:rsidR="00E341FF" w:rsidRPr="00E341FF" w:rsidRDefault="00E341FF" w:rsidP="00E341FF">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Improved design:</w:t>
      </w:r>
      <w:r w:rsidRPr="00E341FF">
        <w:rPr>
          <w:rFonts w:ascii="Times New Roman" w:eastAsia="Times New Roman" w:hAnsi="Times New Roman" w:cs="Times New Roman"/>
          <w:sz w:val="26"/>
          <w:szCs w:val="26"/>
          <w:lang w:eastAsia="en-IN"/>
        </w:rPr>
        <w:t xml:space="preserve"> the same guide, but silver-plated about 5 µm thick (several skin depths) and polished to about 0.25 µm rms, with a matched, optimised coax-to-waveguide adapter and gasketed flanges. The plating is applied to the aluminium, so weight does not change.</w:t>
      </w:r>
    </w:p>
    <w:p w:rsidR="00C53B3D" w:rsidRDefault="00C53B3D">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048"/>
        <w:gridCol w:w="1340"/>
        <w:gridCol w:w="1220"/>
        <w:gridCol w:w="3110"/>
      </w:tblGrid>
      <w:tr w:rsidR="00E341FF" w:rsidRPr="00E341FF" w:rsidTr="009D3E0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C53B3D" w:rsidP="00E341FF">
            <w:pPr>
              <w:spacing w:after="0" w:line="240" w:lineRule="auto"/>
              <w:jc w:val="both"/>
              <w:rPr>
                <w:rFonts w:ascii="Times New Roman" w:eastAsia="Times New Roman" w:hAnsi="Times New Roman" w:cs="Times New Roman"/>
                <w:bCs/>
                <w:sz w:val="26"/>
                <w:szCs w:val="26"/>
                <w:lang w:eastAsia="en-IN"/>
              </w:rPr>
            </w:pPr>
            <w:r>
              <w:rPr>
                <w:rFonts w:ascii="Times New Roman" w:eastAsia="Times New Roman" w:hAnsi="Times New Roman" w:cs="Times New Roman"/>
                <w:bCs/>
                <w:sz w:val="26"/>
                <w:szCs w:val="26"/>
                <w:lang w:eastAsia="en-IN"/>
              </w:rPr>
              <w:lastRenderedPageBreak/>
              <w:t>Loss component (1</w:t>
            </w:r>
            <w:r w:rsidR="00E341FF" w:rsidRPr="00E341FF">
              <w:rPr>
                <w:rFonts w:ascii="Times New Roman" w:eastAsia="Times New Roman" w:hAnsi="Times New Roman" w:cs="Times New Roman"/>
                <w:bCs/>
                <w:sz w:val="26"/>
                <w:szCs w:val="26"/>
                <w:lang w:eastAsia="en-IN"/>
              </w:rPr>
              <w:t>m link, so dB = dB/m)</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Initial (dB/m)</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Improved (dB/m)</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 of total (initial)</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Trade-off / remarks</w:t>
            </w:r>
          </w:p>
        </w:tc>
      </w:tr>
      <w:tr w:rsidR="00E341FF" w:rsidRPr="00E341FF" w:rsidTr="009D3E06">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Conductor</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0.219</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0.119</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42.1 %</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Silver plating costs more and can tarnish; a thin gold flash can protect it</w:t>
            </w:r>
          </w:p>
        </w:tc>
      </w:tr>
      <w:tr w:rsidR="00E341FF" w:rsidRPr="00E341FF" w:rsidTr="009D3E06">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Dielectric</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0.001</w:t>
            </w:r>
          </w:p>
        </w:tc>
        <w:tc>
          <w:tcPr>
            <w:tcW w:w="0" w:type="auto"/>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0.001</w:t>
            </w:r>
          </w:p>
        </w:tc>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0.2 %</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Air filling; a PTFE filling would add about 0.3 dB/m, so I avoid it</w:t>
            </w:r>
          </w:p>
        </w:tc>
      </w:tr>
      <w:tr w:rsidR="00E341FF" w:rsidRPr="00E341FF" w:rsidTr="009D3E0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Radiation / leakage</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0.010</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0.002</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1.9 %</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Gaskets and torque control keep it small</w:t>
            </w:r>
          </w:p>
        </w:tc>
      </w:tr>
      <w:tr w:rsidR="00E341FF" w:rsidRPr="00E341FF" w:rsidTr="009D3E06">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Connector / transition</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0.290</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0.100</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55.8 %</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 better adapter costs more</w:t>
            </w:r>
          </w:p>
        </w:tc>
      </w:tr>
      <w:tr w:rsidR="00E341FF" w:rsidRPr="00E341FF" w:rsidTr="009D3E06">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r w:rsidR="00E341FF" w:rsidRPr="00E341FF" w:rsidTr="009D3E06">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r w:rsidR="00E341FF" w:rsidRPr="00E341FF" w:rsidTr="009D3E06">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The </w:t>
      </w:r>
      <w:r w:rsidRPr="00E341FF">
        <w:rPr>
          <w:rFonts w:ascii="Times New Roman" w:eastAsia="Times New Roman" w:hAnsi="Times New Roman" w:cs="Times New Roman"/>
          <w:bCs/>
          <w:sz w:val="26"/>
          <w:szCs w:val="26"/>
          <w:lang w:eastAsia="en-IN"/>
        </w:rPr>
        <w:t>connector / transition loss is dominant, about 56 percent</w:t>
      </w:r>
      <w:r w:rsidRPr="00E341FF">
        <w:rPr>
          <w:rFonts w:ascii="Times New Roman" w:eastAsia="Times New Roman" w:hAnsi="Times New Roman" w:cs="Times New Roman"/>
          <w:sz w:val="26"/>
          <w:szCs w:val="26"/>
          <w:lang w:eastAsia="en-IN"/>
        </w:rPr>
        <w:t xml:space="preserve"> of the initial total. The conductor is next at 42 percent. They break even at about 1.3 m of guide length. So the loss is not really about the line itself, it is about the interfaces.</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Worked calculation (conductor and dielectric), copper-equivalent at 10 GHz.</w:t>
      </w:r>
    </w:p>
    <w:p w:rsidR="00E341FF" w:rsidRPr="00E341FF" w:rsidRDefault="00E341FF" w:rsidP="00E341FF">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Surface resistance of smooth copper is about 0.0261 Ω.</w:t>
      </w:r>
    </w:p>
    <w:p w:rsidR="00E341FF" w:rsidRPr="00E341FF" w:rsidRDefault="00E341FF" w:rsidP="00E341FF">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Conductor attenuation is given by surface resistance divided by (b × free-space impedance × 0.7550) times a bracket term. That is 0.0261 / (0.01016 m × 376.7 Ω × 0.7550), about 0.00903 Np/m. The bracket is 1 plus (2b/a) × 0.4299, about 1.382. The result is 0.01248 Np/m, which is about </w:t>
      </w:r>
      <w:r w:rsidRPr="00E341FF">
        <w:rPr>
          <w:rFonts w:ascii="Times New Roman" w:eastAsia="Times New Roman" w:hAnsi="Times New Roman" w:cs="Times New Roman"/>
          <w:bCs/>
          <w:sz w:val="26"/>
          <w:szCs w:val="26"/>
          <w:lang w:eastAsia="en-IN"/>
        </w:rPr>
        <w:t>0.108 dB/m</w:t>
      </w:r>
      <w:r w:rsidRPr="00E341FF">
        <w:rPr>
          <w:rFonts w:ascii="Times New Roman" w:eastAsia="Times New Roman" w:hAnsi="Times New Roman" w:cs="Times New Roman"/>
          <w:sz w:val="26"/>
          <w:szCs w:val="26"/>
          <w:lang w:eastAsia="en-IN"/>
        </w:rPr>
        <w:t xml:space="preserve"> for smooth copper.</w:t>
      </w:r>
    </w:p>
    <w:p w:rsidR="00E341FF" w:rsidRPr="00E341FF" w:rsidRDefault="00E341FF" w:rsidP="00E341FF">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For smooth aluminium multiply by the square root of the conductivity ratio, 1.287, giving 0.1395 dB/m. A Hammerstad-type roughness factor of 1.57 for 0.8 µm gives </w:t>
      </w:r>
      <w:r w:rsidRPr="00E341FF">
        <w:rPr>
          <w:rFonts w:ascii="Times New Roman" w:eastAsia="Times New Roman" w:hAnsi="Times New Roman" w:cs="Times New Roman"/>
          <w:bCs/>
          <w:sz w:val="26"/>
          <w:szCs w:val="26"/>
          <w:lang w:eastAsia="en-IN"/>
        </w:rPr>
        <w:t>0.219 dB/m</w:t>
      </w:r>
      <w:r w:rsidRPr="00E341FF">
        <w:rPr>
          <w:rFonts w:ascii="Times New Roman" w:eastAsia="Times New Roman" w:hAnsi="Times New Roman" w:cs="Times New Roman"/>
          <w:sz w:val="26"/>
          <w:szCs w:val="26"/>
          <w:lang w:eastAsia="en-IN"/>
        </w:rPr>
        <w:t>, which is the initial design value.</w:t>
      </w:r>
    </w:p>
    <w:p w:rsidR="00E341FF" w:rsidRPr="00E341FF" w:rsidRDefault="00E341FF" w:rsidP="00E341FF">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For silver, with a roughness factor of 1.13, the result is </w:t>
      </w:r>
      <w:r w:rsidRPr="00E341FF">
        <w:rPr>
          <w:rFonts w:ascii="Times New Roman" w:eastAsia="Times New Roman" w:hAnsi="Times New Roman" w:cs="Times New Roman"/>
          <w:bCs/>
          <w:sz w:val="26"/>
          <w:szCs w:val="26"/>
          <w:lang w:eastAsia="en-IN"/>
        </w:rPr>
        <w:t>0.119 dB/m</w:t>
      </w:r>
      <w:r w:rsidRPr="00E341FF">
        <w:rPr>
          <w:rFonts w:ascii="Times New Roman" w:eastAsia="Times New Roman" w:hAnsi="Times New Roman" w:cs="Times New Roman"/>
          <w:sz w:val="26"/>
          <w:szCs w:val="26"/>
          <w:lang w:eastAsia="en-IN"/>
        </w:rPr>
        <w:t>.</w:t>
      </w:r>
    </w:p>
    <w:p w:rsidR="00E341FF" w:rsidRPr="00E341FF" w:rsidRDefault="00E341FF" w:rsidP="00E341FF">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Dielectric attenuation for air with a loss tangent of about 10⁻⁶: free-space wavenumber (209.6 rad/m) times tan delta divided by 2, times 1/0.7550, gives about 1.4 × 10⁻⁴ Np/m, which is </w:t>
      </w:r>
      <w:r w:rsidRPr="00E341FF">
        <w:rPr>
          <w:rFonts w:ascii="Times New Roman" w:eastAsia="Times New Roman" w:hAnsi="Times New Roman" w:cs="Times New Roman"/>
          <w:bCs/>
          <w:sz w:val="26"/>
          <w:szCs w:val="26"/>
          <w:lang w:eastAsia="en-IN"/>
        </w:rPr>
        <w:t>about 0.001 dB/m</w:t>
      </w:r>
      <w:r w:rsidRPr="00E341FF">
        <w:rPr>
          <w:rFonts w:ascii="Times New Roman" w:eastAsia="Times New Roman" w:hAnsi="Times New Roman" w:cs="Times New Roman"/>
          <w:sz w:val="26"/>
          <w:szCs w:val="26"/>
          <w:lang w:eastAsia="en-IN"/>
        </w:rPr>
        <w:t>.</w:t>
      </w:r>
    </w:p>
    <w:p w:rsidR="00C53B3D" w:rsidRDefault="00C53B3D">
      <w:pPr>
        <w:rPr>
          <w:rFonts w:ascii="Times New Roman" w:eastAsia="Times New Roman" w:hAnsi="Times New Roman" w:cs="Times New Roman"/>
          <w:bCs/>
          <w:sz w:val="26"/>
          <w:szCs w:val="26"/>
          <w:lang w:eastAsia="en-IN"/>
        </w:rPr>
      </w:pPr>
      <w:r>
        <w:rPr>
          <w:rFonts w:ascii="Times New Roman" w:eastAsia="Times New Roman" w:hAnsi="Times New Roman" w:cs="Times New Roman"/>
          <w:bCs/>
          <w:sz w:val="26"/>
          <w:szCs w:val="26"/>
          <w:lang w:eastAsia="en-IN"/>
        </w:rPr>
        <w:br w:type="page"/>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lastRenderedPageBreak/>
        <w:t>Parametric study (values computed at 10 GHz unless noted).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2950"/>
        <w:gridCol w:w="3713"/>
      </w:tblGrid>
      <w:tr w:rsidR="00E341FF" w:rsidRPr="00E341FF" w:rsidTr="00F72382">
        <w:trPr>
          <w:tblHeade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Study</w:t>
            </w:r>
          </w:p>
        </w:tc>
        <w:tc>
          <w:tcPr>
            <w:tcW w:w="0" w:type="auto"/>
            <w:tcBorders>
              <w:top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Results</w:t>
            </w:r>
          </w:p>
        </w:tc>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Interpretation</w:t>
            </w:r>
          </w:p>
        </w:tc>
      </w:tr>
      <w:tr w:rsidR="00E341FF" w:rsidRPr="00E341FF" w:rsidTr="00F723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Frequency (copper, smooth)</w:t>
            </w:r>
          </w:p>
        </w:tc>
        <w:tc>
          <w:tcPr>
            <w:tcW w:w="0" w:type="auto"/>
            <w:tcBorders>
              <w:top w:val="single" w:sz="4" w:space="0" w:color="auto"/>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8 GHz: 0.148; 9: 0.121; 10: 0.108; 11: 0.102; 12: 0.098 dB/m</w:t>
            </w:r>
          </w:p>
        </w:tc>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Loss falls as frequency moves away from cutoff, even though surface resistance rises slowly</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Conductor</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Silver 0.106; copper 0.108; gold 0.129; aluminium 0.140; brass 0.213; stainless steel 0.70 dB/m</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Conductivity matters, but only as a square root. Stainless is far too lossy</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Roughness (aluminium)</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 µm: 0.140; 0.25 µm: 0.150; 0.8 µm: 0.219; 1.6 µm: 0.261 dB/m</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Once roughness approaches the skin depth, loss rises by up to a factor of about 2, so finish matters as much as the metal</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Dielectric loss tangent (microstrip, scaled from RO4350B)</w:t>
            </w:r>
          </w:p>
        </w:tc>
        <w:tc>
          <w:tcPr>
            <w:tcW w:w="0" w:type="auto"/>
            <w:tcBorders>
              <w:bottom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0.0009: about 1.2; 0.0037: about 4.9; 0.02: about 25 dB/m</w:t>
            </w:r>
          </w:p>
        </w:tc>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Dielectric loss in printed lines is huge compared to the air-filled guide’s near-zero</w:t>
            </w: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The improved design loses 0.222 dB dissipative and 0.266 dB including mismatch, against a limit of 0.5 dB. So </w:t>
      </w:r>
      <w:r w:rsidRPr="00E341FF">
        <w:rPr>
          <w:rFonts w:ascii="Times New Roman" w:eastAsia="Times New Roman" w:hAnsi="Times New Roman" w:cs="Times New Roman"/>
          <w:bCs/>
          <w:sz w:val="26"/>
          <w:szCs w:val="26"/>
          <w:lang w:eastAsia="en-IN"/>
        </w:rPr>
        <w:t>it meets the loss requirement</w:t>
      </w:r>
      <w:r w:rsidRPr="00E341FF">
        <w:rPr>
          <w:rFonts w:ascii="Times New Roman" w:eastAsia="Times New Roman" w:hAnsi="Times New Roman" w:cs="Times New Roman"/>
          <w:sz w:val="26"/>
          <w:szCs w:val="26"/>
          <w:lang w:eastAsia="en-IN"/>
        </w:rPr>
        <w:t xml:space="preserve"> with 0.23 dB of margin. The trade-offs are higher plating cost, and a need to protect the silver from tarnish.</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The dominant loss mechanism is </w:t>
      </w:r>
      <w:r w:rsidRPr="00E341FF">
        <w:rPr>
          <w:rFonts w:ascii="Times New Roman" w:eastAsia="Times New Roman" w:hAnsi="Times New Roman" w:cs="Times New Roman"/>
          <w:bCs/>
          <w:sz w:val="26"/>
          <w:szCs w:val="26"/>
          <w:lang w:eastAsia="en-IN"/>
        </w:rPr>
        <w:t>the coax-to-waveguide transition and flange joints</w:t>
      </w:r>
      <w:r w:rsidRPr="00E341FF">
        <w:rPr>
          <w:rFonts w:ascii="Times New Roman" w:eastAsia="Times New Roman" w:hAnsi="Times New Roman" w:cs="Times New Roman"/>
          <w:sz w:val="26"/>
          <w:szCs w:val="26"/>
          <w:lang w:eastAsia="en-IN"/>
        </w:rPr>
        <w:t xml:space="preserve">, contributing </w:t>
      </w:r>
      <w:r w:rsidRPr="00E341FF">
        <w:rPr>
          <w:rFonts w:ascii="Times New Roman" w:eastAsia="Times New Roman" w:hAnsi="Times New Roman" w:cs="Times New Roman"/>
          <w:bCs/>
          <w:sz w:val="26"/>
          <w:szCs w:val="26"/>
          <w:lang w:eastAsia="en-IN"/>
        </w:rPr>
        <w:t>about 56 %</w:t>
      </w:r>
      <w:r w:rsidRPr="00E341FF">
        <w:rPr>
          <w:rFonts w:ascii="Times New Roman" w:eastAsia="Times New Roman" w:hAnsi="Times New Roman" w:cs="Times New Roman"/>
          <w:sz w:val="26"/>
          <w:szCs w:val="26"/>
          <w:lang w:eastAsia="en-IN"/>
        </w:rPr>
        <w:t xml:space="preserve"> of the total. The loss-reduction measure I adopt is </w:t>
      </w:r>
      <w:r w:rsidRPr="00E341FF">
        <w:rPr>
          <w:rFonts w:ascii="Times New Roman" w:eastAsia="Times New Roman" w:hAnsi="Times New Roman" w:cs="Times New Roman"/>
          <w:bCs/>
          <w:sz w:val="26"/>
          <w:szCs w:val="26"/>
          <w:lang w:eastAsia="en-IN"/>
        </w:rPr>
        <w:t>silver plating with a polished interior, plus an optimised adapter and gasketed flanges</w:t>
      </w:r>
      <w:r w:rsidRPr="00E341FF">
        <w:rPr>
          <w:rFonts w:ascii="Times New Roman" w:eastAsia="Times New Roman" w:hAnsi="Times New Roman" w:cs="Times New Roman"/>
          <w:sz w:val="26"/>
          <w:szCs w:val="26"/>
          <w:lang w:eastAsia="en-IN"/>
        </w:rPr>
        <w:t xml:space="preserve">, which reduces the dissipative attenuation from </w:t>
      </w:r>
      <w:r w:rsidRPr="00E341FF">
        <w:rPr>
          <w:rFonts w:ascii="Times New Roman" w:eastAsia="Times New Roman" w:hAnsi="Times New Roman" w:cs="Times New Roman"/>
          <w:bCs/>
          <w:sz w:val="26"/>
          <w:szCs w:val="26"/>
          <w:lang w:eastAsia="en-IN"/>
        </w:rPr>
        <w:t>0.52 dB to 0.22 dB</w:t>
      </w:r>
      <w:r w:rsidRPr="00E341FF">
        <w:rPr>
          <w:rFonts w:ascii="Times New Roman" w:eastAsia="Times New Roman" w:hAnsi="Times New Roman" w:cs="Times New Roman"/>
          <w:sz w:val="26"/>
          <w:szCs w:val="26"/>
          <w:lang w:eastAsia="en-IN"/>
        </w:rPr>
        <w:t>.</w:t>
      </w:r>
    </w:p>
    <w:p w:rsidR="00E341FF" w:rsidRPr="00E341FF" w:rsidRDefault="00E341FF" w:rsidP="00E341FF">
      <w:pPr>
        <w:spacing w:before="100" w:beforeAutospacing="1" w:after="100" w:afterAutospacing="1" w:line="240" w:lineRule="auto"/>
        <w:jc w:val="both"/>
        <w:outlineLvl w:val="2"/>
        <w:rPr>
          <w:rFonts w:ascii="Times New Roman" w:eastAsia="Times New Roman" w:hAnsi="Times New Roman" w:cs="Times New Roman"/>
          <w:b/>
          <w:bCs/>
          <w:sz w:val="26"/>
          <w:szCs w:val="26"/>
          <w:lang w:eastAsia="en-IN"/>
        </w:rPr>
      </w:pPr>
      <w:r w:rsidRPr="00E341FF">
        <w:rPr>
          <w:rFonts w:ascii="Times New Roman" w:eastAsia="Times New Roman" w:hAnsi="Times New Roman" w:cs="Times New Roman"/>
          <w:b/>
          <w:bCs/>
          <w:sz w:val="26"/>
          <w:szCs w:val="26"/>
          <w:lang w:eastAsia="en-IN"/>
        </w:rPr>
        <w:t>Stage 5: Network Model</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Equivalent voltage and current.</w:t>
      </w:r>
      <w:r w:rsidRPr="00E341FF">
        <w:rPr>
          <w:rFonts w:ascii="Times New Roman" w:eastAsia="Times New Roman" w:hAnsi="Times New Roman" w:cs="Times New Roman"/>
          <w:sz w:val="26"/>
          <w:szCs w:val="26"/>
          <w:lang w:eastAsia="en-IN"/>
        </w:rPr>
        <w:t xml:space="preserve"> In a TEM line, voltage is the line integral of the electric field between conductors and current is the loop integral of H around a conductor. Both are unique. In a waveguide, the axial magnetic field changes in time, so the line integral of E depends on the path taken. Also, there are no distinct conductors carrying a single current. So V and I are not unique. We define equivalent ones: voltage proportional to the transverse electric field and current proportional to the transverse magnetic field, normalised so their product equals the real power flow.</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With voltage taken as the peak E-field times the guide height b, the power-voltage equivalent impedance is twice b/a times the TE wave impedance. At 10 GHz that is 2 × 0.4444 × 499 Ω = </w:t>
      </w:r>
      <w:r w:rsidRPr="00E341FF">
        <w:rPr>
          <w:rFonts w:ascii="Times New Roman" w:eastAsia="Times New Roman" w:hAnsi="Times New Roman" w:cs="Times New Roman"/>
          <w:bCs/>
          <w:sz w:val="26"/>
          <w:szCs w:val="26"/>
          <w:lang w:eastAsia="en-IN"/>
        </w:rPr>
        <w:t>443.5 Ω</w:t>
      </w:r>
      <w:r w:rsidRPr="00E341FF">
        <w:rPr>
          <w:rFonts w:ascii="Times New Roman" w:eastAsia="Times New Roman" w:hAnsi="Times New Roman" w:cs="Times New Roman"/>
          <w:sz w:val="26"/>
          <w:szCs w:val="26"/>
          <w:lang w:eastAsia="en-IN"/>
        </w:rPr>
        <w:t>. A useful side effect is that this equivalent impedance is proportional to guide height b, which is how a height step creates an impedance step.</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lastRenderedPageBreak/>
        <w:t>Wave variables.</w:t>
      </w:r>
      <w:r w:rsidRPr="00E341FF">
        <w:rPr>
          <w:rFonts w:ascii="Times New Roman" w:eastAsia="Times New Roman" w:hAnsi="Times New Roman" w:cs="Times New Roman"/>
          <w:sz w:val="26"/>
          <w:szCs w:val="26"/>
          <w:lang w:eastAsia="en-IN"/>
        </w:rPr>
        <w:t xml:space="preserve"> The normalised incident wave a is half of (V plus Z0 times I), divided by the square root of Z0. The reflected wave b is half of (V minus Z0 times I), divided by the same square root. The magnitude squared of each is the power in that wave.</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Two-port model.</w:t>
      </w:r>
      <w:r w:rsidRPr="00E341FF">
        <w:rPr>
          <w:rFonts w:ascii="Times New Roman" w:eastAsia="Times New Roman" w:hAnsi="Times New Roman" w:cs="Times New Roman"/>
          <w:sz w:val="26"/>
          <w:szCs w:val="26"/>
          <w:lang w:eastAsia="en-IN"/>
        </w:rPr>
        <w:t xml:space="preserve"> For a lossless line section of electrical length θ and impedance Zc:</w:t>
      </w:r>
    </w:p>
    <w:p w:rsidR="00E341FF" w:rsidRPr="00E341FF" w:rsidRDefault="00E341FF" w:rsidP="00E341FF">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ABCD matrix has A and D equal to cos θ, B equal to j Zc sin θ, and C equal to j sin θ divided by Zc.</w:t>
      </w:r>
    </w:p>
    <w:p w:rsidR="00E341FF" w:rsidRPr="00E341FF" w:rsidRDefault="00E341FF" w:rsidP="00E341FF">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Cascading sections means multiplying their matrices.</w:t>
      </w:r>
    </w:p>
    <w:p w:rsidR="00E341FF" w:rsidRPr="00E341FF" w:rsidRDefault="00E341FF" w:rsidP="00E341FF">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Conversion to S-parameters, with reference impedance Z0: S11 is (B/Z0 minus C·Z0) divided by (A + B/Z0 + C·Z0 + D). S21 is 2 divided by the same denominator.</w:t>
      </w:r>
    </w:p>
    <w:p w:rsidR="00E341FF" w:rsidRPr="00E341FF" w:rsidRDefault="00E341FF" w:rsidP="00E341FF">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For a lossless matched section, S11 is zero and S21 is a pure phase delay of magnitude 1. With loss, the magnitude of S21 is e to the minus alpha times length.</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Realistic load.</w:t>
      </w:r>
      <w:r w:rsidRPr="00E341FF">
        <w:rPr>
          <w:rFonts w:ascii="Times New Roman" w:eastAsia="Times New Roman" w:hAnsi="Times New Roman" w:cs="Times New Roman"/>
          <w:sz w:val="26"/>
          <w:szCs w:val="26"/>
          <w:lang w:eastAsia="en-IN"/>
        </w:rPr>
        <w:t xml:space="preserve"> The slotted-array antenna input, normalised to the guide’s equivalent impedance, is </w:t>
      </w:r>
      <w:r w:rsidRPr="00E341FF">
        <w:rPr>
          <w:rFonts w:ascii="Times New Roman" w:eastAsia="Times New Roman" w:hAnsi="Times New Roman" w:cs="Times New Roman"/>
          <w:bCs/>
          <w:sz w:val="26"/>
          <w:szCs w:val="26"/>
          <w:lang w:eastAsia="en-IN"/>
        </w:rPr>
        <w:t>1.6 + j0.5</w:t>
      </w:r>
      <w:r w:rsidRPr="00E341FF">
        <w:rPr>
          <w:rFonts w:ascii="Times New Roman" w:eastAsia="Times New Roman" w:hAnsi="Times New Roman" w:cs="Times New Roman"/>
          <w:sz w:val="26"/>
          <w:szCs w:val="26"/>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328"/>
      </w:tblGrid>
      <w:tr w:rsidR="00E341FF" w:rsidRPr="00E341FF" w:rsidTr="00F72382">
        <w:trPr>
          <w:tblHeade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Quantity</w:t>
            </w:r>
          </w:p>
        </w:tc>
        <w:tc>
          <w:tcPr>
            <w:tcW w:w="0" w:type="auto"/>
            <w:tcBorders>
              <w:top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Value</w:t>
            </w:r>
          </w:p>
        </w:tc>
      </w:tr>
      <w:tr w:rsidR="00E341FF" w:rsidRPr="00E341FF" w:rsidTr="00F72382">
        <w:trP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Reflection coefficient</w:t>
            </w:r>
          </w:p>
        </w:tc>
        <w:tc>
          <w:tcPr>
            <w:tcW w:w="0" w:type="auto"/>
            <w:tcBorders>
              <w:top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0.295 at an angle of 28.9°</w:t>
            </w:r>
          </w:p>
        </w:tc>
      </w:tr>
      <w:tr w:rsidR="00E341FF" w:rsidRPr="00E341FF" w:rsidTr="00F72382">
        <w:trP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VSWR</w:t>
            </w:r>
          </w:p>
        </w:tc>
        <w:tc>
          <w:tcPr>
            <w:tcW w:w="0" w:type="auto"/>
            <w:tcBorders>
              <w:top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1.84</w:t>
            </w:r>
          </w:p>
        </w:tc>
      </w:tr>
      <w:tr w:rsidR="00E341FF" w:rsidRPr="00E341FF" w:rsidTr="00F72382">
        <w:trP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Return loss</w:t>
            </w:r>
          </w:p>
        </w:tc>
        <w:tc>
          <w:tcPr>
            <w:tcW w:w="0" w:type="auto"/>
            <w:tcBorders>
              <w:top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10.6 dB (fails the 15 dB target)</w:t>
            </w:r>
          </w:p>
        </w:tc>
      </w:tr>
      <w:tr w:rsidR="00E341FF" w:rsidRPr="00E341FF" w:rsidTr="00F72382">
        <w:trP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Mismatch loss</w:t>
            </w:r>
          </w:p>
        </w:tc>
        <w:tc>
          <w:tcPr>
            <w:tcW w:w="0" w:type="auto"/>
            <w:tcBorders>
              <w:top w:val="single" w:sz="4" w:space="0" w:color="auto"/>
              <w:right w:val="single" w:sz="4" w:space="0" w:color="auto"/>
            </w:tcBorders>
            <w:vAlign w:val="center"/>
            <w:hideMark/>
          </w:tcPr>
          <w:p w:rsidR="00E341FF" w:rsidRPr="00E341FF" w:rsidRDefault="00E341FF" w:rsidP="00F72382">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0.395 dB</w:t>
            </w:r>
          </w:p>
        </w:tc>
      </w:tr>
      <w:tr w:rsidR="00F72382" w:rsidTr="00F72382">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5593" w:type="dxa"/>
            <w:gridSpan w:val="2"/>
            <w:tcBorders>
              <w:top w:val="single" w:sz="4" w:space="0" w:color="auto"/>
            </w:tcBorders>
          </w:tcPr>
          <w:p w:rsidR="00F72382" w:rsidRDefault="00F72382" w:rsidP="00F72382">
            <w:pPr>
              <w:spacing w:before="100" w:beforeAutospacing="1" w:after="100" w:afterAutospacing="1" w:line="240" w:lineRule="auto"/>
              <w:jc w:val="both"/>
              <w:rPr>
                <w:rFonts w:ascii="Times New Roman" w:eastAsia="Times New Roman" w:hAnsi="Times New Roman" w:cs="Times New Roman"/>
                <w:bCs/>
                <w:sz w:val="26"/>
                <w:szCs w:val="26"/>
                <w:lang w:eastAsia="en-IN"/>
              </w:rPr>
            </w:pP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Matching design.</w:t>
      </w:r>
    </w:p>
    <w:p w:rsidR="00E341FF" w:rsidRPr="00E341FF" w:rsidRDefault="00E341FF" w:rsidP="00E341FF">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Move toward the generator until the impedance is purely real, at a voltage maximum. This takes 28.9°/2 = 14.45° of electrical length, which is about </w:t>
      </w:r>
      <w:r w:rsidRPr="00E341FF">
        <w:rPr>
          <w:rFonts w:ascii="Times New Roman" w:eastAsia="Times New Roman" w:hAnsi="Times New Roman" w:cs="Times New Roman"/>
          <w:bCs/>
          <w:sz w:val="26"/>
          <w:szCs w:val="26"/>
          <w:lang w:eastAsia="en-IN"/>
        </w:rPr>
        <w:t>1.59 mm</w:t>
      </w:r>
      <w:r w:rsidRPr="00E341FF">
        <w:rPr>
          <w:rFonts w:ascii="Times New Roman" w:eastAsia="Times New Roman" w:hAnsi="Times New Roman" w:cs="Times New Roman"/>
          <w:sz w:val="26"/>
          <w:szCs w:val="26"/>
          <w:lang w:eastAsia="en-IN"/>
        </w:rPr>
        <w:t xml:space="preserve"> of guide. The real impedance there is the VSWR, 1.837.</w:t>
      </w:r>
    </w:p>
    <w:p w:rsidR="00E341FF" w:rsidRPr="00E341FF" w:rsidRDefault="00E341FF" w:rsidP="00E341FF">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Insert a quarter-wave transformer. Its normalised impedance is the square root of 1.837, which is </w:t>
      </w:r>
      <w:r w:rsidRPr="00E341FF">
        <w:rPr>
          <w:rFonts w:ascii="Times New Roman" w:eastAsia="Times New Roman" w:hAnsi="Times New Roman" w:cs="Times New Roman"/>
          <w:bCs/>
          <w:sz w:val="26"/>
          <w:szCs w:val="26"/>
          <w:lang w:eastAsia="en-IN"/>
        </w:rPr>
        <w:t>1.355</w:t>
      </w:r>
      <w:r w:rsidRPr="00E341FF">
        <w:rPr>
          <w:rFonts w:ascii="Times New Roman" w:eastAsia="Times New Roman" w:hAnsi="Times New Roman" w:cs="Times New Roman"/>
          <w:sz w:val="26"/>
          <w:szCs w:val="26"/>
          <w:lang w:eastAsia="en-IN"/>
        </w:rPr>
        <w:t>.</w:t>
      </w:r>
    </w:p>
    <w:p w:rsidR="00E341FF" w:rsidRPr="00E341FF" w:rsidRDefault="00E341FF" w:rsidP="00E341FF">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Since equivalent impedance scales with height, its height is 1.355 × 10.16 mm = </w:t>
      </w:r>
      <w:r w:rsidRPr="00E341FF">
        <w:rPr>
          <w:rFonts w:ascii="Times New Roman" w:eastAsia="Times New Roman" w:hAnsi="Times New Roman" w:cs="Times New Roman"/>
          <w:bCs/>
          <w:sz w:val="26"/>
          <w:szCs w:val="26"/>
          <w:lang w:eastAsia="en-IN"/>
        </w:rPr>
        <w:t>13.77 mm</w:t>
      </w:r>
      <w:r w:rsidRPr="00E341FF">
        <w:rPr>
          <w:rFonts w:ascii="Times New Roman" w:eastAsia="Times New Roman" w:hAnsi="Times New Roman" w:cs="Times New Roman"/>
          <w:sz w:val="26"/>
          <w:szCs w:val="26"/>
          <w:lang w:eastAsia="en-IN"/>
        </w:rPr>
        <w:t>.</w:t>
      </w:r>
    </w:p>
    <w:p w:rsidR="00E341FF" w:rsidRPr="00E341FF" w:rsidRDefault="00E341FF" w:rsidP="00E341FF">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xml:space="preserve">Its length is a quarter of a guide wavelength: 39.71 / 4 = </w:t>
      </w:r>
      <w:r w:rsidRPr="00E341FF">
        <w:rPr>
          <w:rFonts w:ascii="Times New Roman" w:eastAsia="Times New Roman" w:hAnsi="Times New Roman" w:cs="Times New Roman"/>
          <w:bCs/>
          <w:sz w:val="26"/>
          <w:szCs w:val="26"/>
          <w:lang w:eastAsia="en-IN"/>
        </w:rPr>
        <w:t>9.93 mm</w:t>
      </w:r>
      <w:r w:rsidRPr="00E341FF">
        <w:rPr>
          <w:rFonts w:ascii="Times New Roman" w:eastAsia="Times New Roman" w:hAnsi="Times New Roman" w:cs="Times New Roman"/>
          <w:sz w:val="26"/>
          <w:szCs w:val="26"/>
          <w:lang w:eastAsia="en-IN"/>
        </w:rPr>
        <w:t>.</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Hand calculation for the transformer</w:t>
      </w:r>
      <w:r w:rsidRPr="00E341FF">
        <w:rPr>
          <w:rFonts w:ascii="Times New Roman" w:eastAsia="Times New Roman" w:hAnsi="Times New Roman" w:cs="Times New Roman"/>
          <w:sz w:val="26"/>
          <w:szCs w:val="26"/>
          <w:lang w:eastAsia="en-IN"/>
        </w:rPr>
        <w:t xml:space="preserve"> (reference impedance 1, electrical length 90°): the ABCD matrix is A = D = 0, B = j1.355, C = j/1.355. Then S11 = (1.836 − 1)/(1.836 + 1) = 0.295 and S21 has magnitude 2/(1.355 + 0.738) = 0.956 with phase −90°. Check: 0.295² + 0.956² = 0.087 + 0.913 = 1.000. Seen by the cascade, a quarter-wave section turns a load of 1.837 into 1.836/1.837 = 0.9995, which is a perfect match at 10 GHz.</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E341FF" w:rsidRPr="00E341FF" w:rsidTr="00F72382">
        <w:trPr>
          <w:tblHeade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p>
        </w:tc>
      </w:tr>
      <w:tr w:rsidR="00E341FF" w:rsidRPr="00E341FF" w:rsidTr="00F72382">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r w:rsidR="00E341FF" w:rsidRPr="00E341FF" w:rsidTr="00F72382">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r w:rsidR="00E341FF" w:rsidRPr="00E341FF" w:rsidTr="00F72382">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r w:rsidR="00E341FF" w:rsidRPr="00E341FF" w:rsidTr="00F72382">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r w:rsidR="00E341FF" w:rsidRPr="00E341FF" w:rsidTr="00F72382">
        <w:trPr>
          <w:tblCellSpacing w:w="15" w:type="dxa"/>
        </w:trPr>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bl>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Network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818"/>
        <w:gridCol w:w="1954"/>
        <w:gridCol w:w="1160"/>
        <w:gridCol w:w="2451"/>
      </w:tblGrid>
      <w:tr w:rsidR="00E341FF" w:rsidRPr="00E341FF" w:rsidTr="00F72382">
        <w:trPr>
          <w:tblHeade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Parameter</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Before matching</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After matching</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Target</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Interpretation</w:t>
            </w:r>
          </w:p>
        </w:tc>
      </w:tr>
      <w:tr w:rsidR="00E341FF" w:rsidRPr="00E341FF" w:rsidTr="00F723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Equivalent impedance</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load 1.6 + j0.5 (normalised)</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Seen as about 1.0</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Matched to guide</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transformer converts the load to the line impedance</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Reflection coefficient / VSWR</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0.295 / 1.84</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 at centre; at most 0.09 / 1.2 across the band (ideal)</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VSWR ≤ 1.43</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Passes</w:t>
            </w:r>
          </w:p>
        </w:tc>
      </w:tr>
      <w:tr w:rsidR="00E341FF" w:rsidRPr="00E341FF" w:rsidTr="00F72382">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Return loss</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10.6 dB</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21 dB or better (ideal)</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15 dB</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Passes, with margin for discontinuities</w:t>
            </w:r>
          </w:p>
        </w:tc>
      </w:tr>
      <w:tr w:rsidR="00E341FF" w:rsidRPr="00E341FF" w:rsidTr="00F72382">
        <w:trPr>
          <w:tblCellSpacing w:w="15" w:type="dxa"/>
        </w:trPr>
        <w:tc>
          <w:tcPr>
            <w:tcW w:w="0" w:type="auto"/>
            <w:tcBorders>
              <w:top w:val="single" w:sz="4" w:space="0" w:color="auto"/>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Insertion loss</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0.395 dB mismatch plus line loss</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0.044 dB mismatch plus 0.222 dB line</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0.5 dB total</w:t>
            </w:r>
          </w:p>
        </w:tc>
        <w:tc>
          <w:tcPr>
            <w:tcW w:w="0" w:type="auto"/>
            <w:tcBorders>
              <w:top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Passes</w:t>
            </w:r>
          </w:p>
        </w:tc>
      </w:tr>
      <w:tr w:rsidR="00E341FF" w:rsidRPr="00E341FF" w:rsidTr="00F72382">
        <w:trPr>
          <w:tblCellSpacing w:w="15" w:type="dxa"/>
        </w:trPr>
        <w:tc>
          <w:tcPr>
            <w:tcW w:w="0" w:type="auto"/>
            <w:tcBorders>
              <w:top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top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top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top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c>
          <w:tcPr>
            <w:tcW w:w="0" w:type="auto"/>
            <w:tcBorders>
              <w:top w:val="single" w:sz="4" w:space="0" w:color="auto"/>
            </w:tcBorders>
            <w:vAlign w:val="center"/>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tc>
      </w:tr>
    </w:tbl>
    <w:p w:rsidR="00E341FF" w:rsidRPr="00E341FF" w:rsidRDefault="00E341FF" w:rsidP="00B45A2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What the S-parameters reveal.</w:t>
      </w:r>
      <w:r w:rsidRPr="00E341FF">
        <w:rPr>
          <w:rFonts w:ascii="Times New Roman" w:eastAsia="Times New Roman" w:hAnsi="Times New Roman" w:cs="Times New Roman"/>
          <w:sz w:val="26"/>
          <w:szCs w:val="26"/>
          <w:lang w:eastAsia="en-IN"/>
        </w:rPr>
        <w:t xml:space="preserve"> Reciprocity (S12 equals S21) tells us the network contains no non-reciprocal parts such as ferrites. Symmetry (S11 equal to S22) appears only when the two ports look the same. Losslessness means the squared magnitudes add to one, so any shortfall is power burnt in the walls. Insertion loss in dB is minus 20 log of the magnitude of S21, and return loss is minus </w:t>
      </w:r>
      <w:r w:rsidR="00B45A24">
        <w:rPr>
          <w:rFonts w:ascii="Times New Roman" w:eastAsia="Times New Roman" w:hAnsi="Times New Roman" w:cs="Times New Roman"/>
          <w:sz w:val="26"/>
          <w:szCs w:val="26"/>
          <w:lang w:eastAsia="en-IN"/>
        </w:rPr>
        <w:t>20 log of the magnitude of S11.</w:t>
      </w:r>
    </w:p>
    <w:p w:rsidR="00E341FF" w:rsidRPr="00B45A24" w:rsidRDefault="00E341FF" w:rsidP="00E341FF">
      <w:pPr>
        <w:spacing w:before="100" w:beforeAutospacing="1" w:after="100" w:afterAutospacing="1" w:line="240" w:lineRule="auto"/>
        <w:jc w:val="both"/>
        <w:outlineLvl w:val="2"/>
        <w:rPr>
          <w:rFonts w:ascii="Times New Roman" w:eastAsia="Times New Roman" w:hAnsi="Times New Roman" w:cs="Times New Roman"/>
          <w:b/>
          <w:bCs/>
          <w:sz w:val="26"/>
          <w:szCs w:val="26"/>
          <w:lang w:eastAsia="en-IN"/>
        </w:rPr>
      </w:pPr>
      <w:r w:rsidRPr="00B45A24">
        <w:rPr>
          <w:rFonts w:ascii="Times New Roman" w:eastAsia="Times New Roman" w:hAnsi="Times New Roman" w:cs="Times New Roman"/>
          <w:b/>
          <w:bCs/>
          <w:sz w:val="26"/>
          <w:szCs w:val="26"/>
          <w:lang w:eastAsia="en-IN"/>
        </w:rPr>
        <w:t>Stage 6: Validation, Critique and Defence</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Critique of assumptions.</w:t>
      </w:r>
    </w:p>
    <w:p w:rsidR="00E341FF" w:rsidRPr="00E341FF" w:rsidRDefault="00E341FF" w:rsidP="00E341FF">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B45A24">
        <w:rPr>
          <w:rFonts w:ascii="Times New Roman" w:eastAsia="Times New Roman" w:hAnsi="Times New Roman" w:cs="Times New Roman"/>
          <w:iCs/>
          <w:sz w:val="26"/>
          <w:szCs w:val="26"/>
          <w:lang w:eastAsia="en-IN"/>
        </w:rPr>
        <w:t>Ideal conductor</w:t>
      </w:r>
      <w:r w:rsidRPr="00E341FF">
        <w:rPr>
          <w:rFonts w:ascii="Times New Roman" w:eastAsia="Times New Roman" w:hAnsi="Times New Roman" w:cs="Times New Roman"/>
          <w:i/>
          <w:iCs/>
          <w:sz w:val="26"/>
          <w:szCs w:val="26"/>
          <w:lang w:eastAsia="en-IN"/>
        </w:rPr>
        <w:t>:</w:t>
      </w:r>
      <w:r w:rsidRPr="00E341FF">
        <w:rPr>
          <w:rFonts w:ascii="Times New Roman" w:eastAsia="Times New Roman" w:hAnsi="Times New Roman" w:cs="Times New Roman"/>
          <w:sz w:val="26"/>
          <w:szCs w:val="26"/>
          <w:lang w:eastAsia="en-IN"/>
        </w:rPr>
        <w:t xml:space="preserve"> real walls have finite conductivity and roughness. I included both in Stage 4.</w:t>
      </w:r>
    </w:p>
    <w:p w:rsidR="00E341FF" w:rsidRPr="00E341FF" w:rsidRDefault="00E341FF" w:rsidP="00E341FF">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B45A24">
        <w:rPr>
          <w:rFonts w:ascii="Times New Roman" w:eastAsia="Times New Roman" w:hAnsi="Times New Roman" w:cs="Times New Roman"/>
          <w:iCs/>
          <w:sz w:val="26"/>
          <w:szCs w:val="26"/>
          <w:lang w:eastAsia="en-IN"/>
        </w:rPr>
        <w:t>Uniform</w:t>
      </w:r>
      <w:r w:rsidRPr="00E341FF">
        <w:rPr>
          <w:rFonts w:ascii="Times New Roman" w:eastAsia="Times New Roman" w:hAnsi="Times New Roman" w:cs="Times New Roman"/>
          <w:i/>
          <w:iCs/>
          <w:sz w:val="26"/>
          <w:szCs w:val="26"/>
          <w:lang w:eastAsia="en-IN"/>
        </w:rPr>
        <w:t>,</w:t>
      </w:r>
      <w:r w:rsidRPr="00E341FF">
        <w:rPr>
          <w:rFonts w:ascii="Times New Roman" w:eastAsia="Times New Roman" w:hAnsi="Times New Roman" w:cs="Times New Roman"/>
          <w:sz w:val="26"/>
          <w:szCs w:val="26"/>
          <w:lang w:eastAsia="en-IN"/>
        </w:rPr>
        <w:t xml:space="preserve"> fine for air. Moisture and pressure changes shift it only slightly.</w:t>
      </w:r>
    </w:p>
    <w:p w:rsidR="00E341FF" w:rsidRPr="00E341FF" w:rsidRDefault="00E341FF" w:rsidP="00E341FF">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B45A24">
        <w:rPr>
          <w:rFonts w:ascii="Times New Roman" w:eastAsia="Times New Roman" w:hAnsi="Times New Roman" w:cs="Times New Roman"/>
          <w:iCs/>
          <w:sz w:val="26"/>
          <w:szCs w:val="26"/>
          <w:lang w:eastAsia="en-IN"/>
        </w:rPr>
        <w:t>Neglected discontinuities:</w:t>
      </w:r>
      <w:r w:rsidRPr="00E341FF">
        <w:rPr>
          <w:rFonts w:ascii="Times New Roman" w:eastAsia="Times New Roman" w:hAnsi="Times New Roman" w:cs="Times New Roman"/>
          <w:sz w:val="26"/>
          <w:szCs w:val="26"/>
          <w:lang w:eastAsia="en-IN"/>
        </w:rPr>
        <w:t xml:space="preserve"> the height steps of the transformer add small reactive effects. They would slightly detune the match, I report 17 dB as the worst case rather than the ideal 21 dB.</w:t>
      </w:r>
    </w:p>
    <w:p w:rsidR="00E341FF" w:rsidRPr="00E341FF" w:rsidRDefault="00E341FF" w:rsidP="00E341FF">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B45A24">
        <w:rPr>
          <w:rFonts w:ascii="Times New Roman" w:eastAsia="Times New Roman" w:hAnsi="Times New Roman" w:cs="Times New Roman"/>
          <w:iCs/>
          <w:sz w:val="26"/>
          <w:szCs w:val="26"/>
          <w:lang w:eastAsia="en-IN"/>
        </w:rPr>
        <w:t>Frequency-independent permittivity</w:t>
      </w:r>
      <w:r w:rsidRPr="00E341FF">
        <w:rPr>
          <w:rFonts w:ascii="Times New Roman" w:eastAsia="Times New Roman" w:hAnsi="Times New Roman" w:cs="Times New Roman"/>
          <w:i/>
          <w:iCs/>
          <w:sz w:val="26"/>
          <w:szCs w:val="26"/>
          <w:lang w:eastAsia="en-IN"/>
        </w:rPr>
        <w:t>:</w:t>
      </w:r>
      <w:r w:rsidRPr="00E341FF">
        <w:rPr>
          <w:rFonts w:ascii="Times New Roman" w:eastAsia="Times New Roman" w:hAnsi="Times New Roman" w:cs="Times New Roman"/>
          <w:sz w:val="26"/>
          <w:szCs w:val="26"/>
          <w:lang w:eastAsia="en-IN"/>
        </w:rPr>
        <w:t xml:space="preserve"> irrelevant for air, but a real issue for printed lines.</w:t>
      </w:r>
    </w:p>
    <w:p w:rsidR="00B45A24" w:rsidRDefault="00B45A24">
      <w:pP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p>
    <w:p w:rsidR="00F72382" w:rsidRPr="00E341FF" w:rsidRDefault="00F72382" w:rsidP="00F72382">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lastRenderedPageBreak/>
        <w:t>Broad dimension a: the cutoff moves between 6.24 and 6.90 GHz, and TE20 between 12.49 and 13.80 GHz. The band is still single-mode. The worst-case margin to TE20 is 13.5 percent.</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EMC and safety.</w:t>
      </w:r>
    </w:p>
    <w:p w:rsidR="00E341FF" w:rsidRPr="00E341FF" w:rsidRDefault="00E341FF" w:rsidP="00E341FF">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The closed metal guide plus conductive gasketed flanges gives shielding above 90 dB. Leakage is mostly at the joints.</w:t>
      </w:r>
    </w:p>
    <w:p w:rsidR="00E341FF" w:rsidRPr="00E341FF" w:rsidRDefault="00E341FF" w:rsidP="00E341FF">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Bond the guide to the airframe ground at both ends to avoid a floating structure that radiates.</w:t>
      </w:r>
    </w:p>
    <w:p w:rsidR="00E341FF" w:rsidRPr="00E341FF" w:rsidRDefault="00E341FF" w:rsidP="00E341FF">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Use a harmonic filter to keep 20 GHz off the guide and away from the GNSS band.</w:t>
      </w:r>
    </w:p>
    <w:p w:rsidR="00E341FF" w:rsidRPr="00E341FF" w:rsidRDefault="00E341FF" w:rsidP="00E341FF">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Test plan:</w:t>
      </w:r>
      <w:r w:rsidRPr="00E341FF">
        <w:rPr>
          <w:rFonts w:ascii="Times New Roman" w:eastAsia="Times New Roman" w:hAnsi="Times New Roman" w:cs="Times New Roman"/>
          <w:sz w:val="26"/>
          <w:szCs w:val="26"/>
          <w:lang w:eastAsia="en-IN"/>
        </w:rPr>
        <w:t xml:space="preserve"> (1) vector network analyser sweep of S11 and S21 over 8–12 GHz; (2) leakage sniffing around flanges with a probe and spectrum analyser; (3) a thermal run at full average power; (4) vibration and thermal cycling between −40 and +70 °C; (5) a power-density survey near the antenna to confirm the exposure distances.</w:t>
      </w:r>
    </w:p>
    <w:p w:rsidR="00E341FF" w:rsidRPr="00E341FF" w:rsidRDefault="00E341FF" w:rsidP="00E341F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644"/>
        <w:gridCol w:w="1959"/>
        <w:gridCol w:w="2034"/>
        <w:gridCol w:w="1452"/>
      </w:tblGrid>
      <w:tr w:rsidR="00E341FF" w:rsidRPr="00E341FF" w:rsidTr="00F7238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Requirement</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Specified</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Initial design</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Final design (worst case)</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bCs/>
                <w:sz w:val="26"/>
                <w:szCs w:val="26"/>
                <w:lang w:eastAsia="en-IN"/>
              </w:rPr>
            </w:pPr>
            <w:r w:rsidRPr="00E341FF">
              <w:rPr>
                <w:rFonts w:ascii="Times New Roman" w:eastAsia="Times New Roman" w:hAnsi="Times New Roman" w:cs="Times New Roman"/>
                <w:bCs/>
                <w:sz w:val="26"/>
                <w:szCs w:val="26"/>
                <w:lang w:eastAsia="en-IN"/>
              </w:rPr>
              <w:t>Satisfied?</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Frequency / single-mode range</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9–11 GHz</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Single-mode (6.56–13.11 GHz)</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Same, with ±5 % worst case 6.9–12.5 GHz</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Yes</w:t>
            </w:r>
          </w:p>
        </w:tc>
      </w:tr>
      <w:tr w:rsidR="00E341FF" w:rsidRPr="00E341FF" w:rsidTr="00F72382">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Dominant mode / cutoff</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TE10, below 9 GHz</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TE10, 6.557 GHz</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TE10, 6.90 GHz worst case</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Yes</w:t>
            </w:r>
          </w:p>
        </w:tc>
      </w:tr>
      <w:tr w:rsidR="00E341FF" w:rsidRPr="00E341FF" w:rsidTr="00F723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Insertion loss</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0.5 dB</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0.92 dB (0.52 + 0.395)</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about 0.32 dB (0.235 + 0.087)</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Initial no, final yes</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Impedance / VSWR</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1.43</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1.84</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about 1.33</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Initial no, final yes</w:t>
            </w:r>
          </w:p>
        </w:tc>
      </w:tr>
      <w:tr w:rsidR="00E341FF" w:rsidRPr="00E341FF" w:rsidTr="00F72382">
        <w:trPr>
          <w:tblCellSpacing w:w="15" w:type="dxa"/>
        </w:trPr>
        <w:tc>
          <w:tcPr>
            <w:tcW w:w="0" w:type="auto"/>
            <w:tcBorders>
              <w:left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Return loss</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15 dB</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10.6 dB</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about 17 dB (ideal 21 dB)</w:t>
            </w:r>
          </w:p>
        </w:tc>
        <w:tc>
          <w:tcPr>
            <w:tcW w:w="0" w:type="auto"/>
            <w:tcBorders>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Initial no, final yes</w:t>
            </w:r>
          </w:p>
        </w:tc>
      </w:tr>
      <w:tr w:rsidR="00E341FF" w:rsidRPr="00E341FF" w:rsidTr="00F723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Shielding / isolation</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90 dB</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Marginal (ungasketed)</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 90 dB with gaskets (to be measured)</w:t>
            </w:r>
          </w:p>
        </w:tc>
        <w:tc>
          <w:tcPr>
            <w:tcW w:w="0" w:type="auto"/>
            <w:tcBorders>
              <w:top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Final yes, pending test</w:t>
            </w:r>
          </w:p>
        </w:tc>
      </w:tr>
      <w:tr w:rsidR="00E341FF" w:rsidRPr="00E341FF" w:rsidTr="00F72382">
        <w:trPr>
          <w:tblCellSpacing w:w="15" w:type="dxa"/>
        </w:trPr>
        <w:tc>
          <w:tcPr>
            <w:tcW w:w="0" w:type="auto"/>
            <w:tcBorders>
              <w:left w:val="single" w:sz="4" w:space="0" w:color="auto"/>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Power / size</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50 W avg, 1 kW peak; ≤ 0.6 kg</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Over 15 dB margin; about 0.4 kg</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Same</w:t>
            </w:r>
          </w:p>
        </w:tc>
        <w:tc>
          <w:tcPr>
            <w:tcW w:w="0" w:type="auto"/>
            <w:tcBorders>
              <w:bottom w:val="single" w:sz="4" w:space="0" w:color="auto"/>
              <w:right w:val="single" w:sz="4" w:space="0" w:color="auto"/>
            </w:tcBorders>
            <w:vAlign w:val="center"/>
            <w:hideMark/>
          </w:tcPr>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sz w:val="26"/>
                <w:szCs w:val="26"/>
                <w:lang w:eastAsia="en-IN"/>
              </w:rPr>
              <w:t>Yes</w:t>
            </w:r>
          </w:p>
        </w:tc>
      </w:tr>
    </w:tbl>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p w:rsidR="00B45A24" w:rsidRDefault="00B45A24">
      <w:pPr>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br w:type="page"/>
      </w:r>
    </w:p>
    <w:p w:rsidR="00E341FF" w:rsidRPr="00B45A24" w:rsidRDefault="00E341FF" w:rsidP="00E341FF">
      <w:pPr>
        <w:spacing w:before="100" w:beforeAutospacing="1" w:after="100" w:afterAutospacing="1" w:line="240" w:lineRule="auto"/>
        <w:jc w:val="both"/>
        <w:outlineLvl w:val="2"/>
        <w:rPr>
          <w:rFonts w:ascii="Times New Roman" w:eastAsia="Times New Roman" w:hAnsi="Times New Roman" w:cs="Times New Roman"/>
          <w:b/>
          <w:bCs/>
          <w:sz w:val="26"/>
          <w:szCs w:val="26"/>
          <w:lang w:eastAsia="en-IN"/>
        </w:rPr>
      </w:pPr>
      <w:r w:rsidRPr="00B45A24">
        <w:rPr>
          <w:rFonts w:ascii="Times New Roman" w:eastAsia="Times New Roman" w:hAnsi="Times New Roman" w:cs="Times New Roman"/>
          <w:b/>
          <w:bCs/>
          <w:sz w:val="26"/>
          <w:szCs w:val="26"/>
          <w:lang w:eastAsia="en-IN"/>
        </w:rPr>
        <w:lastRenderedPageBreak/>
        <w:t>Final Engineering Decision</w:t>
      </w:r>
    </w:p>
    <w:p w:rsidR="00E341FF" w:rsidRPr="00E341FF" w:rsidRDefault="00B45A24" w:rsidP="00B45A2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 xml:space="preserve"> </w:t>
      </w:r>
      <w:r w:rsidR="00E341FF" w:rsidRPr="00E341FF">
        <w:rPr>
          <w:rFonts w:ascii="Times New Roman" w:eastAsia="Times New Roman" w:hAnsi="Times New Roman" w:cs="Times New Roman"/>
          <w:bCs/>
          <w:sz w:val="26"/>
          <w:szCs w:val="26"/>
          <w:lang w:eastAsia="en-IN"/>
        </w:rPr>
        <w:t>Loss:</w:t>
      </w:r>
      <w:r w:rsidR="00E341FF" w:rsidRPr="00E341FF">
        <w:rPr>
          <w:rFonts w:ascii="Times New Roman" w:eastAsia="Times New Roman" w:hAnsi="Times New Roman" w:cs="Times New Roman"/>
          <w:sz w:val="26"/>
          <w:szCs w:val="26"/>
          <w:lang w:eastAsia="en-IN"/>
        </w:rPr>
        <w:t xml:space="preserve"> about 0.32 dB worst case against 0.5 dB.</w:t>
      </w:r>
    </w:p>
    <w:p w:rsidR="00E341FF" w:rsidRPr="00E341FF" w:rsidRDefault="00E341FF" w:rsidP="00E341FF">
      <w:pPr>
        <w:numPr>
          <w:ilvl w:val="0"/>
          <w:numId w:val="1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Dominant loss:</w:t>
      </w:r>
      <w:r w:rsidRPr="00E341FF">
        <w:rPr>
          <w:rFonts w:ascii="Times New Roman" w:eastAsia="Times New Roman" w:hAnsi="Times New Roman" w:cs="Times New Roman"/>
          <w:sz w:val="26"/>
          <w:szCs w:val="26"/>
          <w:lang w:eastAsia="en-IN"/>
        </w:rPr>
        <w:t xml:space="preserve"> the transition, now cut from 0.29 to 0.10 dB.</w:t>
      </w:r>
    </w:p>
    <w:p w:rsidR="00E341FF" w:rsidRPr="00E341FF" w:rsidRDefault="00E341FF" w:rsidP="00E341FF">
      <w:pPr>
        <w:numPr>
          <w:ilvl w:val="0"/>
          <w:numId w:val="1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Single-mode margin:</w:t>
      </w:r>
      <w:r w:rsidRPr="00E341FF">
        <w:rPr>
          <w:rFonts w:ascii="Times New Roman" w:eastAsia="Times New Roman" w:hAnsi="Times New Roman" w:cs="Times New Roman"/>
          <w:sz w:val="26"/>
          <w:szCs w:val="26"/>
          <w:lang w:eastAsia="en-IN"/>
        </w:rPr>
        <w:t xml:space="preserve"> 37 percent at the low end and 19 percent at the high end (13.5 percent worst case with tolerance).</w:t>
      </w:r>
    </w:p>
    <w:p w:rsidR="00E341FF" w:rsidRPr="00E341FF" w:rsidRDefault="00E341FF" w:rsidP="00E341FF">
      <w:pPr>
        <w:numPr>
          <w:ilvl w:val="0"/>
          <w:numId w:val="1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Matching:</w:t>
      </w:r>
      <w:r w:rsidRPr="00E341FF">
        <w:rPr>
          <w:rFonts w:ascii="Times New Roman" w:eastAsia="Times New Roman" w:hAnsi="Times New Roman" w:cs="Times New Roman"/>
          <w:sz w:val="26"/>
          <w:szCs w:val="26"/>
          <w:lang w:eastAsia="en-IN"/>
        </w:rPr>
        <w:t xml:space="preserve"> return loss of about 17 dB worst case (21 dB ideal), against the 15 dB target.</w:t>
      </w:r>
    </w:p>
    <w:p w:rsidR="00E341FF" w:rsidRPr="00E341FF" w:rsidRDefault="00E341FF" w:rsidP="00E341FF">
      <w:pPr>
        <w:numPr>
          <w:ilvl w:val="0"/>
          <w:numId w:val="1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EMC:</w:t>
      </w:r>
      <w:r w:rsidRPr="00E341FF">
        <w:rPr>
          <w:rFonts w:ascii="Times New Roman" w:eastAsia="Times New Roman" w:hAnsi="Times New Roman" w:cs="Times New Roman"/>
          <w:sz w:val="26"/>
          <w:szCs w:val="26"/>
          <w:lang w:eastAsia="en-IN"/>
        </w:rPr>
        <w:t xml:space="preserve"> closed, bonded metal structure with gaskets, plus a harmonic filter.</w:t>
      </w:r>
    </w:p>
    <w:p w:rsidR="00E341FF" w:rsidRPr="00E341FF" w:rsidRDefault="00E341FF" w:rsidP="00E341FF">
      <w:pPr>
        <w:numPr>
          <w:ilvl w:val="0"/>
          <w:numId w:val="1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E341FF">
        <w:rPr>
          <w:rFonts w:ascii="Times New Roman" w:eastAsia="Times New Roman" w:hAnsi="Times New Roman" w:cs="Times New Roman"/>
          <w:bCs/>
          <w:sz w:val="26"/>
          <w:szCs w:val="26"/>
          <w:lang w:eastAsia="en-IN"/>
        </w:rPr>
        <w:t>Tolerance:</w:t>
      </w:r>
      <w:r w:rsidRPr="00E341FF">
        <w:rPr>
          <w:rFonts w:ascii="Times New Roman" w:eastAsia="Times New Roman" w:hAnsi="Times New Roman" w:cs="Times New Roman"/>
          <w:sz w:val="26"/>
          <w:szCs w:val="26"/>
          <w:lang w:eastAsia="en-IN"/>
        </w:rPr>
        <w:t xml:space="preserve"> ±5 percent changes keep it single-mode, and loss varies by about ±10 percent.</w:t>
      </w:r>
    </w:p>
    <w:p w:rsidR="00E341FF" w:rsidRPr="00B45A24" w:rsidRDefault="00E341FF" w:rsidP="00B45A2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B45A24">
        <w:rPr>
          <w:rFonts w:ascii="Times New Roman" w:eastAsia="Times New Roman" w:hAnsi="Times New Roman" w:cs="Times New Roman"/>
          <w:sz w:val="26"/>
          <w:szCs w:val="26"/>
          <w:lang w:eastAsia="en-IN"/>
        </w:rPr>
        <w:t xml:space="preserve">The 17 dB return loss and the 90 dB shielding are estimates that must be confirmed by measurement. If either fails, the next changes are a two-section (stepped) transformer for a wider matched bandwidth, or a direct transceiver-to-waveguide launch. The first would improve return loss across the band at the </w:t>
      </w:r>
      <w:bookmarkStart w:id="0" w:name="_GoBack"/>
      <w:bookmarkEnd w:id="0"/>
      <w:r w:rsidRPr="00B45A24">
        <w:rPr>
          <w:rFonts w:ascii="Times New Roman" w:eastAsia="Times New Roman" w:hAnsi="Times New Roman" w:cs="Times New Roman"/>
          <w:sz w:val="26"/>
          <w:szCs w:val="26"/>
          <w:lang w:eastAsia="en-IN"/>
        </w:rPr>
        <w:t>cost of about 10 mm of extra length. The second would cut about 0.1 dB of loss and remove a failure point.</w:t>
      </w:r>
    </w:p>
    <w:p w:rsidR="00E341FF" w:rsidRPr="00E341FF" w:rsidRDefault="00E341FF" w:rsidP="00E341FF">
      <w:pPr>
        <w:spacing w:after="0" w:line="240" w:lineRule="auto"/>
        <w:jc w:val="both"/>
        <w:rPr>
          <w:rFonts w:ascii="Times New Roman" w:eastAsia="Times New Roman" w:hAnsi="Times New Roman" w:cs="Times New Roman"/>
          <w:sz w:val="26"/>
          <w:szCs w:val="26"/>
          <w:lang w:eastAsia="en-IN"/>
        </w:rPr>
      </w:pPr>
    </w:p>
    <w:sectPr w:rsidR="00E341FF" w:rsidRPr="00E341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323" w:rsidRDefault="00BB3323" w:rsidP="00B45A24">
      <w:pPr>
        <w:spacing w:after="0" w:line="240" w:lineRule="auto"/>
      </w:pPr>
      <w:r>
        <w:separator/>
      </w:r>
    </w:p>
  </w:endnote>
  <w:endnote w:type="continuationSeparator" w:id="0">
    <w:p w:rsidR="00BB3323" w:rsidRDefault="00BB3323" w:rsidP="00B4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323" w:rsidRDefault="00BB3323" w:rsidP="00B45A24">
      <w:pPr>
        <w:spacing w:after="0" w:line="240" w:lineRule="auto"/>
      </w:pPr>
      <w:r>
        <w:separator/>
      </w:r>
    </w:p>
  </w:footnote>
  <w:footnote w:type="continuationSeparator" w:id="0">
    <w:p w:rsidR="00BB3323" w:rsidRDefault="00BB3323" w:rsidP="00B45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77888"/>
    <w:multiLevelType w:val="multilevel"/>
    <w:tmpl w:val="94EC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58B7"/>
    <w:multiLevelType w:val="multilevel"/>
    <w:tmpl w:val="6FE4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45978"/>
    <w:multiLevelType w:val="multilevel"/>
    <w:tmpl w:val="32E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510E6"/>
    <w:multiLevelType w:val="multilevel"/>
    <w:tmpl w:val="02A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05646"/>
    <w:multiLevelType w:val="multilevel"/>
    <w:tmpl w:val="EDC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43132"/>
    <w:multiLevelType w:val="multilevel"/>
    <w:tmpl w:val="FAC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01F1F"/>
    <w:multiLevelType w:val="multilevel"/>
    <w:tmpl w:val="65D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02C65"/>
    <w:multiLevelType w:val="multilevel"/>
    <w:tmpl w:val="9EC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D7FF1"/>
    <w:multiLevelType w:val="multilevel"/>
    <w:tmpl w:val="360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B60DC"/>
    <w:multiLevelType w:val="multilevel"/>
    <w:tmpl w:val="5C2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F4586"/>
    <w:multiLevelType w:val="multilevel"/>
    <w:tmpl w:val="CAE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13E89"/>
    <w:multiLevelType w:val="multilevel"/>
    <w:tmpl w:val="A54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E3F7D"/>
    <w:multiLevelType w:val="multilevel"/>
    <w:tmpl w:val="A88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F3840"/>
    <w:multiLevelType w:val="multilevel"/>
    <w:tmpl w:val="61B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925E1"/>
    <w:multiLevelType w:val="multilevel"/>
    <w:tmpl w:val="D26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0"/>
  </w:num>
  <w:num w:numId="4">
    <w:abstractNumId w:val="12"/>
  </w:num>
  <w:num w:numId="5">
    <w:abstractNumId w:val="7"/>
  </w:num>
  <w:num w:numId="6">
    <w:abstractNumId w:val="6"/>
  </w:num>
  <w:num w:numId="7">
    <w:abstractNumId w:val="3"/>
  </w:num>
  <w:num w:numId="8">
    <w:abstractNumId w:val="11"/>
  </w:num>
  <w:num w:numId="9">
    <w:abstractNumId w:val="8"/>
  </w:num>
  <w:num w:numId="10">
    <w:abstractNumId w:val="9"/>
  </w:num>
  <w:num w:numId="11">
    <w:abstractNumId w:val="1"/>
  </w:num>
  <w:num w:numId="12">
    <w:abstractNumId w:val="14"/>
  </w:num>
  <w:num w:numId="13">
    <w:abstractNumId w:val="5"/>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1FF"/>
    <w:rsid w:val="00080CA8"/>
    <w:rsid w:val="00887EA7"/>
    <w:rsid w:val="009D3E06"/>
    <w:rsid w:val="00B45A24"/>
    <w:rsid w:val="00BB3323"/>
    <w:rsid w:val="00C53B3D"/>
    <w:rsid w:val="00E341FF"/>
    <w:rsid w:val="00F644E4"/>
    <w:rsid w:val="00F72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5BE83"/>
  <w15:chartTrackingRefBased/>
  <w15:docId w15:val="{90C5D017-F7F1-48BC-ABCC-C8063CBA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41F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41F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341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41FF"/>
    <w:rPr>
      <w:b/>
      <w:bCs/>
    </w:rPr>
  </w:style>
  <w:style w:type="character" w:styleId="Emphasis">
    <w:name w:val="Emphasis"/>
    <w:basedOn w:val="DefaultParagraphFont"/>
    <w:uiPriority w:val="20"/>
    <w:qFormat/>
    <w:rsid w:val="00E341FF"/>
    <w:rPr>
      <w:i/>
      <w:iCs/>
    </w:rPr>
  </w:style>
  <w:style w:type="paragraph" w:styleId="HTMLPreformatted">
    <w:name w:val="HTML Preformatted"/>
    <w:basedOn w:val="Normal"/>
    <w:link w:val="HTMLPreformattedChar"/>
    <w:uiPriority w:val="99"/>
    <w:semiHidden/>
    <w:unhideWhenUsed/>
    <w:rsid w:val="00E34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41F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341FF"/>
    <w:rPr>
      <w:rFonts w:ascii="Courier New" w:eastAsia="Times New Roman" w:hAnsi="Courier New" w:cs="Courier New"/>
      <w:sz w:val="20"/>
      <w:szCs w:val="20"/>
    </w:rPr>
  </w:style>
  <w:style w:type="paragraph" w:styleId="ListParagraph">
    <w:name w:val="List Paragraph"/>
    <w:basedOn w:val="Normal"/>
    <w:uiPriority w:val="34"/>
    <w:qFormat/>
    <w:rsid w:val="00E341FF"/>
    <w:pPr>
      <w:ind w:left="720"/>
      <w:contextualSpacing/>
    </w:pPr>
  </w:style>
  <w:style w:type="paragraph" w:styleId="Header">
    <w:name w:val="header"/>
    <w:basedOn w:val="Normal"/>
    <w:link w:val="HeaderChar"/>
    <w:uiPriority w:val="99"/>
    <w:unhideWhenUsed/>
    <w:rsid w:val="00B45A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A24"/>
  </w:style>
  <w:style w:type="paragraph" w:styleId="Footer">
    <w:name w:val="footer"/>
    <w:basedOn w:val="Normal"/>
    <w:link w:val="FooterChar"/>
    <w:uiPriority w:val="99"/>
    <w:unhideWhenUsed/>
    <w:rsid w:val="00B45A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124109">
      <w:bodyDiv w:val="1"/>
      <w:marLeft w:val="0"/>
      <w:marRight w:val="0"/>
      <w:marTop w:val="0"/>
      <w:marBottom w:val="0"/>
      <w:divBdr>
        <w:top w:val="none" w:sz="0" w:space="0" w:color="auto"/>
        <w:left w:val="none" w:sz="0" w:space="0" w:color="auto"/>
        <w:bottom w:val="none" w:sz="0" w:space="0" w:color="auto"/>
        <w:right w:val="none" w:sz="0" w:space="0" w:color="auto"/>
      </w:divBdr>
    </w:div>
    <w:div w:id="564796524">
      <w:bodyDiv w:val="1"/>
      <w:marLeft w:val="0"/>
      <w:marRight w:val="0"/>
      <w:marTop w:val="0"/>
      <w:marBottom w:val="0"/>
      <w:divBdr>
        <w:top w:val="none" w:sz="0" w:space="0" w:color="auto"/>
        <w:left w:val="none" w:sz="0" w:space="0" w:color="auto"/>
        <w:bottom w:val="none" w:sz="0" w:space="0" w:color="auto"/>
        <w:right w:val="none" w:sz="0" w:space="0" w:color="auto"/>
      </w:divBdr>
      <w:divsChild>
        <w:div w:id="1863010341">
          <w:marLeft w:val="0"/>
          <w:marRight w:val="0"/>
          <w:marTop w:val="0"/>
          <w:marBottom w:val="0"/>
          <w:divBdr>
            <w:top w:val="none" w:sz="0" w:space="0" w:color="auto"/>
            <w:left w:val="none" w:sz="0" w:space="0" w:color="auto"/>
            <w:bottom w:val="none" w:sz="0" w:space="0" w:color="auto"/>
            <w:right w:val="none" w:sz="0" w:space="0" w:color="auto"/>
          </w:divBdr>
        </w:div>
        <w:div w:id="29965808">
          <w:marLeft w:val="0"/>
          <w:marRight w:val="0"/>
          <w:marTop w:val="0"/>
          <w:marBottom w:val="0"/>
          <w:divBdr>
            <w:top w:val="none" w:sz="0" w:space="0" w:color="auto"/>
            <w:left w:val="none" w:sz="0" w:space="0" w:color="auto"/>
            <w:bottom w:val="none" w:sz="0" w:space="0" w:color="auto"/>
            <w:right w:val="none" w:sz="0" w:space="0" w:color="auto"/>
          </w:divBdr>
        </w:div>
        <w:div w:id="1840928988">
          <w:marLeft w:val="0"/>
          <w:marRight w:val="0"/>
          <w:marTop w:val="0"/>
          <w:marBottom w:val="0"/>
          <w:divBdr>
            <w:top w:val="none" w:sz="0" w:space="0" w:color="auto"/>
            <w:left w:val="none" w:sz="0" w:space="0" w:color="auto"/>
            <w:bottom w:val="none" w:sz="0" w:space="0" w:color="auto"/>
            <w:right w:val="none" w:sz="0" w:space="0" w:color="auto"/>
          </w:divBdr>
        </w:div>
        <w:div w:id="1335182924">
          <w:marLeft w:val="0"/>
          <w:marRight w:val="0"/>
          <w:marTop w:val="0"/>
          <w:marBottom w:val="0"/>
          <w:divBdr>
            <w:top w:val="none" w:sz="0" w:space="0" w:color="auto"/>
            <w:left w:val="none" w:sz="0" w:space="0" w:color="auto"/>
            <w:bottom w:val="none" w:sz="0" w:space="0" w:color="auto"/>
            <w:right w:val="none" w:sz="0" w:space="0" w:color="auto"/>
          </w:divBdr>
        </w:div>
        <w:div w:id="1890916886">
          <w:marLeft w:val="0"/>
          <w:marRight w:val="0"/>
          <w:marTop w:val="0"/>
          <w:marBottom w:val="0"/>
          <w:divBdr>
            <w:top w:val="none" w:sz="0" w:space="0" w:color="auto"/>
            <w:left w:val="none" w:sz="0" w:space="0" w:color="auto"/>
            <w:bottom w:val="none" w:sz="0" w:space="0" w:color="auto"/>
            <w:right w:val="none" w:sz="0" w:space="0" w:color="auto"/>
          </w:divBdr>
        </w:div>
        <w:div w:id="1785808993">
          <w:marLeft w:val="0"/>
          <w:marRight w:val="0"/>
          <w:marTop w:val="0"/>
          <w:marBottom w:val="0"/>
          <w:divBdr>
            <w:top w:val="none" w:sz="0" w:space="0" w:color="auto"/>
            <w:left w:val="none" w:sz="0" w:space="0" w:color="auto"/>
            <w:bottom w:val="none" w:sz="0" w:space="0" w:color="auto"/>
            <w:right w:val="none" w:sz="0" w:space="0" w:color="auto"/>
          </w:divBdr>
        </w:div>
        <w:div w:id="1265966478">
          <w:marLeft w:val="0"/>
          <w:marRight w:val="0"/>
          <w:marTop w:val="0"/>
          <w:marBottom w:val="0"/>
          <w:divBdr>
            <w:top w:val="none" w:sz="0" w:space="0" w:color="auto"/>
            <w:left w:val="none" w:sz="0" w:space="0" w:color="auto"/>
            <w:bottom w:val="none" w:sz="0" w:space="0" w:color="auto"/>
            <w:right w:val="none" w:sz="0" w:space="0" w:color="auto"/>
          </w:divBdr>
        </w:div>
        <w:div w:id="1062869653">
          <w:marLeft w:val="0"/>
          <w:marRight w:val="0"/>
          <w:marTop w:val="0"/>
          <w:marBottom w:val="0"/>
          <w:divBdr>
            <w:top w:val="none" w:sz="0" w:space="0" w:color="auto"/>
            <w:left w:val="none" w:sz="0" w:space="0" w:color="auto"/>
            <w:bottom w:val="none" w:sz="0" w:space="0" w:color="auto"/>
            <w:right w:val="none" w:sz="0" w:space="0" w:color="auto"/>
          </w:divBdr>
        </w:div>
        <w:div w:id="1537697503">
          <w:marLeft w:val="0"/>
          <w:marRight w:val="0"/>
          <w:marTop w:val="0"/>
          <w:marBottom w:val="0"/>
          <w:divBdr>
            <w:top w:val="none" w:sz="0" w:space="0" w:color="auto"/>
            <w:left w:val="none" w:sz="0" w:space="0" w:color="auto"/>
            <w:bottom w:val="none" w:sz="0" w:space="0" w:color="auto"/>
            <w:right w:val="none" w:sz="0" w:space="0" w:color="auto"/>
          </w:divBdr>
        </w:div>
        <w:div w:id="1870028957">
          <w:marLeft w:val="0"/>
          <w:marRight w:val="0"/>
          <w:marTop w:val="0"/>
          <w:marBottom w:val="0"/>
          <w:divBdr>
            <w:top w:val="none" w:sz="0" w:space="0" w:color="auto"/>
            <w:left w:val="none" w:sz="0" w:space="0" w:color="auto"/>
            <w:bottom w:val="none" w:sz="0" w:space="0" w:color="auto"/>
            <w:right w:val="none" w:sz="0" w:space="0" w:color="auto"/>
          </w:divBdr>
        </w:div>
        <w:div w:id="1330720357">
          <w:marLeft w:val="0"/>
          <w:marRight w:val="0"/>
          <w:marTop w:val="0"/>
          <w:marBottom w:val="0"/>
          <w:divBdr>
            <w:top w:val="none" w:sz="0" w:space="0" w:color="auto"/>
            <w:left w:val="none" w:sz="0" w:space="0" w:color="auto"/>
            <w:bottom w:val="none" w:sz="0" w:space="0" w:color="auto"/>
            <w:right w:val="none" w:sz="0" w:space="0" w:color="auto"/>
          </w:divBdr>
        </w:div>
        <w:div w:id="1347512622">
          <w:marLeft w:val="0"/>
          <w:marRight w:val="0"/>
          <w:marTop w:val="0"/>
          <w:marBottom w:val="0"/>
          <w:divBdr>
            <w:top w:val="none" w:sz="0" w:space="0" w:color="auto"/>
            <w:left w:val="none" w:sz="0" w:space="0" w:color="auto"/>
            <w:bottom w:val="none" w:sz="0" w:space="0" w:color="auto"/>
            <w:right w:val="none" w:sz="0" w:space="0" w:color="auto"/>
          </w:divBdr>
        </w:div>
        <w:div w:id="947153928">
          <w:marLeft w:val="0"/>
          <w:marRight w:val="0"/>
          <w:marTop w:val="0"/>
          <w:marBottom w:val="0"/>
          <w:divBdr>
            <w:top w:val="none" w:sz="0" w:space="0" w:color="auto"/>
            <w:left w:val="none" w:sz="0" w:space="0" w:color="auto"/>
            <w:bottom w:val="none" w:sz="0" w:space="0" w:color="auto"/>
            <w:right w:val="none" w:sz="0" w:space="0" w:color="auto"/>
          </w:divBdr>
          <w:divsChild>
            <w:div w:id="1479031110">
              <w:marLeft w:val="0"/>
              <w:marRight w:val="0"/>
              <w:marTop w:val="0"/>
              <w:marBottom w:val="0"/>
              <w:divBdr>
                <w:top w:val="none" w:sz="0" w:space="0" w:color="auto"/>
                <w:left w:val="none" w:sz="0" w:space="0" w:color="auto"/>
                <w:bottom w:val="none" w:sz="0" w:space="0" w:color="auto"/>
                <w:right w:val="none" w:sz="0" w:space="0" w:color="auto"/>
              </w:divBdr>
              <w:divsChild>
                <w:div w:id="1973174194">
                  <w:marLeft w:val="0"/>
                  <w:marRight w:val="0"/>
                  <w:marTop w:val="0"/>
                  <w:marBottom w:val="0"/>
                  <w:divBdr>
                    <w:top w:val="none" w:sz="0" w:space="0" w:color="auto"/>
                    <w:left w:val="none" w:sz="0" w:space="0" w:color="auto"/>
                    <w:bottom w:val="none" w:sz="0" w:space="0" w:color="auto"/>
                    <w:right w:val="none" w:sz="0" w:space="0" w:color="auto"/>
                  </w:divBdr>
                </w:div>
                <w:div w:id="6794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3660</Words>
  <Characters>20863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2026-10-22T14:47:00Z</dcterms:created>
  <dcterms:modified xsi:type="dcterms:W3CDTF">2026-10-22T15:47:00Z</dcterms:modified>
</cp:coreProperties>
</file>