
<file path=[Content_Types].xml><?xml version="1.0" encoding="utf-8"?>
<Types xmlns="http://schemas.openxmlformats.org/package/2006/content-types">
  <Override PartName="/customXml/itemProps1.xml" ContentType="application/vnd.openxmlformats-officedocument.customXmlProperties+xml"/>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A31B14" w:rsidRPr="0090061D" w:rsidRDefault="00A86134" w:rsidP="00A31B14">
      <w:pPr>
        <w:rPr>
          <w:sz w:val="28"/>
          <w:szCs w:val="28"/>
        </w:rPr>
      </w:pPr>
      <w:r>
        <w:rPr>
          <w:sz w:val="28"/>
          <w:szCs w:val="28"/>
        </w:rPr>
        <w:t>Ex.No</w:t>
      </w:r>
      <w:r w:rsidR="00A31B14" w:rsidRPr="0090061D">
        <w:rPr>
          <w:sz w:val="28"/>
          <w:szCs w:val="28"/>
        </w:rPr>
        <w:t xml:space="preserve">:01           </w:t>
      </w:r>
      <w:r w:rsidR="000257BD">
        <w:rPr>
          <w:sz w:val="28"/>
          <w:szCs w:val="28"/>
        </w:rPr>
        <w:t xml:space="preserve">                Name: </w:t>
      </w:r>
      <w:proofErr w:type="spellStart"/>
      <w:r w:rsidR="000257BD">
        <w:rPr>
          <w:sz w:val="28"/>
          <w:szCs w:val="28"/>
        </w:rPr>
        <w:t>N.Srimathi</w:t>
      </w:r>
      <w:proofErr w:type="spellEnd"/>
    </w:p>
    <w:p w:rsidR="00A31B14" w:rsidRPr="0090061D" w:rsidRDefault="00A31B14" w:rsidP="00A31B14">
      <w:pPr>
        <w:rPr>
          <w:sz w:val="28"/>
          <w:szCs w:val="28"/>
        </w:rPr>
      </w:pPr>
      <w:r w:rsidRPr="0090061D">
        <w:rPr>
          <w:sz w:val="28"/>
          <w:szCs w:val="28"/>
        </w:rPr>
        <w:t>Date:                                Reg</w:t>
      </w:r>
      <w:r w:rsidR="000257BD">
        <w:rPr>
          <w:sz w:val="28"/>
          <w:szCs w:val="28"/>
        </w:rPr>
        <w:t>ister</w:t>
      </w:r>
      <w:r w:rsidRPr="0090061D">
        <w:rPr>
          <w:sz w:val="28"/>
          <w:szCs w:val="28"/>
        </w:rPr>
        <w:t xml:space="preserve"> No</w:t>
      </w:r>
      <w:proofErr w:type="gramStart"/>
      <w:r w:rsidRPr="0090061D">
        <w:rPr>
          <w:sz w:val="28"/>
          <w:szCs w:val="28"/>
        </w:rPr>
        <w:t>:732721205050</w:t>
      </w:r>
      <w:proofErr w:type="gramEnd"/>
    </w:p>
    <w:p w:rsidR="00A31B14" w:rsidRPr="0090061D" w:rsidRDefault="00A31B14" w:rsidP="00A31B14">
      <w:pPr>
        <w:rPr>
          <w:b/>
          <w:sz w:val="28"/>
          <w:szCs w:val="28"/>
        </w:rPr>
      </w:pPr>
      <w:r w:rsidRPr="0090061D">
        <w:rPr>
          <w:sz w:val="28"/>
          <w:szCs w:val="28"/>
        </w:rPr>
        <w:t xml:space="preserve">            </w:t>
      </w:r>
      <w:r w:rsidRPr="0090061D">
        <w:rPr>
          <w:b/>
          <w:sz w:val="28"/>
          <w:szCs w:val="28"/>
        </w:rPr>
        <w:t>Subscribe to a weekly/quarterly newsletter and analyze how its content and structure aid with the branding of the company and how it aids its potential customer segments.</w:t>
      </w:r>
    </w:p>
    <w:p w:rsidR="00A31B14" w:rsidRPr="0090061D" w:rsidRDefault="00A31B14" w:rsidP="00A31B14">
      <w:pPr>
        <w:rPr>
          <w:b/>
          <w:sz w:val="28"/>
          <w:szCs w:val="28"/>
        </w:rPr>
      </w:pPr>
      <w:r w:rsidRPr="0090061D">
        <w:rPr>
          <w:b/>
          <w:sz w:val="28"/>
          <w:szCs w:val="28"/>
        </w:rPr>
        <w:t>AIM:</w:t>
      </w:r>
    </w:p>
    <w:p w:rsidR="00A31B14" w:rsidRDefault="00A31B14" w:rsidP="00A31B14">
      <w:pPr>
        <w:rPr>
          <w:sz w:val="28"/>
          <w:szCs w:val="28"/>
        </w:rPr>
      </w:pPr>
      <w:r w:rsidRPr="0090061D">
        <w:rPr>
          <w:sz w:val="28"/>
          <w:szCs w:val="28"/>
        </w:rPr>
        <w:t xml:space="preserve">      To Subscribe to a weekly/quarterly newsletter and analyze how its content and structure aid with the branding of the company and how it aids its potential customer segments.</w:t>
      </w:r>
    </w:p>
    <w:p w:rsidR="0090061D" w:rsidRPr="00A86134" w:rsidRDefault="0090061D" w:rsidP="00A31B14">
      <w:pPr>
        <w:rPr>
          <w:b/>
          <w:sz w:val="28"/>
          <w:szCs w:val="28"/>
        </w:rPr>
      </w:pPr>
      <w:r w:rsidRPr="00A86134">
        <w:rPr>
          <w:b/>
          <w:sz w:val="28"/>
          <w:szCs w:val="28"/>
        </w:rPr>
        <w:t>ALGORITHM:</w:t>
      </w:r>
    </w:p>
    <w:p w:rsidR="0090061D" w:rsidRPr="0090061D" w:rsidRDefault="0090061D" w:rsidP="00A31B14">
      <w:pPr>
        <w:rPr>
          <w:rFonts w:ascii="Segoe UI" w:hAnsi="Segoe UI" w:cs="Segoe UI"/>
          <w:color w:val="0D0D0D"/>
          <w:sz w:val="28"/>
          <w:szCs w:val="28"/>
          <w:shd w:val="clear" w:color="auto" w:fill="FFFFFF"/>
        </w:rPr>
      </w:pPr>
      <w:r w:rsidRPr="0090061D">
        <w:rPr>
          <w:rFonts w:ascii="Segoe UI" w:hAnsi="Segoe UI" w:cs="Segoe UI"/>
          <w:color w:val="0D0D0D"/>
          <w:sz w:val="28"/>
          <w:szCs w:val="28"/>
          <w:shd w:val="clear" w:color="auto" w:fill="FFFFFF"/>
        </w:rPr>
        <w:t>Step 1: Start</w:t>
      </w:r>
    </w:p>
    <w:p w:rsidR="0090061D" w:rsidRPr="0090061D" w:rsidRDefault="0090061D" w:rsidP="00A31B14">
      <w:pPr>
        <w:rPr>
          <w:rFonts w:ascii="Segoe UI" w:hAnsi="Segoe UI" w:cs="Segoe UI"/>
          <w:color w:val="0D0D0D"/>
          <w:sz w:val="28"/>
          <w:szCs w:val="28"/>
          <w:shd w:val="clear" w:color="auto" w:fill="FFFFFF"/>
        </w:rPr>
      </w:pPr>
      <w:r w:rsidRPr="0090061D">
        <w:rPr>
          <w:rFonts w:ascii="Segoe UI" w:hAnsi="Segoe UI" w:cs="Segoe UI"/>
          <w:color w:val="0D0D0D"/>
          <w:sz w:val="28"/>
          <w:szCs w:val="28"/>
          <w:shd w:val="clear" w:color="auto" w:fill="FFFFFF"/>
        </w:rPr>
        <w:t xml:space="preserve"> Step 2: Select Appropriate Newsletter: Opt for a newsletter that aligns with industry standards, boasts an appealing format, and clearly presents a unique value proposition. </w:t>
      </w:r>
    </w:p>
    <w:p w:rsidR="0090061D" w:rsidRPr="0090061D" w:rsidRDefault="0090061D" w:rsidP="00A31B14">
      <w:pPr>
        <w:rPr>
          <w:rFonts w:ascii="Segoe UI" w:hAnsi="Segoe UI" w:cs="Segoe UI"/>
          <w:color w:val="0D0D0D"/>
          <w:sz w:val="28"/>
          <w:szCs w:val="28"/>
          <w:shd w:val="clear" w:color="auto" w:fill="FFFFFF"/>
        </w:rPr>
      </w:pPr>
      <w:r w:rsidRPr="0090061D">
        <w:rPr>
          <w:rFonts w:ascii="Segoe UI" w:hAnsi="Segoe UI" w:cs="Segoe UI"/>
          <w:color w:val="0D0D0D"/>
          <w:sz w:val="28"/>
          <w:szCs w:val="28"/>
          <w:shd w:val="clear" w:color="auto" w:fill="FFFFFF"/>
        </w:rPr>
        <w:t xml:space="preserve">Step 3: Branding Evaluation: Scrutinize messaging, visuals, and tone to ensure they align seamlessly with the brand. </w:t>
      </w:r>
    </w:p>
    <w:p w:rsidR="0090061D" w:rsidRPr="0090061D" w:rsidRDefault="0090061D" w:rsidP="00A31B14">
      <w:pPr>
        <w:rPr>
          <w:rFonts w:ascii="Segoe UI" w:hAnsi="Segoe UI" w:cs="Segoe UI"/>
          <w:color w:val="0D0D0D"/>
          <w:sz w:val="28"/>
          <w:szCs w:val="28"/>
          <w:shd w:val="clear" w:color="auto" w:fill="FFFFFF"/>
        </w:rPr>
      </w:pPr>
      <w:r w:rsidRPr="0090061D">
        <w:rPr>
          <w:rFonts w:ascii="Segoe UI" w:hAnsi="Segoe UI" w:cs="Segoe UI"/>
          <w:color w:val="0D0D0D"/>
          <w:sz w:val="28"/>
          <w:szCs w:val="28"/>
          <w:shd w:val="clear" w:color="auto" w:fill="FFFFFF"/>
        </w:rPr>
        <w:t xml:space="preserve">Step 4: Customer Focus: Assess whether the content caters to diverse customer segments, accompanied by pertinent calls to action. </w:t>
      </w:r>
    </w:p>
    <w:p w:rsidR="0090061D" w:rsidRPr="0090061D" w:rsidRDefault="0090061D" w:rsidP="00A31B14">
      <w:pPr>
        <w:rPr>
          <w:rFonts w:ascii="Segoe UI" w:hAnsi="Segoe UI" w:cs="Segoe UI"/>
          <w:color w:val="0D0D0D"/>
          <w:sz w:val="28"/>
          <w:szCs w:val="28"/>
          <w:shd w:val="clear" w:color="auto" w:fill="FFFFFF"/>
        </w:rPr>
      </w:pPr>
      <w:r w:rsidRPr="0090061D">
        <w:rPr>
          <w:rFonts w:ascii="Segoe UI" w:hAnsi="Segoe UI" w:cs="Segoe UI"/>
          <w:color w:val="0D0D0D"/>
          <w:sz w:val="28"/>
          <w:szCs w:val="28"/>
          <w:shd w:val="clear" w:color="auto" w:fill="FFFFFF"/>
        </w:rPr>
        <w:t>Step 5: Content Analysis: Scrutinize content types, structures, and engagement features to gauge effectiveness and audience response.</w:t>
      </w:r>
    </w:p>
    <w:p w:rsidR="0090061D" w:rsidRPr="0090061D" w:rsidRDefault="0090061D" w:rsidP="00A31B14">
      <w:pPr>
        <w:rPr>
          <w:sz w:val="28"/>
          <w:szCs w:val="28"/>
        </w:rPr>
      </w:pPr>
      <w:r w:rsidRPr="0090061D">
        <w:rPr>
          <w:rFonts w:ascii="Segoe UI" w:hAnsi="Segoe UI" w:cs="Segoe UI"/>
          <w:color w:val="0D0D0D"/>
          <w:sz w:val="28"/>
          <w:szCs w:val="28"/>
          <w:shd w:val="clear" w:color="auto" w:fill="FFFFFF"/>
        </w:rPr>
        <w:t xml:space="preserve"> Step 6: Draw Conclusions: Summarize insights gained from branding and segment engagement. Propose enhancements and implement lessons learned.</w:t>
      </w:r>
    </w:p>
    <w:p w:rsidR="0090061D" w:rsidRDefault="0090061D" w:rsidP="00A31B14">
      <w:pPr>
        <w:rPr>
          <w:rFonts w:ascii="Segoe UI" w:hAnsi="Segoe UI" w:cs="Segoe UI"/>
          <w:color w:val="0D0D0D"/>
          <w:shd w:val="clear" w:color="auto" w:fill="FFFFFF"/>
        </w:rPr>
      </w:pPr>
      <w:r w:rsidRPr="0090061D">
        <w:rPr>
          <w:rFonts w:ascii="Segoe UI" w:hAnsi="Segoe UI" w:cs="Segoe UI"/>
          <w:color w:val="0D0D0D"/>
          <w:sz w:val="28"/>
          <w:szCs w:val="28"/>
          <w:shd w:val="clear" w:color="auto" w:fill="FFFFFF"/>
        </w:rPr>
        <w:t>Step 7</w:t>
      </w:r>
      <w:proofErr w:type="gramStart"/>
      <w:r w:rsidRPr="0090061D">
        <w:rPr>
          <w:rFonts w:ascii="Segoe UI" w:hAnsi="Segoe UI" w:cs="Segoe UI"/>
          <w:color w:val="0D0D0D"/>
          <w:sz w:val="28"/>
          <w:szCs w:val="28"/>
          <w:shd w:val="clear" w:color="auto" w:fill="FFFFFF"/>
        </w:rPr>
        <w:t>:End</w:t>
      </w:r>
      <w:proofErr w:type="gramEnd"/>
    </w:p>
    <w:p w:rsidR="0090061D" w:rsidRDefault="0090061D" w:rsidP="00A31B14">
      <w:pPr>
        <w:rPr>
          <w:rFonts w:ascii="Segoe UI" w:hAnsi="Segoe UI" w:cs="Segoe UI"/>
          <w:color w:val="0D0D0D"/>
          <w:shd w:val="clear" w:color="auto" w:fill="FFFFFF"/>
        </w:rPr>
      </w:pPr>
    </w:p>
    <w:p w:rsidR="0090061D" w:rsidRDefault="00A86134" w:rsidP="00A31B14">
      <w:pPr>
        <w:rPr>
          <w:rFonts w:ascii="Segoe UI" w:hAnsi="Segoe UI" w:cs="Segoe UI"/>
          <w:b/>
          <w:color w:val="0D0D0D"/>
          <w:sz w:val="28"/>
          <w:szCs w:val="28"/>
          <w:shd w:val="clear" w:color="auto" w:fill="FFFFFF"/>
        </w:rPr>
      </w:pPr>
      <w:r>
        <w:rPr>
          <w:rFonts w:ascii="Segoe UI" w:hAnsi="Segoe UI" w:cs="Segoe UI"/>
          <w:b/>
          <w:color w:val="0D0D0D"/>
          <w:sz w:val="28"/>
          <w:szCs w:val="28"/>
          <w:shd w:val="clear" w:color="auto" w:fill="FFFFFF"/>
        </w:rPr>
        <w:lastRenderedPageBreak/>
        <w:t>DESCRIPTION</w:t>
      </w:r>
      <w:r w:rsidR="0090061D">
        <w:rPr>
          <w:rFonts w:ascii="Segoe UI" w:hAnsi="Segoe UI" w:cs="Segoe UI"/>
          <w:b/>
          <w:color w:val="0D0D0D"/>
          <w:sz w:val="28"/>
          <w:szCs w:val="28"/>
          <w:shd w:val="clear" w:color="auto" w:fill="FFFFFF"/>
        </w:rPr>
        <w:t>:</w:t>
      </w:r>
    </w:p>
    <w:p w:rsidR="0090061D" w:rsidRPr="003D78B4" w:rsidRDefault="0090061D" w:rsidP="003D78B4">
      <w:pPr>
        <w:pStyle w:val="ListParagraph"/>
        <w:numPr>
          <w:ilvl w:val="0"/>
          <w:numId w:val="1"/>
        </w:numPr>
        <w:rPr>
          <w:sz w:val="28"/>
          <w:szCs w:val="28"/>
        </w:rPr>
      </w:pPr>
      <w:r w:rsidRPr="003D78B4">
        <w:rPr>
          <w:sz w:val="28"/>
          <w:szCs w:val="28"/>
        </w:rPr>
        <w:t xml:space="preserve">PwC’s 11 </w:t>
      </w:r>
      <w:proofErr w:type="spellStart"/>
      <w:r w:rsidRPr="003D78B4">
        <w:rPr>
          <w:sz w:val="28"/>
          <w:szCs w:val="28"/>
        </w:rPr>
        <w:t>th</w:t>
      </w:r>
      <w:proofErr w:type="spellEnd"/>
      <w:r w:rsidRPr="003D78B4">
        <w:rPr>
          <w:sz w:val="28"/>
          <w:szCs w:val="28"/>
        </w:rPr>
        <w:t xml:space="preserve"> Global Family Business Survey</w:t>
      </w:r>
    </w:p>
    <w:p w:rsidR="003D78B4" w:rsidRPr="003D78B4" w:rsidRDefault="003D78B4" w:rsidP="00A31B14">
      <w:pPr>
        <w:rPr>
          <w:sz w:val="28"/>
          <w:szCs w:val="28"/>
        </w:rPr>
      </w:pPr>
      <w:r w:rsidRPr="003D78B4">
        <w:rPr>
          <w:sz w:val="28"/>
          <w:szCs w:val="28"/>
        </w:rPr>
        <w:t xml:space="preserve">      11 March 2023 </w:t>
      </w:r>
    </w:p>
    <w:p w:rsidR="003D78B4" w:rsidRDefault="003D78B4" w:rsidP="00A31B14">
      <w:pPr>
        <w:rPr>
          <w:sz w:val="28"/>
          <w:szCs w:val="28"/>
        </w:rPr>
      </w:pPr>
      <w:r>
        <w:rPr>
          <w:sz w:val="28"/>
          <w:szCs w:val="28"/>
        </w:rPr>
        <w:t xml:space="preserve">              </w:t>
      </w:r>
      <w:r w:rsidRPr="003D78B4">
        <w:rPr>
          <w:sz w:val="28"/>
          <w:szCs w:val="28"/>
        </w:rPr>
        <w:t xml:space="preserve">Trust is still a vital competitive edge for family businesses, but today </w:t>
      </w:r>
      <w:proofErr w:type="gramStart"/>
      <w:r w:rsidRPr="003D78B4">
        <w:rPr>
          <w:sz w:val="28"/>
          <w:szCs w:val="28"/>
        </w:rPr>
        <w:t xml:space="preserve">these </w:t>
      </w:r>
      <w:r>
        <w:rPr>
          <w:sz w:val="28"/>
          <w:szCs w:val="28"/>
        </w:rPr>
        <w:t xml:space="preserve"> </w:t>
      </w:r>
      <w:r w:rsidRPr="003D78B4">
        <w:rPr>
          <w:sz w:val="28"/>
          <w:szCs w:val="28"/>
        </w:rPr>
        <w:t>businesses</w:t>
      </w:r>
      <w:proofErr w:type="gramEnd"/>
      <w:r w:rsidRPr="003D78B4">
        <w:rPr>
          <w:sz w:val="28"/>
          <w:szCs w:val="28"/>
        </w:rPr>
        <w:t xml:space="preserve"> aren’t taking the necessary actions to secure trust with their key stakeholders: customers, employees and family members. It’s time to adopt a new formula of trust to ensure your family business legacy will continue.</w:t>
      </w:r>
    </w:p>
    <w:p w:rsidR="003D78B4" w:rsidRPr="003D78B4" w:rsidRDefault="003D78B4" w:rsidP="003D78B4">
      <w:pPr>
        <w:pStyle w:val="ListParagraph"/>
        <w:numPr>
          <w:ilvl w:val="0"/>
          <w:numId w:val="1"/>
        </w:numPr>
        <w:rPr>
          <w:rFonts w:ascii="Segoe UI" w:hAnsi="Segoe UI" w:cs="Segoe UI"/>
          <w:b/>
          <w:color w:val="0D0D0D"/>
          <w:sz w:val="28"/>
          <w:szCs w:val="28"/>
          <w:shd w:val="clear" w:color="auto" w:fill="FFFFFF"/>
        </w:rPr>
      </w:pPr>
      <w:r w:rsidRPr="003D78B4">
        <w:rPr>
          <w:sz w:val="28"/>
          <w:szCs w:val="28"/>
        </w:rPr>
        <w:t>Financial services</w:t>
      </w:r>
    </w:p>
    <w:p w:rsidR="003D78B4" w:rsidRPr="003D78B4" w:rsidRDefault="00E24860" w:rsidP="003D78B4">
      <w:pPr>
        <w:pStyle w:val="ListParagraph"/>
        <w:rPr>
          <w:rFonts w:ascii="Segoe UI" w:hAnsi="Segoe UI" w:cs="Segoe UI"/>
          <w:b/>
          <w:color w:val="0D0D0D"/>
          <w:sz w:val="28"/>
          <w:szCs w:val="28"/>
          <w:shd w:val="clear" w:color="auto" w:fill="FFFFFF"/>
        </w:rPr>
      </w:pPr>
      <w:r>
        <w:rPr>
          <w:rFonts w:ascii="Segoe UI" w:hAnsi="Segoe UI" w:cs="Segoe UI"/>
          <w:b/>
          <w:noProof/>
          <w:color w:val="0D0D0D"/>
          <w:sz w:val="28"/>
          <w:szCs w:val="28"/>
          <w:shd w:val="clear" w:color="auto" w:fill="FFFFFF"/>
        </w:rPr>
        <w:drawing>
          <wp:inline distT="0" distB="0" distL="0" distR="0">
            <wp:extent cx="5400675" cy="1381125"/>
            <wp:effectExtent l="19050" t="0" r="9525" b="0"/>
            <wp:docPr id="1" name="Picture 0" descr="Screenshot_20240210_194707.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_20240210_194707.jpg"/>
                    <pic:cNvPicPr/>
                  </pic:nvPicPr>
                  <pic:blipFill>
                    <a:blip r:embed="rId6"/>
                    <a:srcRect b="9938"/>
                    <a:stretch>
                      <a:fillRect/>
                    </a:stretch>
                  </pic:blipFill>
                  <pic:spPr>
                    <a:xfrm>
                      <a:off x="0" y="0"/>
                      <a:ext cx="5400675" cy="1381125"/>
                    </a:xfrm>
                    <a:prstGeom prst="rect">
                      <a:avLst/>
                    </a:prstGeom>
                  </pic:spPr>
                </pic:pic>
              </a:graphicData>
            </a:graphic>
          </wp:inline>
        </w:drawing>
      </w:r>
    </w:p>
    <w:p w:rsidR="00E24860" w:rsidRPr="00E24860" w:rsidRDefault="00E24860" w:rsidP="00E24860">
      <w:pPr>
        <w:spacing w:line="240" w:lineRule="auto"/>
        <w:ind w:left="-113"/>
        <w:rPr>
          <w:sz w:val="28"/>
          <w:szCs w:val="28"/>
        </w:rPr>
      </w:pPr>
      <w:r>
        <w:t xml:space="preserve">                         </w:t>
      </w:r>
      <w:r w:rsidRPr="00E24860">
        <w:rPr>
          <w:sz w:val="28"/>
          <w:szCs w:val="28"/>
        </w:rPr>
        <w:t xml:space="preserve">The </w:t>
      </w:r>
      <w:proofErr w:type="spellStart"/>
      <w:r w:rsidRPr="00E24860">
        <w:rPr>
          <w:sz w:val="28"/>
          <w:szCs w:val="28"/>
        </w:rPr>
        <w:t>metaverse</w:t>
      </w:r>
      <w:proofErr w:type="spellEnd"/>
      <w:r w:rsidRPr="00E24860">
        <w:rPr>
          <w:sz w:val="28"/>
          <w:szCs w:val="28"/>
        </w:rPr>
        <w:t xml:space="preserve"> and insurance:            How CFOs further value creation </w:t>
      </w:r>
    </w:p>
    <w:p w:rsidR="00E24860" w:rsidRPr="00E24860" w:rsidRDefault="00E24860" w:rsidP="00E24860">
      <w:pPr>
        <w:spacing w:line="240" w:lineRule="auto"/>
        <w:ind w:left="-113"/>
        <w:rPr>
          <w:sz w:val="28"/>
          <w:szCs w:val="28"/>
        </w:rPr>
      </w:pPr>
      <w:r w:rsidRPr="00E24860">
        <w:rPr>
          <w:sz w:val="28"/>
          <w:szCs w:val="28"/>
        </w:rPr>
        <w:t xml:space="preserve">                    A new frontier in user experience     </w:t>
      </w:r>
      <w:r w:rsidR="001D5C16" w:rsidRPr="00E24860">
        <w:rPr>
          <w:sz w:val="28"/>
          <w:szCs w:val="28"/>
        </w:rPr>
        <w:t xml:space="preserve">by </w:t>
      </w:r>
      <w:proofErr w:type="gramStart"/>
      <w:r w:rsidR="001D5C16" w:rsidRPr="00E24860">
        <w:rPr>
          <w:sz w:val="28"/>
          <w:szCs w:val="28"/>
        </w:rPr>
        <w:t xml:space="preserve">leading </w:t>
      </w:r>
      <w:r w:rsidR="001D5C16">
        <w:rPr>
          <w:sz w:val="28"/>
          <w:szCs w:val="28"/>
        </w:rPr>
        <w:t xml:space="preserve"> </w:t>
      </w:r>
      <w:r w:rsidR="001D5C16" w:rsidRPr="00E24860">
        <w:rPr>
          <w:sz w:val="28"/>
          <w:szCs w:val="28"/>
        </w:rPr>
        <w:t>on</w:t>
      </w:r>
      <w:proofErr w:type="gramEnd"/>
      <w:r w:rsidR="001D5C16" w:rsidRPr="00E24860">
        <w:rPr>
          <w:sz w:val="28"/>
          <w:szCs w:val="28"/>
        </w:rPr>
        <w:t xml:space="preserve"> sustainability                      </w:t>
      </w:r>
      <w:r w:rsidRPr="00E24860">
        <w:rPr>
          <w:sz w:val="28"/>
          <w:szCs w:val="28"/>
        </w:rPr>
        <w:t xml:space="preserve"> </w:t>
      </w:r>
      <w:r w:rsidR="001D5C16">
        <w:rPr>
          <w:sz w:val="28"/>
          <w:szCs w:val="28"/>
        </w:rPr>
        <w:t xml:space="preserve">                               </w:t>
      </w:r>
    </w:p>
    <w:p w:rsidR="0090061D" w:rsidRPr="00E24860" w:rsidRDefault="00E24860" w:rsidP="00E24860">
      <w:pPr>
        <w:spacing w:line="240" w:lineRule="auto"/>
        <w:ind w:left="-113"/>
        <w:rPr>
          <w:sz w:val="28"/>
          <w:szCs w:val="28"/>
        </w:rPr>
      </w:pPr>
      <w:r>
        <w:rPr>
          <w:sz w:val="28"/>
          <w:szCs w:val="28"/>
        </w:rPr>
        <w:t xml:space="preserve">                   </w:t>
      </w:r>
      <w:proofErr w:type="gramStart"/>
      <w:r w:rsidRPr="00E24860">
        <w:rPr>
          <w:sz w:val="28"/>
          <w:szCs w:val="28"/>
        </w:rPr>
        <w:t>and</w:t>
      </w:r>
      <w:proofErr w:type="gramEnd"/>
      <w:r w:rsidRPr="00E24860">
        <w:rPr>
          <w:sz w:val="28"/>
          <w:szCs w:val="28"/>
        </w:rPr>
        <w:t xml:space="preserve"> risk coverage</w:t>
      </w:r>
    </w:p>
    <w:p w:rsidR="001D5C16" w:rsidRDefault="001D5C16" w:rsidP="00A31B14">
      <w:pPr>
        <w:rPr>
          <w:rFonts w:ascii="Segoe UI" w:hAnsi="Segoe UI" w:cs="Segoe UI"/>
          <w:color w:val="0D0D0D"/>
          <w:shd w:val="clear" w:color="auto" w:fill="FFFFFF"/>
        </w:rPr>
        <w:sectPr w:rsidR="001D5C16" w:rsidSect="00A86134">
          <w:pgSz w:w="12240" w:h="15840"/>
          <w:pgMar w:top="1440" w:right="1440" w:bottom="1440" w:left="1440" w:header="709" w:footer="709" w:gutter="0"/>
          <w:pgBorders w:offsetFrom="page">
            <w:top w:val="single" w:sz="4" w:space="24" w:color="auto"/>
            <w:left w:val="single" w:sz="4" w:space="24" w:color="auto"/>
            <w:bottom w:val="single" w:sz="4" w:space="24" w:color="auto"/>
            <w:right w:val="single" w:sz="4" w:space="24" w:color="auto"/>
          </w:pgBorders>
          <w:cols w:space="708"/>
          <w:docGrid w:linePitch="360"/>
        </w:sectPr>
      </w:pPr>
    </w:p>
    <w:p w:rsidR="001D5C16" w:rsidRPr="001D5C16" w:rsidRDefault="00E24860" w:rsidP="00A31B14">
      <w:pPr>
        <w:rPr>
          <w:b/>
        </w:rPr>
      </w:pPr>
      <w:r w:rsidRPr="001D5C16">
        <w:rPr>
          <w:rFonts w:ascii="Segoe UI" w:hAnsi="Segoe UI" w:cs="Segoe UI"/>
          <w:b/>
          <w:color w:val="0D0D0D"/>
          <w:shd w:val="clear" w:color="auto" w:fill="FFFFFF"/>
        </w:rPr>
        <w:lastRenderedPageBreak/>
        <w:t xml:space="preserve">        </w:t>
      </w:r>
      <w:r w:rsidR="001D5C16" w:rsidRPr="001D5C16">
        <w:rPr>
          <w:rFonts w:ascii="Segoe UI" w:hAnsi="Segoe UI" w:cs="Segoe UI"/>
          <w:b/>
          <w:color w:val="0D0D0D"/>
          <w:shd w:val="clear" w:color="auto" w:fill="FFFFFF"/>
        </w:rPr>
        <w:t xml:space="preserve"> </w:t>
      </w:r>
      <w:r w:rsidR="001D5C16" w:rsidRPr="001D5C16">
        <w:rPr>
          <w:b/>
        </w:rPr>
        <w:t xml:space="preserve">PwC US </w:t>
      </w:r>
    </w:p>
    <w:p w:rsidR="001D5C16" w:rsidRPr="001D5C16" w:rsidRDefault="001D5C16" w:rsidP="00A31B14">
      <w:pPr>
        <w:rPr>
          <w:sz w:val="28"/>
          <w:szCs w:val="28"/>
        </w:rPr>
      </w:pPr>
      <w:r w:rsidRPr="001D5C16">
        <w:rPr>
          <w:sz w:val="28"/>
          <w:szCs w:val="28"/>
        </w:rPr>
        <w:t xml:space="preserve">                 19 January 2023 </w:t>
      </w:r>
      <w:proofErr w:type="gramStart"/>
      <w:r w:rsidRPr="001D5C16">
        <w:rPr>
          <w:sz w:val="28"/>
          <w:szCs w:val="28"/>
        </w:rPr>
        <w:t>The</w:t>
      </w:r>
      <w:proofErr w:type="gramEnd"/>
      <w:r w:rsidRPr="001D5C16">
        <w:rPr>
          <w:sz w:val="28"/>
          <w:szCs w:val="28"/>
        </w:rPr>
        <w:t xml:space="preserve"> </w:t>
      </w:r>
      <w:proofErr w:type="spellStart"/>
      <w:r w:rsidRPr="001D5C16">
        <w:rPr>
          <w:sz w:val="28"/>
          <w:szCs w:val="28"/>
        </w:rPr>
        <w:t>metaverse</w:t>
      </w:r>
      <w:proofErr w:type="spellEnd"/>
      <w:r w:rsidRPr="001D5C16">
        <w:rPr>
          <w:sz w:val="28"/>
          <w:szCs w:val="28"/>
        </w:rPr>
        <w:t xml:space="preserve"> presents new possibilities for insurers to engage with their customers, from offering innovative coverage to product development. As the physical and digital worlds start to blur, insurers must be prepared to take advantage of both worlds.</w:t>
      </w:r>
    </w:p>
    <w:p w:rsidR="001D5C16" w:rsidRDefault="001D5C16" w:rsidP="00A31B14"/>
    <w:p w:rsidR="001D5C16" w:rsidRDefault="001D5C16" w:rsidP="00A31B14"/>
    <w:p w:rsidR="001D5C16" w:rsidRPr="001D5C16" w:rsidRDefault="001D5C16" w:rsidP="00A31B14">
      <w:pPr>
        <w:rPr>
          <w:b/>
          <w:sz w:val="28"/>
          <w:szCs w:val="28"/>
        </w:rPr>
      </w:pPr>
      <w:proofErr w:type="spellStart"/>
      <w:r w:rsidRPr="001D5C16">
        <w:rPr>
          <w:b/>
          <w:sz w:val="28"/>
          <w:szCs w:val="28"/>
        </w:rPr>
        <w:lastRenderedPageBreak/>
        <w:t>s+b</w:t>
      </w:r>
      <w:proofErr w:type="spellEnd"/>
      <w:r w:rsidRPr="001D5C16">
        <w:rPr>
          <w:b/>
          <w:sz w:val="28"/>
          <w:szCs w:val="28"/>
        </w:rPr>
        <w:t xml:space="preserve">, a PwC publication </w:t>
      </w:r>
    </w:p>
    <w:p w:rsidR="001D5C16" w:rsidRDefault="001D5C16" w:rsidP="00A31B14">
      <w:pPr>
        <w:rPr>
          <w:sz w:val="28"/>
          <w:szCs w:val="28"/>
        </w:rPr>
      </w:pPr>
      <w:r w:rsidRPr="001D5C16">
        <w:rPr>
          <w:sz w:val="28"/>
          <w:szCs w:val="28"/>
        </w:rPr>
        <w:t xml:space="preserve">       14 March 2023 A CFO’s leadership in sustainability remains crucial </w:t>
      </w:r>
      <w:proofErr w:type="spellStart"/>
      <w:r w:rsidRPr="001D5C16">
        <w:rPr>
          <w:sz w:val="28"/>
          <w:szCs w:val="28"/>
        </w:rPr>
        <w:t>tomeet</w:t>
      </w:r>
      <w:proofErr w:type="spellEnd"/>
      <w:r w:rsidRPr="001D5C16">
        <w:rPr>
          <w:sz w:val="28"/>
          <w:szCs w:val="28"/>
        </w:rPr>
        <w:t xml:space="preserve"> ESG objectives and </w:t>
      </w:r>
      <w:proofErr w:type="gramStart"/>
      <w:r w:rsidRPr="001D5C16">
        <w:rPr>
          <w:sz w:val="28"/>
          <w:szCs w:val="28"/>
        </w:rPr>
        <w:t>create</w:t>
      </w:r>
      <w:proofErr w:type="gramEnd"/>
      <w:r w:rsidRPr="001D5C16">
        <w:rPr>
          <w:sz w:val="28"/>
          <w:szCs w:val="28"/>
        </w:rPr>
        <w:t xml:space="preserve"> value in the long term. Explore the four different roles of CFOs and how they can transform sustainability issues into concrete business operations.</w:t>
      </w:r>
    </w:p>
    <w:p w:rsidR="001D5C16" w:rsidRPr="001D5C16" w:rsidRDefault="001D5C16" w:rsidP="00A31B14">
      <w:pPr>
        <w:rPr>
          <w:sz w:val="28"/>
          <w:szCs w:val="28"/>
        </w:rPr>
      </w:pPr>
    </w:p>
    <w:p w:rsidR="001D5C16" w:rsidRDefault="001D5C16" w:rsidP="00A31B14"/>
    <w:p w:rsidR="001D5C16" w:rsidRDefault="001D5C16" w:rsidP="00A31B14">
      <w:pPr>
        <w:rPr>
          <w:rFonts w:ascii="Segoe UI" w:hAnsi="Segoe UI" w:cs="Segoe UI"/>
          <w:color w:val="0D0D0D"/>
          <w:shd w:val="clear" w:color="auto" w:fill="FFFFFF"/>
        </w:rPr>
        <w:sectPr w:rsidR="001D5C16" w:rsidSect="00A86134">
          <w:type w:val="continuous"/>
          <w:pgSz w:w="12240" w:h="15840"/>
          <w:pgMar w:top="1440" w:right="1440" w:bottom="1440" w:left="1440" w:header="709" w:footer="709" w:gutter="0"/>
          <w:pgBorders w:offsetFrom="page">
            <w:top w:val="single" w:sz="4" w:space="24" w:color="auto"/>
            <w:left w:val="single" w:sz="4" w:space="24" w:color="auto"/>
            <w:bottom w:val="single" w:sz="4" w:space="24" w:color="auto"/>
            <w:right w:val="single" w:sz="4" w:space="24" w:color="auto"/>
          </w:pgBorders>
          <w:cols w:num="2" w:space="708"/>
          <w:docGrid w:linePitch="360"/>
        </w:sectPr>
      </w:pPr>
    </w:p>
    <w:p w:rsidR="001D5C16" w:rsidRDefault="001D5C16" w:rsidP="00A31B14">
      <w:pPr>
        <w:rPr>
          <w:rFonts w:ascii="Segoe UI" w:hAnsi="Segoe UI" w:cs="Segoe UI"/>
          <w:b/>
          <w:color w:val="0D0D0D"/>
          <w:sz w:val="28"/>
          <w:szCs w:val="28"/>
          <w:shd w:val="clear" w:color="auto" w:fill="FFFFFF"/>
        </w:rPr>
      </w:pPr>
      <w:r w:rsidRPr="001D5C16">
        <w:rPr>
          <w:rFonts w:ascii="Segoe UI" w:hAnsi="Segoe UI" w:cs="Segoe UI"/>
          <w:b/>
          <w:color w:val="0D0D0D"/>
          <w:sz w:val="28"/>
          <w:szCs w:val="28"/>
          <w:shd w:val="clear" w:color="auto" w:fill="FFFFFF"/>
        </w:rPr>
        <w:lastRenderedPageBreak/>
        <w:t>Analyzing the performance of your industry newsletter</w:t>
      </w:r>
      <w:r>
        <w:rPr>
          <w:rFonts w:ascii="Segoe UI" w:hAnsi="Segoe UI" w:cs="Segoe UI"/>
          <w:b/>
          <w:color w:val="0D0D0D"/>
          <w:sz w:val="28"/>
          <w:szCs w:val="28"/>
          <w:shd w:val="clear" w:color="auto" w:fill="FFFFFF"/>
        </w:rPr>
        <w:t>:</w:t>
      </w:r>
    </w:p>
    <w:p w:rsidR="001D5C16" w:rsidRDefault="001D5C16" w:rsidP="00A31B14">
      <w:pPr>
        <w:rPr>
          <w:rFonts w:ascii="Segoe UI" w:hAnsi="Segoe UI" w:cs="Segoe UI"/>
          <w:b/>
          <w:color w:val="0D0D0D"/>
          <w:sz w:val="28"/>
          <w:szCs w:val="28"/>
          <w:shd w:val="clear" w:color="auto" w:fill="FFFFFF"/>
        </w:rPr>
      </w:pPr>
    </w:p>
    <w:p w:rsidR="000257BD" w:rsidRDefault="001D5C16" w:rsidP="001D5C16">
      <w:pPr>
        <w:rPr>
          <w:rFonts w:ascii="Segoe UI" w:hAnsi="Segoe UI" w:cs="Segoe UI"/>
          <w:color w:val="0D0D0D"/>
          <w:sz w:val="28"/>
          <w:szCs w:val="28"/>
          <w:shd w:val="clear" w:color="auto" w:fill="FFFFFF"/>
        </w:rPr>
      </w:pPr>
      <w:r w:rsidRPr="000257BD">
        <w:rPr>
          <w:rFonts w:ascii="Segoe UI" w:hAnsi="Segoe UI" w:cs="Segoe UI"/>
          <w:color w:val="0D0D0D"/>
          <w:sz w:val="28"/>
          <w:szCs w:val="28"/>
          <w:shd w:val="clear" w:color="auto" w:fill="FFFFFF"/>
        </w:rPr>
        <w:t>Analyzing the performance of your industry newsletter is crucial for refining your content strategy and ensuring it resonates with your audience. Here are key metrics and areas to consider when conducting a newsletter analysis:</w:t>
      </w:r>
    </w:p>
    <w:p w:rsidR="001D5C16" w:rsidRPr="000257BD" w:rsidRDefault="001D5C16" w:rsidP="000257BD">
      <w:pPr>
        <w:spacing w:line="240" w:lineRule="auto"/>
        <w:rPr>
          <w:rFonts w:ascii="Segoe UI" w:hAnsi="Segoe UI" w:cs="Segoe UI"/>
          <w:color w:val="0D0D0D"/>
          <w:sz w:val="28"/>
          <w:szCs w:val="28"/>
          <w:shd w:val="clear" w:color="auto" w:fill="FFFFFF"/>
        </w:rPr>
      </w:pPr>
      <w:r>
        <w:rPr>
          <w:rFonts w:ascii="Segoe UI" w:hAnsi="Segoe UI" w:cs="Segoe UI"/>
          <w:b/>
          <w:color w:val="0D0D0D"/>
          <w:sz w:val="28"/>
          <w:szCs w:val="28"/>
          <w:shd w:val="clear" w:color="auto" w:fill="FFFFFF"/>
        </w:rPr>
        <w:t>1. Open Rates:</w:t>
      </w:r>
    </w:p>
    <w:p w:rsidR="001D5C16" w:rsidRPr="000257BD" w:rsidRDefault="001D5C16" w:rsidP="000257BD">
      <w:pPr>
        <w:pStyle w:val="ListParagraph"/>
        <w:numPr>
          <w:ilvl w:val="0"/>
          <w:numId w:val="1"/>
        </w:numPr>
        <w:rPr>
          <w:rFonts w:ascii="Segoe UI" w:hAnsi="Segoe UI" w:cs="Segoe UI"/>
          <w:color w:val="0D0D0D"/>
          <w:sz w:val="28"/>
          <w:szCs w:val="28"/>
          <w:shd w:val="clear" w:color="auto" w:fill="FFFFFF"/>
        </w:rPr>
      </w:pPr>
      <w:r w:rsidRPr="000257BD">
        <w:rPr>
          <w:rFonts w:ascii="Segoe UI" w:hAnsi="Segoe UI" w:cs="Segoe UI"/>
          <w:color w:val="0D0D0D"/>
          <w:sz w:val="28"/>
          <w:szCs w:val="28"/>
          <w:shd w:val="clear" w:color="auto" w:fill="FFFFFF"/>
        </w:rPr>
        <w:t>Monitor the percentage of subscribers who open your newsletter.</w:t>
      </w:r>
    </w:p>
    <w:p w:rsidR="001D5C16" w:rsidRPr="000257BD" w:rsidRDefault="001D5C16" w:rsidP="000257BD">
      <w:pPr>
        <w:pStyle w:val="ListParagraph"/>
        <w:numPr>
          <w:ilvl w:val="0"/>
          <w:numId w:val="1"/>
        </w:numPr>
        <w:rPr>
          <w:rFonts w:ascii="Segoe UI" w:hAnsi="Segoe UI" w:cs="Segoe UI"/>
          <w:color w:val="0D0D0D"/>
          <w:sz w:val="28"/>
          <w:szCs w:val="28"/>
          <w:shd w:val="clear" w:color="auto" w:fill="FFFFFF"/>
        </w:rPr>
      </w:pPr>
      <w:r w:rsidRPr="000257BD">
        <w:rPr>
          <w:rFonts w:ascii="Segoe UI" w:hAnsi="Segoe UI" w:cs="Segoe UI"/>
          <w:color w:val="0D0D0D"/>
          <w:sz w:val="28"/>
          <w:szCs w:val="28"/>
          <w:shd w:val="clear" w:color="auto" w:fill="FFFFFF"/>
        </w:rPr>
        <w:t>A high open rate indicates that your subject lines are compelling and enticing.</w:t>
      </w:r>
    </w:p>
    <w:p w:rsidR="001D5C16" w:rsidRPr="001D5C16" w:rsidRDefault="001D5C16" w:rsidP="001D5C16">
      <w:pPr>
        <w:rPr>
          <w:rFonts w:ascii="Segoe UI" w:hAnsi="Segoe UI" w:cs="Segoe UI"/>
          <w:b/>
          <w:color w:val="0D0D0D"/>
          <w:sz w:val="28"/>
          <w:szCs w:val="28"/>
          <w:shd w:val="clear" w:color="auto" w:fill="FFFFFF"/>
        </w:rPr>
      </w:pPr>
      <w:r w:rsidRPr="001D5C16">
        <w:rPr>
          <w:rFonts w:ascii="Segoe UI" w:hAnsi="Segoe UI" w:cs="Segoe UI"/>
          <w:b/>
          <w:color w:val="0D0D0D"/>
          <w:sz w:val="28"/>
          <w:szCs w:val="28"/>
          <w:shd w:val="clear" w:color="auto" w:fill="FFFFFF"/>
        </w:rPr>
        <w:t xml:space="preserve">2. </w:t>
      </w:r>
      <w:r>
        <w:rPr>
          <w:rFonts w:ascii="Segoe UI" w:hAnsi="Segoe UI" w:cs="Segoe UI"/>
          <w:b/>
          <w:color w:val="0D0D0D"/>
          <w:sz w:val="28"/>
          <w:szCs w:val="28"/>
          <w:shd w:val="clear" w:color="auto" w:fill="FFFFFF"/>
        </w:rPr>
        <w:t>Click-Through Rates (CTRs):</w:t>
      </w:r>
    </w:p>
    <w:p w:rsidR="001D5C16" w:rsidRPr="000257BD" w:rsidRDefault="001D5C16" w:rsidP="000257BD">
      <w:pPr>
        <w:pStyle w:val="ListParagraph"/>
        <w:numPr>
          <w:ilvl w:val="0"/>
          <w:numId w:val="2"/>
        </w:numPr>
        <w:rPr>
          <w:rFonts w:ascii="Segoe UI" w:hAnsi="Segoe UI" w:cs="Segoe UI"/>
          <w:color w:val="0D0D0D"/>
          <w:sz w:val="28"/>
          <w:szCs w:val="28"/>
          <w:shd w:val="clear" w:color="auto" w:fill="FFFFFF"/>
        </w:rPr>
      </w:pPr>
      <w:r w:rsidRPr="000257BD">
        <w:rPr>
          <w:rFonts w:ascii="Segoe UI" w:hAnsi="Segoe UI" w:cs="Segoe UI"/>
          <w:color w:val="0D0D0D"/>
          <w:sz w:val="28"/>
          <w:szCs w:val="28"/>
          <w:shd w:val="clear" w:color="auto" w:fill="FFFFFF"/>
        </w:rPr>
        <w:t>Track the number of clicks on links within your newsletter.</w:t>
      </w:r>
    </w:p>
    <w:p w:rsidR="001D5C16" w:rsidRPr="000257BD" w:rsidRDefault="001D5C16" w:rsidP="000257BD">
      <w:pPr>
        <w:pStyle w:val="ListParagraph"/>
        <w:numPr>
          <w:ilvl w:val="0"/>
          <w:numId w:val="2"/>
        </w:numPr>
        <w:rPr>
          <w:rFonts w:ascii="Segoe UI" w:hAnsi="Segoe UI" w:cs="Segoe UI"/>
          <w:color w:val="0D0D0D"/>
          <w:sz w:val="28"/>
          <w:szCs w:val="28"/>
          <w:shd w:val="clear" w:color="auto" w:fill="FFFFFF"/>
        </w:rPr>
      </w:pPr>
      <w:r w:rsidRPr="000257BD">
        <w:rPr>
          <w:rFonts w:ascii="Segoe UI" w:hAnsi="Segoe UI" w:cs="Segoe UI"/>
          <w:color w:val="0D0D0D"/>
          <w:sz w:val="28"/>
          <w:szCs w:val="28"/>
          <w:shd w:val="clear" w:color="auto" w:fill="FFFFFF"/>
        </w:rPr>
        <w:t>Analyze which content or CTAs are most engaging for your audience.</w:t>
      </w:r>
    </w:p>
    <w:p w:rsidR="001D5C16" w:rsidRPr="001D5C16" w:rsidRDefault="001D5C16" w:rsidP="001D5C16">
      <w:pPr>
        <w:rPr>
          <w:rFonts w:ascii="Segoe UI" w:hAnsi="Segoe UI" w:cs="Segoe UI"/>
          <w:b/>
          <w:color w:val="0D0D0D"/>
          <w:sz w:val="28"/>
          <w:szCs w:val="28"/>
          <w:shd w:val="clear" w:color="auto" w:fill="FFFFFF"/>
        </w:rPr>
      </w:pPr>
      <w:r>
        <w:rPr>
          <w:rFonts w:ascii="Segoe UI" w:hAnsi="Segoe UI" w:cs="Segoe UI"/>
          <w:b/>
          <w:color w:val="0D0D0D"/>
          <w:sz w:val="28"/>
          <w:szCs w:val="28"/>
          <w:shd w:val="clear" w:color="auto" w:fill="FFFFFF"/>
        </w:rPr>
        <w:t>3. Conversion Rates:</w:t>
      </w:r>
    </w:p>
    <w:p w:rsidR="001D5C16" w:rsidRPr="000257BD" w:rsidRDefault="001D5C16" w:rsidP="000257BD">
      <w:pPr>
        <w:pStyle w:val="ListParagraph"/>
        <w:numPr>
          <w:ilvl w:val="0"/>
          <w:numId w:val="3"/>
        </w:numPr>
        <w:rPr>
          <w:rFonts w:ascii="Segoe UI" w:hAnsi="Segoe UI" w:cs="Segoe UI"/>
          <w:color w:val="0D0D0D"/>
          <w:sz w:val="28"/>
          <w:szCs w:val="28"/>
          <w:shd w:val="clear" w:color="auto" w:fill="FFFFFF"/>
        </w:rPr>
      </w:pPr>
      <w:r w:rsidRPr="000257BD">
        <w:rPr>
          <w:rFonts w:ascii="Segoe UI" w:hAnsi="Segoe UI" w:cs="Segoe UI"/>
          <w:color w:val="0D0D0D"/>
          <w:sz w:val="28"/>
          <w:szCs w:val="28"/>
          <w:shd w:val="clear" w:color="auto" w:fill="FFFFFF"/>
        </w:rPr>
        <w:t xml:space="preserve">If applicable, </w:t>
      </w:r>
      <w:proofErr w:type="gramStart"/>
      <w:r w:rsidRPr="000257BD">
        <w:rPr>
          <w:rFonts w:ascii="Segoe UI" w:hAnsi="Segoe UI" w:cs="Segoe UI"/>
          <w:color w:val="0D0D0D"/>
          <w:sz w:val="28"/>
          <w:szCs w:val="28"/>
          <w:shd w:val="clear" w:color="auto" w:fill="FFFFFF"/>
        </w:rPr>
        <w:t>measure</w:t>
      </w:r>
      <w:proofErr w:type="gramEnd"/>
      <w:r w:rsidRPr="000257BD">
        <w:rPr>
          <w:rFonts w:ascii="Segoe UI" w:hAnsi="Segoe UI" w:cs="Segoe UI"/>
          <w:color w:val="0D0D0D"/>
          <w:sz w:val="28"/>
          <w:szCs w:val="28"/>
          <w:shd w:val="clear" w:color="auto" w:fill="FFFFFF"/>
        </w:rPr>
        <w:t xml:space="preserve"> how many newsletter recipients take a desired action (e.g., sign up for an event, download a resource).</w:t>
      </w:r>
    </w:p>
    <w:p w:rsidR="001D5C16" w:rsidRPr="000257BD" w:rsidRDefault="001D5C16" w:rsidP="000257BD">
      <w:pPr>
        <w:pStyle w:val="ListParagraph"/>
        <w:numPr>
          <w:ilvl w:val="0"/>
          <w:numId w:val="3"/>
        </w:numPr>
        <w:rPr>
          <w:rFonts w:ascii="Segoe UI" w:hAnsi="Segoe UI" w:cs="Segoe UI"/>
          <w:color w:val="0D0D0D"/>
          <w:sz w:val="28"/>
          <w:szCs w:val="28"/>
          <w:shd w:val="clear" w:color="auto" w:fill="FFFFFF"/>
        </w:rPr>
      </w:pPr>
      <w:r w:rsidRPr="000257BD">
        <w:rPr>
          <w:rFonts w:ascii="Segoe UI" w:hAnsi="Segoe UI" w:cs="Segoe UI"/>
          <w:color w:val="0D0D0D"/>
          <w:sz w:val="28"/>
          <w:szCs w:val="28"/>
          <w:shd w:val="clear" w:color="auto" w:fill="FFFFFF"/>
        </w:rPr>
        <w:t>Evaluate the effectiveness of your call-to-action (CTA) and overall conversion strategy.</w:t>
      </w:r>
    </w:p>
    <w:p w:rsidR="001D5C16" w:rsidRPr="001D5C16" w:rsidRDefault="001D5C16" w:rsidP="001D5C16">
      <w:pPr>
        <w:rPr>
          <w:rFonts w:ascii="Segoe UI" w:hAnsi="Segoe UI" w:cs="Segoe UI"/>
          <w:b/>
          <w:color w:val="0D0D0D"/>
          <w:sz w:val="28"/>
          <w:szCs w:val="28"/>
          <w:shd w:val="clear" w:color="auto" w:fill="FFFFFF"/>
        </w:rPr>
      </w:pPr>
      <w:r>
        <w:rPr>
          <w:rFonts w:ascii="Segoe UI" w:hAnsi="Segoe UI" w:cs="Segoe UI"/>
          <w:b/>
          <w:color w:val="0D0D0D"/>
          <w:sz w:val="28"/>
          <w:szCs w:val="28"/>
          <w:shd w:val="clear" w:color="auto" w:fill="FFFFFF"/>
        </w:rPr>
        <w:t>4. Subscriber Growth:</w:t>
      </w:r>
    </w:p>
    <w:p w:rsidR="001D5C16" w:rsidRPr="000257BD" w:rsidRDefault="001D5C16" w:rsidP="000257BD">
      <w:pPr>
        <w:pStyle w:val="ListParagraph"/>
        <w:numPr>
          <w:ilvl w:val="0"/>
          <w:numId w:val="4"/>
        </w:numPr>
        <w:rPr>
          <w:rFonts w:ascii="Segoe UI" w:hAnsi="Segoe UI" w:cs="Segoe UI"/>
          <w:color w:val="0D0D0D"/>
          <w:sz w:val="28"/>
          <w:szCs w:val="28"/>
          <w:shd w:val="clear" w:color="auto" w:fill="FFFFFF"/>
        </w:rPr>
      </w:pPr>
      <w:r w:rsidRPr="000257BD">
        <w:rPr>
          <w:rFonts w:ascii="Segoe UI" w:hAnsi="Segoe UI" w:cs="Segoe UI"/>
          <w:color w:val="0D0D0D"/>
          <w:sz w:val="28"/>
          <w:szCs w:val="28"/>
          <w:shd w:val="clear" w:color="auto" w:fill="FFFFFF"/>
        </w:rPr>
        <w:t>Monitor the growth or decline in your subscriber base.</w:t>
      </w:r>
    </w:p>
    <w:p w:rsidR="000257BD" w:rsidRDefault="001D5C16" w:rsidP="001D5C16">
      <w:pPr>
        <w:pStyle w:val="ListParagraph"/>
        <w:numPr>
          <w:ilvl w:val="0"/>
          <w:numId w:val="4"/>
        </w:numPr>
        <w:rPr>
          <w:rFonts w:ascii="Segoe UI" w:hAnsi="Segoe UI" w:cs="Segoe UI"/>
          <w:b/>
          <w:color w:val="0D0D0D"/>
          <w:sz w:val="28"/>
          <w:szCs w:val="28"/>
          <w:shd w:val="clear" w:color="auto" w:fill="FFFFFF"/>
        </w:rPr>
      </w:pPr>
      <w:r w:rsidRPr="000257BD">
        <w:rPr>
          <w:rFonts w:ascii="Segoe UI" w:hAnsi="Segoe UI" w:cs="Segoe UI"/>
          <w:color w:val="0D0D0D"/>
          <w:sz w:val="28"/>
          <w:szCs w:val="28"/>
          <w:shd w:val="clear" w:color="auto" w:fill="FFFFFF"/>
        </w:rPr>
        <w:t>Assess the effectiveness of your acquisition and retention strategies</w:t>
      </w:r>
      <w:r w:rsidRPr="000257BD">
        <w:rPr>
          <w:rFonts w:ascii="Segoe UI" w:hAnsi="Segoe UI" w:cs="Segoe UI"/>
          <w:b/>
          <w:color w:val="0D0D0D"/>
          <w:sz w:val="28"/>
          <w:szCs w:val="28"/>
          <w:shd w:val="clear" w:color="auto" w:fill="FFFFFF"/>
        </w:rPr>
        <w:t>.</w:t>
      </w:r>
    </w:p>
    <w:p w:rsidR="001D5C16" w:rsidRPr="00A86134" w:rsidRDefault="001D5C16" w:rsidP="00A86134">
      <w:pPr>
        <w:rPr>
          <w:rFonts w:ascii="Segoe UI" w:hAnsi="Segoe UI" w:cs="Segoe UI"/>
          <w:b/>
          <w:color w:val="0D0D0D"/>
          <w:sz w:val="28"/>
          <w:szCs w:val="28"/>
          <w:shd w:val="clear" w:color="auto" w:fill="FFFFFF"/>
        </w:rPr>
      </w:pPr>
      <w:r w:rsidRPr="00A86134">
        <w:rPr>
          <w:rFonts w:ascii="Segoe UI" w:hAnsi="Segoe UI" w:cs="Segoe UI"/>
          <w:b/>
          <w:color w:val="0D0D0D"/>
          <w:sz w:val="28"/>
          <w:szCs w:val="28"/>
          <w:shd w:val="clear" w:color="auto" w:fill="FFFFFF"/>
        </w:rPr>
        <w:t>5. Bounce Rates:</w:t>
      </w:r>
    </w:p>
    <w:p w:rsidR="001D5C16" w:rsidRPr="000257BD" w:rsidRDefault="001D5C16" w:rsidP="000257BD">
      <w:pPr>
        <w:pStyle w:val="ListParagraph"/>
        <w:numPr>
          <w:ilvl w:val="0"/>
          <w:numId w:val="4"/>
        </w:numPr>
        <w:rPr>
          <w:rFonts w:ascii="Segoe UI" w:hAnsi="Segoe UI" w:cs="Segoe UI"/>
          <w:color w:val="0D0D0D"/>
          <w:sz w:val="28"/>
          <w:szCs w:val="28"/>
          <w:shd w:val="clear" w:color="auto" w:fill="FFFFFF"/>
        </w:rPr>
      </w:pPr>
      <w:r w:rsidRPr="000257BD">
        <w:rPr>
          <w:rFonts w:ascii="Segoe UI" w:hAnsi="Segoe UI" w:cs="Segoe UI"/>
          <w:color w:val="0D0D0D"/>
          <w:sz w:val="28"/>
          <w:szCs w:val="28"/>
          <w:shd w:val="clear" w:color="auto" w:fill="FFFFFF"/>
        </w:rPr>
        <w:lastRenderedPageBreak/>
        <w:t>Check for email deliverability issues by monitoring bounce rates.</w:t>
      </w:r>
    </w:p>
    <w:p w:rsidR="001D5C16" w:rsidRPr="000257BD" w:rsidRDefault="001D5C16" w:rsidP="000257BD">
      <w:pPr>
        <w:pStyle w:val="ListParagraph"/>
        <w:numPr>
          <w:ilvl w:val="0"/>
          <w:numId w:val="4"/>
        </w:numPr>
        <w:rPr>
          <w:rFonts w:ascii="Segoe UI" w:hAnsi="Segoe UI" w:cs="Segoe UI"/>
          <w:color w:val="0D0D0D"/>
          <w:sz w:val="28"/>
          <w:szCs w:val="28"/>
          <w:shd w:val="clear" w:color="auto" w:fill="FFFFFF"/>
        </w:rPr>
      </w:pPr>
      <w:r w:rsidRPr="000257BD">
        <w:rPr>
          <w:rFonts w:ascii="Segoe UI" w:hAnsi="Segoe UI" w:cs="Segoe UI"/>
          <w:color w:val="0D0D0D"/>
          <w:sz w:val="28"/>
          <w:szCs w:val="28"/>
          <w:shd w:val="clear" w:color="auto" w:fill="FFFFFF"/>
        </w:rPr>
        <w:t>High bounce rates may indicate problems with your email list or content.</w:t>
      </w:r>
    </w:p>
    <w:p w:rsidR="001D5C16" w:rsidRPr="001D5C16" w:rsidRDefault="001D5C16" w:rsidP="001D5C16">
      <w:pPr>
        <w:rPr>
          <w:rFonts w:ascii="Segoe UI" w:hAnsi="Segoe UI" w:cs="Segoe UI"/>
          <w:b/>
          <w:color w:val="0D0D0D"/>
          <w:sz w:val="28"/>
          <w:szCs w:val="28"/>
          <w:shd w:val="clear" w:color="auto" w:fill="FFFFFF"/>
        </w:rPr>
      </w:pPr>
      <w:r>
        <w:rPr>
          <w:rFonts w:ascii="Segoe UI" w:hAnsi="Segoe UI" w:cs="Segoe UI"/>
          <w:b/>
          <w:color w:val="0D0D0D"/>
          <w:sz w:val="28"/>
          <w:szCs w:val="28"/>
          <w:shd w:val="clear" w:color="auto" w:fill="FFFFFF"/>
        </w:rPr>
        <w:t xml:space="preserve">6. </w:t>
      </w:r>
      <w:r w:rsidRPr="001D5C16">
        <w:rPr>
          <w:rFonts w:ascii="Segoe UI" w:hAnsi="Segoe UI" w:cs="Segoe UI"/>
          <w:b/>
          <w:color w:val="0D0D0D"/>
          <w:sz w:val="28"/>
          <w:szCs w:val="28"/>
          <w:shd w:val="clear" w:color="auto" w:fill="FFFFFF"/>
        </w:rPr>
        <w:t>Uns</w:t>
      </w:r>
      <w:r>
        <w:rPr>
          <w:rFonts w:ascii="Segoe UI" w:hAnsi="Segoe UI" w:cs="Segoe UI"/>
          <w:b/>
          <w:color w:val="0D0D0D"/>
          <w:sz w:val="28"/>
          <w:szCs w:val="28"/>
          <w:shd w:val="clear" w:color="auto" w:fill="FFFFFF"/>
        </w:rPr>
        <w:t>ubscribe Rates:</w:t>
      </w:r>
    </w:p>
    <w:p w:rsidR="001D5C16" w:rsidRPr="000257BD" w:rsidRDefault="001D5C16" w:rsidP="000257BD">
      <w:pPr>
        <w:pStyle w:val="ListParagraph"/>
        <w:numPr>
          <w:ilvl w:val="0"/>
          <w:numId w:val="5"/>
        </w:numPr>
        <w:rPr>
          <w:rFonts w:ascii="Segoe UI" w:hAnsi="Segoe UI" w:cs="Segoe UI"/>
          <w:color w:val="0D0D0D"/>
          <w:sz w:val="28"/>
          <w:szCs w:val="28"/>
          <w:shd w:val="clear" w:color="auto" w:fill="FFFFFF"/>
        </w:rPr>
      </w:pPr>
      <w:r w:rsidRPr="000257BD">
        <w:rPr>
          <w:rFonts w:ascii="Segoe UI" w:hAnsi="Segoe UI" w:cs="Segoe UI"/>
          <w:color w:val="0D0D0D"/>
          <w:sz w:val="28"/>
          <w:szCs w:val="28"/>
          <w:shd w:val="clear" w:color="auto" w:fill="FFFFFF"/>
        </w:rPr>
        <w:t>Keep track of how many subscribers opt-out after each newsletter.</w:t>
      </w:r>
    </w:p>
    <w:p w:rsidR="001D5C16" w:rsidRPr="000257BD" w:rsidRDefault="001D5C16" w:rsidP="000257BD">
      <w:pPr>
        <w:pStyle w:val="ListParagraph"/>
        <w:numPr>
          <w:ilvl w:val="0"/>
          <w:numId w:val="5"/>
        </w:numPr>
        <w:rPr>
          <w:rFonts w:ascii="Segoe UI" w:hAnsi="Segoe UI" w:cs="Segoe UI"/>
          <w:b/>
          <w:color w:val="0D0D0D"/>
          <w:sz w:val="28"/>
          <w:szCs w:val="28"/>
          <w:shd w:val="clear" w:color="auto" w:fill="FFFFFF"/>
        </w:rPr>
      </w:pPr>
      <w:r w:rsidRPr="000257BD">
        <w:rPr>
          <w:rFonts w:ascii="Segoe UI" w:hAnsi="Segoe UI" w:cs="Segoe UI"/>
          <w:color w:val="0D0D0D"/>
          <w:sz w:val="28"/>
          <w:szCs w:val="28"/>
          <w:shd w:val="clear" w:color="auto" w:fill="FFFFFF"/>
        </w:rPr>
        <w:t>Identify patterns or commonalities that may contribute to unsubscribe rates</w:t>
      </w:r>
      <w:r w:rsidRPr="000257BD">
        <w:rPr>
          <w:rFonts w:ascii="Segoe UI" w:hAnsi="Segoe UI" w:cs="Segoe UI"/>
          <w:b/>
          <w:color w:val="0D0D0D"/>
          <w:sz w:val="28"/>
          <w:szCs w:val="28"/>
          <w:shd w:val="clear" w:color="auto" w:fill="FFFFFF"/>
        </w:rPr>
        <w:t>.</w:t>
      </w:r>
    </w:p>
    <w:p w:rsidR="001D5C16" w:rsidRPr="001D5C16" w:rsidRDefault="001D5C16" w:rsidP="001D5C16">
      <w:pPr>
        <w:rPr>
          <w:rFonts w:ascii="Segoe UI" w:hAnsi="Segoe UI" w:cs="Segoe UI"/>
          <w:b/>
          <w:color w:val="0D0D0D"/>
          <w:sz w:val="28"/>
          <w:szCs w:val="28"/>
          <w:shd w:val="clear" w:color="auto" w:fill="FFFFFF"/>
        </w:rPr>
      </w:pPr>
      <w:r>
        <w:rPr>
          <w:rFonts w:ascii="Segoe UI" w:hAnsi="Segoe UI" w:cs="Segoe UI"/>
          <w:b/>
          <w:color w:val="0D0D0D"/>
          <w:sz w:val="28"/>
          <w:szCs w:val="28"/>
          <w:shd w:val="clear" w:color="auto" w:fill="FFFFFF"/>
        </w:rPr>
        <w:t>7. Device and Browser Analysis:</w:t>
      </w:r>
    </w:p>
    <w:p w:rsidR="001D5C16" w:rsidRPr="000257BD" w:rsidRDefault="001D5C16" w:rsidP="000257BD">
      <w:pPr>
        <w:pStyle w:val="ListParagraph"/>
        <w:numPr>
          <w:ilvl w:val="0"/>
          <w:numId w:val="6"/>
        </w:numPr>
        <w:rPr>
          <w:rFonts w:ascii="Segoe UI" w:hAnsi="Segoe UI" w:cs="Segoe UI"/>
          <w:color w:val="0D0D0D"/>
          <w:sz w:val="28"/>
          <w:szCs w:val="28"/>
          <w:shd w:val="clear" w:color="auto" w:fill="FFFFFF"/>
        </w:rPr>
      </w:pPr>
      <w:r w:rsidRPr="000257BD">
        <w:rPr>
          <w:rFonts w:ascii="Segoe UI" w:hAnsi="Segoe UI" w:cs="Segoe UI"/>
          <w:color w:val="0D0D0D"/>
          <w:sz w:val="28"/>
          <w:szCs w:val="28"/>
          <w:shd w:val="clear" w:color="auto" w:fill="FFFFFF"/>
        </w:rPr>
        <w:t>Understand which devices and browsers your subscribers use to open your newsletter.</w:t>
      </w:r>
    </w:p>
    <w:p w:rsidR="001D5C16" w:rsidRPr="000257BD" w:rsidRDefault="001D5C16" w:rsidP="000257BD">
      <w:pPr>
        <w:pStyle w:val="ListParagraph"/>
        <w:numPr>
          <w:ilvl w:val="0"/>
          <w:numId w:val="6"/>
        </w:numPr>
        <w:rPr>
          <w:rFonts w:ascii="Segoe UI" w:hAnsi="Segoe UI" w:cs="Segoe UI"/>
          <w:color w:val="0D0D0D"/>
          <w:sz w:val="28"/>
          <w:szCs w:val="28"/>
          <w:shd w:val="clear" w:color="auto" w:fill="FFFFFF"/>
        </w:rPr>
      </w:pPr>
      <w:r w:rsidRPr="000257BD">
        <w:rPr>
          <w:rFonts w:ascii="Segoe UI" w:hAnsi="Segoe UI" w:cs="Segoe UI"/>
          <w:color w:val="0D0D0D"/>
          <w:sz w:val="28"/>
          <w:szCs w:val="28"/>
          <w:shd w:val="clear" w:color="auto" w:fill="FFFFFF"/>
        </w:rPr>
        <w:t>Optimize your content for the most popular platforms.</w:t>
      </w:r>
    </w:p>
    <w:p w:rsidR="001D5C16" w:rsidRPr="001D5C16" w:rsidRDefault="001D5C16" w:rsidP="001D5C16">
      <w:pPr>
        <w:rPr>
          <w:rFonts w:ascii="Segoe UI" w:hAnsi="Segoe UI" w:cs="Segoe UI"/>
          <w:b/>
          <w:color w:val="0D0D0D"/>
          <w:sz w:val="28"/>
          <w:szCs w:val="28"/>
          <w:shd w:val="clear" w:color="auto" w:fill="FFFFFF"/>
        </w:rPr>
      </w:pPr>
      <w:r>
        <w:rPr>
          <w:rFonts w:ascii="Segoe UI" w:hAnsi="Segoe UI" w:cs="Segoe UI"/>
          <w:b/>
          <w:color w:val="0D0D0D"/>
          <w:sz w:val="28"/>
          <w:szCs w:val="28"/>
          <w:shd w:val="clear" w:color="auto" w:fill="FFFFFF"/>
        </w:rPr>
        <w:t>8. Time and Day Analysis:</w:t>
      </w:r>
    </w:p>
    <w:p w:rsidR="001D5C16" w:rsidRPr="000257BD" w:rsidRDefault="001D5C16" w:rsidP="000257BD">
      <w:pPr>
        <w:pStyle w:val="ListParagraph"/>
        <w:numPr>
          <w:ilvl w:val="0"/>
          <w:numId w:val="7"/>
        </w:numPr>
        <w:rPr>
          <w:rFonts w:ascii="Segoe UI" w:hAnsi="Segoe UI" w:cs="Segoe UI"/>
          <w:color w:val="0D0D0D"/>
          <w:sz w:val="28"/>
          <w:szCs w:val="28"/>
          <w:shd w:val="clear" w:color="auto" w:fill="FFFFFF"/>
        </w:rPr>
      </w:pPr>
      <w:r w:rsidRPr="000257BD">
        <w:rPr>
          <w:rFonts w:ascii="Segoe UI" w:hAnsi="Segoe UI" w:cs="Segoe UI"/>
          <w:color w:val="0D0D0D"/>
          <w:sz w:val="28"/>
          <w:szCs w:val="28"/>
          <w:shd w:val="clear" w:color="auto" w:fill="FFFFFF"/>
        </w:rPr>
        <w:t>Analyze when your newsletter gets the most engagement.</w:t>
      </w:r>
    </w:p>
    <w:p w:rsidR="001D5C16" w:rsidRPr="000257BD" w:rsidRDefault="001D5C16" w:rsidP="000257BD">
      <w:pPr>
        <w:pStyle w:val="ListParagraph"/>
        <w:numPr>
          <w:ilvl w:val="0"/>
          <w:numId w:val="7"/>
        </w:numPr>
        <w:rPr>
          <w:rFonts w:ascii="Segoe UI" w:hAnsi="Segoe UI" w:cs="Segoe UI"/>
          <w:color w:val="0D0D0D"/>
          <w:sz w:val="28"/>
          <w:szCs w:val="28"/>
          <w:shd w:val="clear" w:color="auto" w:fill="FFFFFF"/>
        </w:rPr>
      </w:pPr>
      <w:r w:rsidRPr="000257BD">
        <w:rPr>
          <w:rFonts w:ascii="Segoe UI" w:hAnsi="Segoe UI" w:cs="Segoe UI"/>
          <w:color w:val="0D0D0D"/>
          <w:sz w:val="28"/>
          <w:szCs w:val="28"/>
          <w:shd w:val="clear" w:color="auto" w:fill="FFFFFF"/>
        </w:rPr>
        <w:t>Adjust your send times based on when your audience is most active.</w:t>
      </w:r>
    </w:p>
    <w:p w:rsidR="001D5C16" w:rsidRPr="001D5C16" w:rsidRDefault="001D5C16" w:rsidP="001D5C16">
      <w:pPr>
        <w:rPr>
          <w:rFonts w:ascii="Segoe UI" w:hAnsi="Segoe UI" w:cs="Segoe UI"/>
          <w:b/>
          <w:color w:val="0D0D0D"/>
          <w:sz w:val="28"/>
          <w:szCs w:val="28"/>
          <w:shd w:val="clear" w:color="auto" w:fill="FFFFFF"/>
        </w:rPr>
      </w:pPr>
      <w:r>
        <w:rPr>
          <w:rFonts w:ascii="Segoe UI" w:hAnsi="Segoe UI" w:cs="Segoe UI"/>
          <w:b/>
          <w:color w:val="0D0D0D"/>
          <w:sz w:val="28"/>
          <w:szCs w:val="28"/>
          <w:shd w:val="clear" w:color="auto" w:fill="FFFFFF"/>
        </w:rPr>
        <w:t>9. Popular Content:</w:t>
      </w:r>
    </w:p>
    <w:p w:rsidR="001D5C16" w:rsidRPr="000257BD" w:rsidRDefault="001D5C16" w:rsidP="000257BD">
      <w:pPr>
        <w:pStyle w:val="ListParagraph"/>
        <w:numPr>
          <w:ilvl w:val="0"/>
          <w:numId w:val="8"/>
        </w:numPr>
        <w:rPr>
          <w:rFonts w:ascii="Segoe UI" w:hAnsi="Segoe UI" w:cs="Segoe UI"/>
          <w:color w:val="0D0D0D"/>
          <w:sz w:val="28"/>
          <w:szCs w:val="28"/>
          <w:shd w:val="clear" w:color="auto" w:fill="FFFFFF"/>
        </w:rPr>
      </w:pPr>
      <w:r w:rsidRPr="000257BD">
        <w:rPr>
          <w:rFonts w:ascii="Segoe UI" w:hAnsi="Segoe UI" w:cs="Segoe UI"/>
          <w:color w:val="0D0D0D"/>
          <w:sz w:val="28"/>
          <w:szCs w:val="28"/>
          <w:shd w:val="clear" w:color="auto" w:fill="FFFFFF"/>
        </w:rPr>
        <w:t>Identify which types of content receive the most engagement.</w:t>
      </w:r>
    </w:p>
    <w:p w:rsidR="001D5C16" w:rsidRPr="000257BD" w:rsidRDefault="001D5C16" w:rsidP="000257BD">
      <w:pPr>
        <w:pStyle w:val="ListParagraph"/>
        <w:numPr>
          <w:ilvl w:val="0"/>
          <w:numId w:val="8"/>
        </w:numPr>
        <w:rPr>
          <w:rFonts w:ascii="Segoe UI" w:hAnsi="Segoe UI" w:cs="Segoe UI"/>
          <w:b/>
          <w:color w:val="0D0D0D"/>
          <w:sz w:val="28"/>
          <w:szCs w:val="28"/>
          <w:shd w:val="clear" w:color="auto" w:fill="FFFFFF"/>
        </w:rPr>
      </w:pPr>
      <w:r w:rsidRPr="000257BD">
        <w:rPr>
          <w:rFonts w:ascii="Segoe UI" w:hAnsi="Segoe UI" w:cs="Segoe UI"/>
          <w:color w:val="0D0D0D"/>
          <w:sz w:val="28"/>
          <w:szCs w:val="28"/>
          <w:shd w:val="clear" w:color="auto" w:fill="FFFFFF"/>
        </w:rPr>
        <w:t>Tailor future newsletters to include more of what your audience finds valuable</w:t>
      </w:r>
      <w:r w:rsidRPr="000257BD">
        <w:rPr>
          <w:rFonts w:ascii="Segoe UI" w:hAnsi="Segoe UI" w:cs="Segoe UI"/>
          <w:b/>
          <w:color w:val="0D0D0D"/>
          <w:sz w:val="28"/>
          <w:szCs w:val="28"/>
          <w:shd w:val="clear" w:color="auto" w:fill="FFFFFF"/>
        </w:rPr>
        <w:t>.</w:t>
      </w:r>
    </w:p>
    <w:p w:rsidR="001D5C16" w:rsidRPr="001D5C16" w:rsidRDefault="001D5C16" w:rsidP="001D5C16">
      <w:pPr>
        <w:rPr>
          <w:rFonts w:ascii="Segoe UI" w:hAnsi="Segoe UI" w:cs="Segoe UI"/>
          <w:b/>
          <w:color w:val="0D0D0D"/>
          <w:sz w:val="28"/>
          <w:szCs w:val="28"/>
          <w:shd w:val="clear" w:color="auto" w:fill="FFFFFF"/>
        </w:rPr>
      </w:pPr>
      <w:r>
        <w:rPr>
          <w:rFonts w:ascii="Segoe UI" w:hAnsi="Segoe UI" w:cs="Segoe UI"/>
          <w:b/>
          <w:color w:val="0D0D0D"/>
          <w:sz w:val="28"/>
          <w:szCs w:val="28"/>
          <w:shd w:val="clear" w:color="auto" w:fill="FFFFFF"/>
        </w:rPr>
        <w:t>10. Social Media Engagement:</w:t>
      </w:r>
    </w:p>
    <w:p w:rsidR="001D5C16" w:rsidRPr="000257BD" w:rsidRDefault="001D5C16" w:rsidP="000257BD">
      <w:pPr>
        <w:pStyle w:val="ListParagraph"/>
        <w:numPr>
          <w:ilvl w:val="0"/>
          <w:numId w:val="9"/>
        </w:numPr>
        <w:rPr>
          <w:rFonts w:ascii="Segoe UI" w:hAnsi="Segoe UI" w:cs="Segoe UI"/>
          <w:color w:val="0D0D0D"/>
          <w:sz w:val="28"/>
          <w:szCs w:val="28"/>
          <w:shd w:val="clear" w:color="auto" w:fill="FFFFFF"/>
        </w:rPr>
      </w:pPr>
      <w:r w:rsidRPr="000257BD">
        <w:rPr>
          <w:rFonts w:ascii="Segoe UI" w:hAnsi="Segoe UI" w:cs="Segoe UI"/>
          <w:color w:val="0D0D0D"/>
          <w:sz w:val="28"/>
          <w:szCs w:val="28"/>
          <w:shd w:val="clear" w:color="auto" w:fill="FFFFFF"/>
        </w:rPr>
        <w:t>If you share your newsletter on social media, track engagement metrics.</w:t>
      </w:r>
    </w:p>
    <w:p w:rsidR="001D5C16" w:rsidRPr="000257BD" w:rsidRDefault="001D5C16" w:rsidP="000257BD">
      <w:pPr>
        <w:pStyle w:val="ListParagraph"/>
        <w:numPr>
          <w:ilvl w:val="0"/>
          <w:numId w:val="9"/>
        </w:numPr>
        <w:rPr>
          <w:rFonts w:ascii="Segoe UI" w:hAnsi="Segoe UI" w:cs="Segoe UI"/>
          <w:color w:val="0D0D0D"/>
          <w:sz w:val="28"/>
          <w:szCs w:val="28"/>
          <w:shd w:val="clear" w:color="auto" w:fill="FFFFFF"/>
        </w:rPr>
      </w:pPr>
      <w:r w:rsidRPr="000257BD">
        <w:rPr>
          <w:rFonts w:ascii="Segoe UI" w:hAnsi="Segoe UI" w:cs="Segoe UI"/>
          <w:color w:val="0D0D0D"/>
          <w:sz w:val="28"/>
          <w:szCs w:val="28"/>
          <w:shd w:val="clear" w:color="auto" w:fill="FFFFFF"/>
        </w:rPr>
        <w:t>Determine which platforms are most effective for driving traffic.</w:t>
      </w:r>
    </w:p>
    <w:p w:rsidR="001D5C16" w:rsidRPr="001D5C16" w:rsidRDefault="001D5C16" w:rsidP="001D5C16">
      <w:pPr>
        <w:rPr>
          <w:rFonts w:ascii="Segoe UI" w:hAnsi="Segoe UI" w:cs="Segoe UI"/>
          <w:b/>
          <w:color w:val="0D0D0D"/>
          <w:sz w:val="28"/>
          <w:szCs w:val="28"/>
          <w:shd w:val="clear" w:color="auto" w:fill="FFFFFF"/>
        </w:rPr>
      </w:pPr>
      <w:r>
        <w:rPr>
          <w:rFonts w:ascii="Segoe UI" w:hAnsi="Segoe UI" w:cs="Segoe UI"/>
          <w:b/>
          <w:color w:val="0D0D0D"/>
          <w:sz w:val="28"/>
          <w:szCs w:val="28"/>
          <w:shd w:val="clear" w:color="auto" w:fill="FFFFFF"/>
        </w:rPr>
        <w:t>11. Feedback and Surveys:</w:t>
      </w:r>
    </w:p>
    <w:p w:rsidR="001D5C16" w:rsidRPr="000257BD" w:rsidRDefault="001D5C16" w:rsidP="000257BD">
      <w:pPr>
        <w:pStyle w:val="ListParagraph"/>
        <w:numPr>
          <w:ilvl w:val="0"/>
          <w:numId w:val="10"/>
        </w:numPr>
        <w:rPr>
          <w:rFonts w:ascii="Segoe UI" w:hAnsi="Segoe UI" w:cs="Segoe UI"/>
          <w:color w:val="0D0D0D"/>
          <w:sz w:val="28"/>
          <w:szCs w:val="28"/>
          <w:shd w:val="clear" w:color="auto" w:fill="FFFFFF"/>
        </w:rPr>
      </w:pPr>
      <w:r w:rsidRPr="000257BD">
        <w:rPr>
          <w:rFonts w:ascii="Segoe UI" w:hAnsi="Segoe UI" w:cs="Segoe UI"/>
          <w:color w:val="0D0D0D"/>
          <w:sz w:val="28"/>
          <w:szCs w:val="28"/>
          <w:shd w:val="clear" w:color="auto" w:fill="FFFFFF"/>
        </w:rPr>
        <w:lastRenderedPageBreak/>
        <w:t>Collect feedback from subscribers through surveys or direct communication.</w:t>
      </w:r>
    </w:p>
    <w:p w:rsidR="001D5C16" w:rsidRPr="000257BD" w:rsidRDefault="001D5C16" w:rsidP="000257BD">
      <w:pPr>
        <w:pStyle w:val="ListParagraph"/>
        <w:numPr>
          <w:ilvl w:val="0"/>
          <w:numId w:val="10"/>
        </w:numPr>
        <w:rPr>
          <w:rFonts w:ascii="Segoe UI" w:hAnsi="Segoe UI" w:cs="Segoe UI"/>
          <w:b/>
          <w:color w:val="0D0D0D"/>
          <w:sz w:val="28"/>
          <w:szCs w:val="28"/>
          <w:shd w:val="clear" w:color="auto" w:fill="FFFFFF"/>
        </w:rPr>
      </w:pPr>
      <w:r w:rsidRPr="000257BD">
        <w:rPr>
          <w:rFonts w:ascii="Segoe UI" w:hAnsi="Segoe UI" w:cs="Segoe UI"/>
          <w:color w:val="0D0D0D"/>
          <w:sz w:val="28"/>
          <w:szCs w:val="28"/>
          <w:shd w:val="clear" w:color="auto" w:fill="FFFFFF"/>
        </w:rPr>
        <w:t>Use this information to make data-driven improvements to your content and design</w:t>
      </w:r>
      <w:r w:rsidRPr="000257BD">
        <w:rPr>
          <w:rFonts w:ascii="Segoe UI" w:hAnsi="Segoe UI" w:cs="Segoe UI"/>
          <w:b/>
          <w:color w:val="0D0D0D"/>
          <w:sz w:val="28"/>
          <w:szCs w:val="28"/>
          <w:shd w:val="clear" w:color="auto" w:fill="FFFFFF"/>
        </w:rPr>
        <w:t>.</w:t>
      </w:r>
    </w:p>
    <w:p w:rsidR="001D5C16" w:rsidRPr="001D5C16" w:rsidRDefault="001D5C16" w:rsidP="001D5C16">
      <w:pPr>
        <w:rPr>
          <w:rFonts w:ascii="Segoe UI" w:hAnsi="Segoe UI" w:cs="Segoe UI"/>
          <w:b/>
          <w:color w:val="0D0D0D"/>
          <w:sz w:val="28"/>
          <w:szCs w:val="28"/>
          <w:shd w:val="clear" w:color="auto" w:fill="FFFFFF"/>
        </w:rPr>
      </w:pPr>
      <w:r>
        <w:rPr>
          <w:rFonts w:ascii="Segoe UI" w:hAnsi="Segoe UI" w:cs="Segoe UI"/>
          <w:b/>
          <w:color w:val="0D0D0D"/>
          <w:sz w:val="28"/>
          <w:szCs w:val="28"/>
          <w:shd w:val="clear" w:color="auto" w:fill="FFFFFF"/>
        </w:rPr>
        <w:t>12. A/B Testing:</w:t>
      </w:r>
    </w:p>
    <w:p w:rsidR="001D5C16" w:rsidRPr="000257BD" w:rsidRDefault="001D5C16" w:rsidP="000257BD">
      <w:pPr>
        <w:pStyle w:val="ListParagraph"/>
        <w:numPr>
          <w:ilvl w:val="0"/>
          <w:numId w:val="11"/>
        </w:numPr>
        <w:rPr>
          <w:rFonts w:ascii="Segoe UI" w:hAnsi="Segoe UI" w:cs="Segoe UI"/>
          <w:color w:val="0D0D0D"/>
          <w:sz w:val="28"/>
          <w:szCs w:val="28"/>
          <w:shd w:val="clear" w:color="auto" w:fill="FFFFFF"/>
        </w:rPr>
      </w:pPr>
      <w:r w:rsidRPr="000257BD">
        <w:rPr>
          <w:rFonts w:ascii="Segoe UI" w:hAnsi="Segoe UI" w:cs="Segoe UI"/>
          <w:color w:val="0D0D0D"/>
          <w:sz w:val="28"/>
          <w:szCs w:val="28"/>
          <w:shd w:val="clear" w:color="auto" w:fill="FFFFFF"/>
        </w:rPr>
        <w:t>Experiment with different subject lines, content formats, or visuals.</w:t>
      </w:r>
    </w:p>
    <w:p w:rsidR="001D5C16" w:rsidRPr="000257BD" w:rsidRDefault="001D5C16" w:rsidP="000257BD">
      <w:pPr>
        <w:pStyle w:val="ListParagraph"/>
        <w:numPr>
          <w:ilvl w:val="0"/>
          <w:numId w:val="11"/>
        </w:numPr>
        <w:rPr>
          <w:rFonts w:ascii="Segoe UI" w:hAnsi="Segoe UI" w:cs="Segoe UI"/>
          <w:color w:val="0D0D0D"/>
          <w:sz w:val="28"/>
          <w:szCs w:val="28"/>
          <w:shd w:val="clear" w:color="auto" w:fill="FFFFFF"/>
        </w:rPr>
      </w:pPr>
      <w:r w:rsidRPr="000257BD">
        <w:rPr>
          <w:rFonts w:ascii="Segoe UI" w:hAnsi="Segoe UI" w:cs="Segoe UI"/>
          <w:color w:val="0D0D0D"/>
          <w:sz w:val="28"/>
          <w:szCs w:val="28"/>
          <w:shd w:val="clear" w:color="auto" w:fill="FFFFFF"/>
        </w:rPr>
        <w:t>Analyze A/B test results to refine your newsletter strategy.</w:t>
      </w:r>
    </w:p>
    <w:p w:rsidR="001D5C16" w:rsidRPr="001D5C16" w:rsidRDefault="001D5C16" w:rsidP="001D5C16">
      <w:pPr>
        <w:rPr>
          <w:rFonts w:ascii="Segoe UI" w:hAnsi="Segoe UI" w:cs="Segoe UI"/>
          <w:b/>
          <w:color w:val="0D0D0D"/>
          <w:sz w:val="28"/>
          <w:szCs w:val="28"/>
          <w:shd w:val="clear" w:color="auto" w:fill="FFFFFF"/>
        </w:rPr>
      </w:pPr>
      <w:r w:rsidRPr="001D5C16">
        <w:rPr>
          <w:rFonts w:ascii="Segoe UI" w:hAnsi="Segoe UI" w:cs="Segoe UI"/>
          <w:b/>
          <w:color w:val="0D0D0D"/>
          <w:sz w:val="28"/>
          <w:szCs w:val="28"/>
          <w:shd w:val="clear" w:color="auto" w:fill="FFFFFF"/>
        </w:rPr>
        <w:t>13</w:t>
      </w:r>
      <w:r>
        <w:rPr>
          <w:rFonts w:ascii="Segoe UI" w:hAnsi="Segoe UI" w:cs="Segoe UI"/>
          <w:b/>
          <w:color w:val="0D0D0D"/>
          <w:sz w:val="28"/>
          <w:szCs w:val="28"/>
          <w:shd w:val="clear" w:color="auto" w:fill="FFFFFF"/>
        </w:rPr>
        <w:t>. Competitor Analysis:</w:t>
      </w:r>
    </w:p>
    <w:p w:rsidR="001D5C16" w:rsidRPr="000257BD" w:rsidRDefault="001D5C16" w:rsidP="000257BD">
      <w:pPr>
        <w:pStyle w:val="ListParagraph"/>
        <w:numPr>
          <w:ilvl w:val="0"/>
          <w:numId w:val="12"/>
        </w:numPr>
        <w:rPr>
          <w:rFonts w:ascii="Segoe UI" w:hAnsi="Segoe UI" w:cs="Segoe UI"/>
          <w:color w:val="0D0D0D"/>
          <w:sz w:val="28"/>
          <w:szCs w:val="28"/>
          <w:shd w:val="clear" w:color="auto" w:fill="FFFFFF"/>
        </w:rPr>
      </w:pPr>
      <w:r w:rsidRPr="000257BD">
        <w:rPr>
          <w:rFonts w:ascii="Segoe UI" w:hAnsi="Segoe UI" w:cs="Segoe UI"/>
          <w:color w:val="0D0D0D"/>
          <w:sz w:val="28"/>
          <w:szCs w:val="28"/>
          <w:shd w:val="clear" w:color="auto" w:fill="FFFFFF"/>
        </w:rPr>
        <w:t>Monitor the newsletters of competitors in your industry.</w:t>
      </w:r>
    </w:p>
    <w:p w:rsidR="000257BD" w:rsidRDefault="001D5C16" w:rsidP="001D5C16">
      <w:pPr>
        <w:pStyle w:val="ListParagraph"/>
        <w:numPr>
          <w:ilvl w:val="0"/>
          <w:numId w:val="12"/>
        </w:numPr>
        <w:rPr>
          <w:rFonts w:ascii="Segoe UI" w:hAnsi="Segoe UI" w:cs="Segoe UI"/>
          <w:color w:val="0D0D0D"/>
          <w:sz w:val="28"/>
          <w:szCs w:val="28"/>
          <w:shd w:val="clear" w:color="auto" w:fill="FFFFFF"/>
        </w:rPr>
      </w:pPr>
      <w:r w:rsidRPr="000257BD">
        <w:rPr>
          <w:rFonts w:ascii="Segoe UI" w:hAnsi="Segoe UI" w:cs="Segoe UI"/>
          <w:color w:val="0D0D0D"/>
          <w:sz w:val="28"/>
          <w:szCs w:val="28"/>
          <w:shd w:val="clear" w:color="auto" w:fill="FFFFFF"/>
        </w:rPr>
        <w:t>Identify successful strategies and adapt them to fit your brand and audience.</w:t>
      </w:r>
    </w:p>
    <w:p w:rsidR="001D5C16" w:rsidRPr="000257BD" w:rsidRDefault="001D5C16" w:rsidP="000257BD">
      <w:pPr>
        <w:rPr>
          <w:rFonts w:ascii="Segoe UI" w:hAnsi="Segoe UI" w:cs="Segoe UI"/>
          <w:color w:val="0D0D0D"/>
          <w:sz w:val="28"/>
          <w:szCs w:val="28"/>
          <w:shd w:val="clear" w:color="auto" w:fill="FFFFFF"/>
        </w:rPr>
      </w:pPr>
      <w:r w:rsidRPr="000257BD">
        <w:rPr>
          <w:rFonts w:ascii="Segoe UI" w:hAnsi="Segoe UI" w:cs="Segoe UI"/>
          <w:b/>
          <w:color w:val="0D0D0D"/>
          <w:sz w:val="28"/>
          <w:szCs w:val="28"/>
          <w:shd w:val="clear" w:color="auto" w:fill="FFFFFF"/>
        </w:rPr>
        <w:t>14. ROI:</w:t>
      </w:r>
    </w:p>
    <w:p w:rsidR="001D5C16" w:rsidRPr="000257BD" w:rsidRDefault="001D5C16" w:rsidP="000257BD">
      <w:pPr>
        <w:pStyle w:val="ListParagraph"/>
        <w:numPr>
          <w:ilvl w:val="0"/>
          <w:numId w:val="13"/>
        </w:numPr>
        <w:rPr>
          <w:rFonts w:ascii="Segoe UI" w:hAnsi="Segoe UI" w:cs="Segoe UI"/>
          <w:color w:val="0D0D0D"/>
          <w:sz w:val="28"/>
          <w:szCs w:val="28"/>
          <w:shd w:val="clear" w:color="auto" w:fill="FFFFFF"/>
        </w:rPr>
      </w:pPr>
      <w:r w:rsidRPr="000257BD">
        <w:rPr>
          <w:rFonts w:ascii="Segoe UI" w:hAnsi="Segoe UI" w:cs="Segoe UI"/>
          <w:color w:val="0D0D0D"/>
          <w:sz w:val="28"/>
          <w:szCs w:val="28"/>
          <w:shd w:val="clear" w:color="auto" w:fill="FFFFFF"/>
        </w:rPr>
        <w:t>Assess the overall return on investment from your newsletter efforts.</w:t>
      </w:r>
    </w:p>
    <w:p w:rsidR="001D5C16" w:rsidRPr="000257BD" w:rsidRDefault="001D5C16" w:rsidP="000257BD">
      <w:pPr>
        <w:pStyle w:val="ListParagraph"/>
        <w:numPr>
          <w:ilvl w:val="0"/>
          <w:numId w:val="13"/>
        </w:numPr>
        <w:rPr>
          <w:rFonts w:ascii="Segoe UI" w:hAnsi="Segoe UI" w:cs="Segoe UI"/>
          <w:color w:val="0D0D0D"/>
          <w:sz w:val="28"/>
          <w:szCs w:val="28"/>
          <w:shd w:val="clear" w:color="auto" w:fill="FFFFFF"/>
        </w:rPr>
      </w:pPr>
      <w:r w:rsidRPr="000257BD">
        <w:rPr>
          <w:rFonts w:ascii="Segoe UI" w:hAnsi="Segoe UI" w:cs="Segoe UI"/>
          <w:color w:val="0D0D0D"/>
          <w:sz w:val="28"/>
          <w:szCs w:val="28"/>
          <w:shd w:val="clear" w:color="auto" w:fill="FFFFFF"/>
        </w:rPr>
        <w:t>Measure the impact on key business goals such as lead generation, brand awareness, or customer retention.</w:t>
      </w:r>
    </w:p>
    <w:p w:rsidR="001D5C16" w:rsidRDefault="001D5C16" w:rsidP="001D5C16">
      <w:pPr>
        <w:rPr>
          <w:rFonts w:ascii="Segoe UI" w:hAnsi="Segoe UI" w:cs="Segoe UI"/>
          <w:color w:val="0D0D0D"/>
          <w:sz w:val="28"/>
          <w:szCs w:val="28"/>
          <w:shd w:val="clear" w:color="auto" w:fill="FFFFFF"/>
        </w:rPr>
      </w:pPr>
      <w:r w:rsidRPr="000257BD">
        <w:rPr>
          <w:rFonts w:ascii="Segoe UI" w:hAnsi="Segoe UI" w:cs="Segoe UI"/>
          <w:color w:val="0D0D0D"/>
          <w:sz w:val="28"/>
          <w:szCs w:val="28"/>
          <w:shd w:val="clear" w:color="auto" w:fill="FFFFFF"/>
        </w:rPr>
        <w:t>Regularly review these metrics to identify trends and patterns over time. Use the insights gained to iterate on your newsletter strategy, keeping</w:t>
      </w:r>
      <w:r w:rsidR="000257BD">
        <w:rPr>
          <w:rFonts w:ascii="Segoe UI" w:hAnsi="Segoe UI" w:cs="Segoe UI"/>
          <w:color w:val="0D0D0D"/>
          <w:sz w:val="28"/>
          <w:szCs w:val="28"/>
          <w:shd w:val="clear" w:color="auto" w:fill="FFFFFF"/>
        </w:rPr>
        <w:t xml:space="preserve"> </w:t>
      </w:r>
      <w:r w:rsidRPr="000257BD">
        <w:rPr>
          <w:rFonts w:ascii="Segoe UI" w:hAnsi="Segoe UI" w:cs="Segoe UI"/>
          <w:color w:val="0D0D0D"/>
          <w:sz w:val="28"/>
          <w:szCs w:val="28"/>
          <w:shd w:val="clear" w:color="auto" w:fill="FFFFFF"/>
        </w:rPr>
        <w:t>content fresh, relevant, and aligned with your audience's preferences and expectations.</w:t>
      </w:r>
    </w:p>
    <w:p w:rsidR="000257BD" w:rsidRDefault="000257BD" w:rsidP="001D5C16">
      <w:pPr>
        <w:rPr>
          <w:rFonts w:ascii="Segoe UI" w:hAnsi="Segoe UI" w:cs="Segoe UI"/>
          <w:b/>
          <w:color w:val="0D0D0D"/>
          <w:sz w:val="28"/>
          <w:szCs w:val="28"/>
          <w:shd w:val="clear" w:color="auto" w:fill="FFFFFF"/>
        </w:rPr>
      </w:pPr>
      <w:r w:rsidRPr="000257BD">
        <w:rPr>
          <w:rFonts w:ascii="Segoe UI" w:hAnsi="Segoe UI" w:cs="Segoe UI"/>
          <w:b/>
          <w:color w:val="0D0D0D"/>
          <w:sz w:val="28"/>
          <w:szCs w:val="28"/>
          <w:shd w:val="clear" w:color="auto" w:fill="FFFFFF"/>
        </w:rPr>
        <w:t>RESULT</w:t>
      </w:r>
      <w:r w:rsidR="00A86134">
        <w:rPr>
          <w:rFonts w:ascii="Segoe UI" w:hAnsi="Segoe UI" w:cs="Segoe UI"/>
          <w:b/>
          <w:color w:val="0D0D0D"/>
          <w:sz w:val="28"/>
          <w:szCs w:val="28"/>
          <w:shd w:val="clear" w:color="auto" w:fill="FFFFFF"/>
        </w:rPr>
        <w:t>:</w:t>
      </w:r>
    </w:p>
    <w:p w:rsidR="000257BD" w:rsidRPr="000257BD" w:rsidRDefault="000257BD" w:rsidP="001D5C16">
      <w:pPr>
        <w:rPr>
          <w:rFonts w:ascii="Segoe UI" w:hAnsi="Segoe UI" w:cs="Segoe UI"/>
          <w:b/>
          <w:color w:val="0D0D0D"/>
          <w:sz w:val="28"/>
          <w:szCs w:val="28"/>
          <w:shd w:val="clear" w:color="auto" w:fill="FFFFFF"/>
        </w:rPr>
        <w:sectPr w:rsidR="000257BD" w:rsidRPr="000257BD" w:rsidSect="00A86134">
          <w:type w:val="continuous"/>
          <w:pgSz w:w="12240" w:h="15840"/>
          <w:pgMar w:top="1440" w:right="1440" w:bottom="1440" w:left="1440" w:header="709" w:footer="709" w:gutter="0"/>
          <w:pgBorders w:offsetFrom="page">
            <w:top w:val="single" w:sz="4" w:space="24" w:color="auto"/>
            <w:left w:val="single" w:sz="4" w:space="24" w:color="auto"/>
            <w:bottom w:val="single" w:sz="4" w:space="24" w:color="auto"/>
            <w:right w:val="single" w:sz="4" w:space="24" w:color="auto"/>
          </w:pgBorders>
          <w:cols w:space="708"/>
          <w:docGrid w:linePitch="360"/>
        </w:sectPr>
      </w:pPr>
      <w:r w:rsidRPr="000257BD">
        <w:rPr>
          <w:rFonts w:ascii="Segoe UI" w:hAnsi="Segoe UI" w:cs="Segoe UI"/>
          <w:color w:val="0D0D0D"/>
          <w:sz w:val="28"/>
          <w:szCs w:val="28"/>
          <w:shd w:val="clear" w:color="auto" w:fill="FFFFFF"/>
        </w:rPr>
        <w:t>The industry newsletter is performing well, with high engagement, steady subscriber growth, and positive conversion rates. Low bounce and unsubscribe rates indicate good satisfaction, and ongoing optimization efforts are contributing to a positive return on investment.</w:t>
      </w:r>
    </w:p>
    <w:p w:rsidR="001D5C16" w:rsidRDefault="001D5C16" w:rsidP="00A31B14">
      <w:pPr>
        <w:sectPr w:rsidR="001D5C16" w:rsidSect="00A86134">
          <w:type w:val="continuous"/>
          <w:pgSz w:w="12240" w:h="15840"/>
          <w:pgMar w:top="1440" w:right="1440" w:bottom="1440" w:left="1440" w:header="709" w:footer="709" w:gutter="0"/>
          <w:pgBorders w:offsetFrom="page">
            <w:top w:val="single" w:sz="4" w:space="24" w:color="auto"/>
            <w:left w:val="single" w:sz="4" w:space="24" w:color="auto"/>
            <w:bottom w:val="single" w:sz="4" w:space="24" w:color="auto"/>
            <w:right w:val="single" w:sz="4" w:space="24" w:color="auto"/>
          </w:pgBorders>
          <w:cols w:space="708"/>
          <w:docGrid w:linePitch="360"/>
        </w:sectPr>
      </w:pPr>
    </w:p>
    <w:p w:rsidR="0090061D" w:rsidRPr="0090061D" w:rsidRDefault="0090061D" w:rsidP="000257BD"/>
    <w:sectPr w:rsidR="0090061D" w:rsidRPr="0090061D" w:rsidSect="00A86134">
      <w:type w:val="continuous"/>
      <w:pgSz w:w="12240" w:h="15840"/>
      <w:pgMar w:top="1440" w:right="1440" w:bottom="1440" w:left="1440" w:header="709" w:footer="709"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115057EB"/>
    <w:multiLevelType w:val="hybridMultilevel"/>
    <w:tmpl w:val="A9220808"/>
    <w:lvl w:ilvl="0" w:tplc="04090001">
      <w:start w:val="1"/>
      <w:numFmt w:val="bullet"/>
      <w:lvlText w:val=""/>
      <w:lvlJc w:val="left"/>
      <w:pPr>
        <w:ind w:left="1095" w:hanging="360"/>
      </w:pPr>
      <w:rPr>
        <w:rFonts w:ascii="Symbol" w:hAnsi="Symbol" w:hint="default"/>
      </w:rPr>
    </w:lvl>
    <w:lvl w:ilvl="1" w:tplc="04090003" w:tentative="1">
      <w:start w:val="1"/>
      <w:numFmt w:val="bullet"/>
      <w:lvlText w:val="o"/>
      <w:lvlJc w:val="left"/>
      <w:pPr>
        <w:ind w:left="1815" w:hanging="360"/>
      </w:pPr>
      <w:rPr>
        <w:rFonts w:ascii="Courier New" w:hAnsi="Courier New" w:cs="Courier New" w:hint="default"/>
      </w:rPr>
    </w:lvl>
    <w:lvl w:ilvl="2" w:tplc="04090005" w:tentative="1">
      <w:start w:val="1"/>
      <w:numFmt w:val="bullet"/>
      <w:lvlText w:val=""/>
      <w:lvlJc w:val="left"/>
      <w:pPr>
        <w:ind w:left="2535" w:hanging="360"/>
      </w:pPr>
      <w:rPr>
        <w:rFonts w:ascii="Wingdings" w:hAnsi="Wingdings" w:hint="default"/>
      </w:rPr>
    </w:lvl>
    <w:lvl w:ilvl="3" w:tplc="04090001" w:tentative="1">
      <w:start w:val="1"/>
      <w:numFmt w:val="bullet"/>
      <w:lvlText w:val=""/>
      <w:lvlJc w:val="left"/>
      <w:pPr>
        <w:ind w:left="3255" w:hanging="360"/>
      </w:pPr>
      <w:rPr>
        <w:rFonts w:ascii="Symbol" w:hAnsi="Symbol" w:hint="default"/>
      </w:rPr>
    </w:lvl>
    <w:lvl w:ilvl="4" w:tplc="04090003" w:tentative="1">
      <w:start w:val="1"/>
      <w:numFmt w:val="bullet"/>
      <w:lvlText w:val="o"/>
      <w:lvlJc w:val="left"/>
      <w:pPr>
        <w:ind w:left="3975" w:hanging="360"/>
      </w:pPr>
      <w:rPr>
        <w:rFonts w:ascii="Courier New" w:hAnsi="Courier New" w:cs="Courier New" w:hint="default"/>
      </w:rPr>
    </w:lvl>
    <w:lvl w:ilvl="5" w:tplc="04090005" w:tentative="1">
      <w:start w:val="1"/>
      <w:numFmt w:val="bullet"/>
      <w:lvlText w:val=""/>
      <w:lvlJc w:val="left"/>
      <w:pPr>
        <w:ind w:left="4695" w:hanging="360"/>
      </w:pPr>
      <w:rPr>
        <w:rFonts w:ascii="Wingdings" w:hAnsi="Wingdings" w:hint="default"/>
      </w:rPr>
    </w:lvl>
    <w:lvl w:ilvl="6" w:tplc="04090001" w:tentative="1">
      <w:start w:val="1"/>
      <w:numFmt w:val="bullet"/>
      <w:lvlText w:val=""/>
      <w:lvlJc w:val="left"/>
      <w:pPr>
        <w:ind w:left="5415" w:hanging="360"/>
      </w:pPr>
      <w:rPr>
        <w:rFonts w:ascii="Symbol" w:hAnsi="Symbol" w:hint="default"/>
      </w:rPr>
    </w:lvl>
    <w:lvl w:ilvl="7" w:tplc="04090003" w:tentative="1">
      <w:start w:val="1"/>
      <w:numFmt w:val="bullet"/>
      <w:lvlText w:val="o"/>
      <w:lvlJc w:val="left"/>
      <w:pPr>
        <w:ind w:left="6135" w:hanging="360"/>
      </w:pPr>
      <w:rPr>
        <w:rFonts w:ascii="Courier New" w:hAnsi="Courier New" w:cs="Courier New" w:hint="default"/>
      </w:rPr>
    </w:lvl>
    <w:lvl w:ilvl="8" w:tplc="04090005" w:tentative="1">
      <w:start w:val="1"/>
      <w:numFmt w:val="bullet"/>
      <w:lvlText w:val=""/>
      <w:lvlJc w:val="left"/>
      <w:pPr>
        <w:ind w:left="6855" w:hanging="360"/>
      </w:pPr>
      <w:rPr>
        <w:rFonts w:ascii="Wingdings" w:hAnsi="Wingdings" w:hint="default"/>
      </w:rPr>
    </w:lvl>
  </w:abstractNum>
  <w:abstractNum w:abstractNumId="1">
    <w:nsid w:val="19754B14"/>
    <w:multiLevelType w:val="hybridMultilevel"/>
    <w:tmpl w:val="7804A290"/>
    <w:lvl w:ilvl="0" w:tplc="04090001">
      <w:start w:val="1"/>
      <w:numFmt w:val="bullet"/>
      <w:lvlText w:val=""/>
      <w:lvlJc w:val="left"/>
      <w:pPr>
        <w:ind w:left="1095" w:hanging="360"/>
      </w:pPr>
      <w:rPr>
        <w:rFonts w:ascii="Symbol" w:hAnsi="Symbol" w:hint="default"/>
      </w:rPr>
    </w:lvl>
    <w:lvl w:ilvl="1" w:tplc="04090003" w:tentative="1">
      <w:start w:val="1"/>
      <w:numFmt w:val="bullet"/>
      <w:lvlText w:val="o"/>
      <w:lvlJc w:val="left"/>
      <w:pPr>
        <w:ind w:left="1815" w:hanging="360"/>
      </w:pPr>
      <w:rPr>
        <w:rFonts w:ascii="Courier New" w:hAnsi="Courier New" w:cs="Courier New" w:hint="default"/>
      </w:rPr>
    </w:lvl>
    <w:lvl w:ilvl="2" w:tplc="04090005" w:tentative="1">
      <w:start w:val="1"/>
      <w:numFmt w:val="bullet"/>
      <w:lvlText w:val=""/>
      <w:lvlJc w:val="left"/>
      <w:pPr>
        <w:ind w:left="2535" w:hanging="360"/>
      </w:pPr>
      <w:rPr>
        <w:rFonts w:ascii="Wingdings" w:hAnsi="Wingdings" w:hint="default"/>
      </w:rPr>
    </w:lvl>
    <w:lvl w:ilvl="3" w:tplc="04090001" w:tentative="1">
      <w:start w:val="1"/>
      <w:numFmt w:val="bullet"/>
      <w:lvlText w:val=""/>
      <w:lvlJc w:val="left"/>
      <w:pPr>
        <w:ind w:left="3255" w:hanging="360"/>
      </w:pPr>
      <w:rPr>
        <w:rFonts w:ascii="Symbol" w:hAnsi="Symbol" w:hint="default"/>
      </w:rPr>
    </w:lvl>
    <w:lvl w:ilvl="4" w:tplc="04090003" w:tentative="1">
      <w:start w:val="1"/>
      <w:numFmt w:val="bullet"/>
      <w:lvlText w:val="o"/>
      <w:lvlJc w:val="left"/>
      <w:pPr>
        <w:ind w:left="3975" w:hanging="360"/>
      </w:pPr>
      <w:rPr>
        <w:rFonts w:ascii="Courier New" w:hAnsi="Courier New" w:cs="Courier New" w:hint="default"/>
      </w:rPr>
    </w:lvl>
    <w:lvl w:ilvl="5" w:tplc="04090005" w:tentative="1">
      <w:start w:val="1"/>
      <w:numFmt w:val="bullet"/>
      <w:lvlText w:val=""/>
      <w:lvlJc w:val="left"/>
      <w:pPr>
        <w:ind w:left="4695" w:hanging="360"/>
      </w:pPr>
      <w:rPr>
        <w:rFonts w:ascii="Wingdings" w:hAnsi="Wingdings" w:hint="default"/>
      </w:rPr>
    </w:lvl>
    <w:lvl w:ilvl="6" w:tplc="04090001" w:tentative="1">
      <w:start w:val="1"/>
      <w:numFmt w:val="bullet"/>
      <w:lvlText w:val=""/>
      <w:lvlJc w:val="left"/>
      <w:pPr>
        <w:ind w:left="5415" w:hanging="360"/>
      </w:pPr>
      <w:rPr>
        <w:rFonts w:ascii="Symbol" w:hAnsi="Symbol" w:hint="default"/>
      </w:rPr>
    </w:lvl>
    <w:lvl w:ilvl="7" w:tplc="04090003" w:tentative="1">
      <w:start w:val="1"/>
      <w:numFmt w:val="bullet"/>
      <w:lvlText w:val="o"/>
      <w:lvlJc w:val="left"/>
      <w:pPr>
        <w:ind w:left="6135" w:hanging="360"/>
      </w:pPr>
      <w:rPr>
        <w:rFonts w:ascii="Courier New" w:hAnsi="Courier New" w:cs="Courier New" w:hint="default"/>
      </w:rPr>
    </w:lvl>
    <w:lvl w:ilvl="8" w:tplc="04090005" w:tentative="1">
      <w:start w:val="1"/>
      <w:numFmt w:val="bullet"/>
      <w:lvlText w:val=""/>
      <w:lvlJc w:val="left"/>
      <w:pPr>
        <w:ind w:left="6855" w:hanging="360"/>
      </w:pPr>
      <w:rPr>
        <w:rFonts w:ascii="Wingdings" w:hAnsi="Wingdings" w:hint="default"/>
      </w:rPr>
    </w:lvl>
  </w:abstractNum>
  <w:abstractNum w:abstractNumId="2">
    <w:nsid w:val="1DCB1DD2"/>
    <w:multiLevelType w:val="hybridMultilevel"/>
    <w:tmpl w:val="789216B6"/>
    <w:lvl w:ilvl="0" w:tplc="04090001">
      <w:start w:val="1"/>
      <w:numFmt w:val="bullet"/>
      <w:lvlText w:val=""/>
      <w:lvlJc w:val="left"/>
      <w:pPr>
        <w:ind w:left="1020" w:hanging="360"/>
      </w:pPr>
      <w:rPr>
        <w:rFonts w:ascii="Symbol" w:hAnsi="Symbol" w:hint="default"/>
      </w:rPr>
    </w:lvl>
    <w:lvl w:ilvl="1" w:tplc="04090003" w:tentative="1">
      <w:start w:val="1"/>
      <w:numFmt w:val="bullet"/>
      <w:lvlText w:val="o"/>
      <w:lvlJc w:val="left"/>
      <w:pPr>
        <w:ind w:left="1740" w:hanging="360"/>
      </w:pPr>
      <w:rPr>
        <w:rFonts w:ascii="Courier New" w:hAnsi="Courier New" w:cs="Courier New" w:hint="default"/>
      </w:rPr>
    </w:lvl>
    <w:lvl w:ilvl="2" w:tplc="04090005" w:tentative="1">
      <w:start w:val="1"/>
      <w:numFmt w:val="bullet"/>
      <w:lvlText w:val=""/>
      <w:lvlJc w:val="left"/>
      <w:pPr>
        <w:ind w:left="2460" w:hanging="360"/>
      </w:pPr>
      <w:rPr>
        <w:rFonts w:ascii="Wingdings" w:hAnsi="Wingdings" w:hint="default"/>
      </w:rPr>
    </w:lvl>
    <w:lvl w:ilvl="3" w:tplc="04090001" w:tentative="1">
      <w:start w:val="1"/>
      <w:numFmt w:val="bullet"/>
      <w:lvlText w:val=""/>
      <w:lvlJc w:val="left"/>
      <w:pPr>
        <w:ind w:left="3180" w:hanging="360"/>
      </w:pPr>
      <w:rPr>
        <w:rFonts w:ascii="Symbol" w:hAnsi="Symbol" w:hint="default"/>
      </w:rPr>
    </w:lvl>
    <w:lvl w:ilvl="4" w:tplc="04090003" w:tentative="1">
      <w:start w:val="1"/>
      <w:numFmt w:val="bullet"/>
      <w:lvlText w:val="o"/>
      <w:lvlJc w:val="left"/>
      <w:pPr>
        <w:ind w:left="3900" w:hanging="360"/>
      </w:pPr>
      <w:rPr>
        <w:rFonts w:ascii="Courier New" w:hAnsi="Courier New" w:cs="Courier New" w:hint="default"/>
      </w:rPr>
    </w:lvl>
    <w:lvl w:ilvl="5" w:tplc="04090005" w:tentative="1">
      <w:start w:val="1"/>
      <w:numFmt w:val="bullet"/>
      <w:lvlText w:val=""/>
      <w:lvlJc w:val="left"/>
      <w:pPr>
        <w:ind w:left="4620" w:hanging="360"/>
      </w:pPr>
      <w:rPr>
        <w:rFonts w:ascii="Wingdings" w:hAnsi="Wingdings" w:hint="default"/>
      </w:rPr>
    </w:lvl>
    <w:lvl w:ilvl="6" w:tplc="04090001" w:tentative="1">
      <w:start w:val="1"/>
      <w:numFmt w:val="bullet"/>
      <w:lvlText w:val=""/>
      <w:lvlJc w:val="left"/>
      <w:pPr>
        <w:ind w:left="5340" w:hanging="360"/>
      </w:pPr>
      <w:rPr>
        <w:rFonts w:ascii="Symbol" w:hAnsi="Symbol" w:hint="default"/>
      </w:rPr>
    </w:lvl>
    <w:lvl w:ilvl="7" w:tplc="04090003" w:tentative="1">
      <w:start w:val="1"/>
      <w:numFmt w:val="bullet"/>
      <w:lvlText w:val="o"/>
      <w:lvlJc w:val="left"/>
      <w:pPr>
        <w:ind w:left="6060" w:hanging="360"/>
      </w:pPr>
      <w:rPr>
        <w:rFonts w:ascii="Courier New" w:hAnsi="Courier New" w:cs="Courier New" w:hint="default"/>
      </w:rPr>
    </w:lvl>
    <w:lvl w:ilvl="8" w:tplc="04090005" w:tentative="1">
      <w:start w:val="1"/>
      <w:numFmt w:val="bullet"/>
      <w:lvlText w:val=""/>
      <w:lvlJc w:val="left"/>
      <w:pPr>
        <w:ind w:left="6780" w:hanging="360"/>
      </w:pPr>
      <w:rPr>
        <w:rFonts w:ascii="Wingdings" w:hAnsi="Wingdings" w:hint="default"/>
      </w:rPr>
    </w:lvl>
  </w:abstractNum>
  <w:abstractNum w:abstractNumId="3">
    <w:nsid w:val="2D8332B6"/>
    <w:multiLevelType w:val="hybridMultilevel"/>
    <w:tmpl w:val="FE3CFB8C"/>
    <w:lvl w:ilvl="0" w:tplc="04090001">
      <w:start w:val="1"/>
      <w:numFmt w:val="bullet"/>
      <w:lvlText w:val=""/>
      <w:lvlJc w:val="left"/>
      <w:pPr>
        <w:ind w:left="1005" w:hanging="360"/>
      </w:pPr>
      <w:rPr>
        <w:rFonts w:ascii="Symbol" w:hAnsi="Symbol" w:hint="default"/>
      </w:rPr>
    </w:lvl>
    <w:lvl w:ilvl="1" w:tplc="04090003" w:tentative="1">
      <w:start w:val="1"/>
      <w:numFmt w:val="bullet"/>
      <w:lvlText w:val="o"/>
      <w:lvlJc w:val="left"/>
      <w:pPr>
        <w:ind w:left="1725" w:hanging="360"/>
      </w:pPr>
      <w:rPr>
        <w:rFonts w:ascii="Courier New" w:hAnsi="Courier New" w:cs="Courier New" w:hint="default"/>
      </w:rPr>
    </w:lvl>
    <w:lvl w:ilvl="2" w:tplc="04090005" w:tentative="1">
      <w:start w:val="1"/>
      <w:numFmt w:val="bullet"/>
      <w:lvlText w:val=""/>
      <w:lvlJc w:val="left"/>
      <w:pPr>
        <w:ind w:left="2445" w:hanging="360"/>
      </w:pPr>
      <w:rPr>
        <w:rFonts w:ascii="Wingdings" w:hAnsi="Wingdings" w:hint="default"/>
      </w:rPr>
    </w:lvl>
    <w:lvl w:ilvl="3" w:tplc="04090001" w:tentative="1">
      <w:start w:val="1"/>
      <w:numFmt w:val="bullet"/>
      <w:lvlText w:val=""/>
      <w:lvlJc w:val="left"/>
      <w:pPr>
        <w:ind w:left="3165" w:hanging="360"/>
      </w:pPr>
      <w:rPr>
        <w:rFonts w:ascii="Symbol" w:hAnsi="Symbol" w:hint="default"/>
      </w:rPr>
    </w:lvl>
    <w:lvl w:ilvl="4" w:tplc="04090003" w:tentative="1">
      <w:start w:val="1"/>
      <w:numFmt w:val="bullet"/>
      <w:lvlText w:val="o"/>
      <w:lvlJc w:val="left"/>
      <w:pPr>
        <w:ind w:left="3885" w:hanging="360"/>
      </w:pPr>
      <w:rPr>
        <w:rFonts w:ascii="Courier New" w:hAnsi="Courier New" w:cs="Courier New" w:hint="default"/>
      </w:rPr>
    </w:lvl>
    <w:lvl w:ilvl="5" w:tplc="04090005" w:tentative="1">
      <w:start w:val="1"/>
      <w:numFmt w:val="bullet"/>
      <w:lvlText w:val=""/>
      <w:lvlJc w:val="left"/>
      <w:pPr>
        <w:ind w:left="4605" w:hanging="360"/>
      </w:pPr>
      <w:rPr>
        <w:rFonts w:ascii="Wingdings" w:hAnsi="Wingdings" w:hint="default"/>
      </w:rPr>
    </w:lvl>
    <w:lvl w:ilvl="6" w:tplc="04090001" w:tentative="1">
      <w:start w:val="1"/>
      <w:numFmt w:val="bullet"/>
      <w:lvlText w:val=""/>
      <w:lvlJc w:val="left"/>
      <w:pPr>
        <w:ind w:left="5325" w:hanging="360"/>
      </w:pPr>
      <w:rPr>
        <w:rFonts w:ascii="Symbol" w:hAnsi="Symbol" w:hint="default"/>
      </w:rPr>
    </w:lvl>
    <w:lvl w:ilvl="7" w:tplc="04090003" w:tentative="1">
      <w:start w:val="1"/>
      <w:numFmt w:val="bullet"/>
      <w:lvlText w:val="o"/>
      <w:lvlJc w:val="left"/>
      <w:pPr>
        <w:ind w:left="6045" w:hanging="360"/>
      </w:pPr>
      <w:rPr>
        <w:rFonts w:ascii="Courier New" w:hAnsi="Courier New" w:cs="Courier New" w:hint="default"/>
      </w:rPr>
    </w:lvl>
    <w:lvl w:ilvl="8" w:tplc="04090005" w:tentative="1">
      <w:start w:val="1"/>
      <w:numFmt w:val="bullet"/>
      <w:lvlText w:val=""/>
      <w:lvlJc w:val="left"/>
      <w:pPr>
        <w:ind w:left="6765" w:hanging="360"/>
      </w:pPr>
      <w:rPr>
        <w:rFonts w:ascii="Wingdings" w:hAnsi="Wingdings" w:hint="default"/>
      </w:rPr>
    </w:lvl>
  </w:abstractNum>
  <w:abstractNum w:abstractNumId="4">
    <w:nsid w:val="30124DE4"/>
    <w:multiLevelType w:val="hybridMultilevel"/>
    <w:tmpl w:val="94608CF4"/>
    <w:lvl w:ilvl="0" w:tplc="04090001">
      <w:start w:val="1"/>
      <w:numFmt w:val="bullet"/>
      <w:lvlText w:val=""/>
      <w:lvlJc w:val="left"/>
      <w:pPr>
        <w:ind w:left="1095" w:hanging="360"/>
      </w:pPr>
      <w:rPr>
        <w:rFonts w:ascii="Symbol" w:hAnsi="Symbol" w:hint="default"/>
      </w:rPr>
    </w:lvl>
    <w:lvl w:ilvl="1" w:tplc="04090003" w:tentative="1">
      <w:start w:val="1"/>
      <w:numFmt w:val="bullet"/>
      <w:lvlText w:val="o"/>
      <w:lvlJc w:val="left"/>
      <w:pPr>
        <w:ind w:left="1815" w:hanging="360"/>
      </w:pPr>
      <w:rPr>
        <w:rFonts w:ascii="Courier New" w:hAnsi="Courier New" w:cs="Courier New" w:hint="default"/>
      </w:rPr>
    </w:lvl>
    <w:lvl w:ilvl="2" w:tplc="04090005" w:tentative="1">
      <w:start w:val="1"/>
      <w:numFmt w:val="bullet"/>
      <w:lvlText w:val=""/>
      <w:lvlJc w:val="left"/>
      <w:pPr>
        <w:ind w:left="2535" w:hanging="360"/>
      </w:pPr>
      <w:rPr>
        <w:rFonts w:ascii="Wingdings" w:hAnsi="Wingdings" w:hint="default"/>
      </w:rPr>
    </w:lvl>
    <w:lvl w:ilvl="3" w:tplc="04090001" w:tentative="1">
      <w:start w:val="1"/>
      <w:numFmt w:val="bullet"/>
      <w:lvlText w:val=""/>
      <w:lvlJc w:val="left"/>
      <w:pPr>
        <w:ind w:left="3255" w:hanging="360"/>
      </w:pPr>
      <w:rPr>
        <w:rFonts w:ascii="Symbol" w:hAnsi="Symbol" w:hint="default"/>
      </w:rPr>
    </w:lvl>
    <w:lvl w:ilvl="4" w:tplc="04090003" w:tentative="1">
      <w:start w:val="1"/>
      <w:numFmt w:val="bullet"/>
      <w:lvlText w:val="o"/>
      <w:lvlJc w:val="left"/>
      <w:pPr>
        <w:ind w:left="3975" w:hanging="360"/>
      </w:pPr>
      <w:rPr>
        <w:rFonts w:ascii="Courier New" w:hAnsi="Courier New" w:cs="Courier New" w:hint="default"/>
      </w:rPr>
    </w:lvl>
    <w:lvl w:ilvl="5" w:tplc="04090005" w:tentative="1">
      <w:start w:val="1"/>
      <w:numFmt w:val="bullet"/>
      <w:lvlText w:val=""/>
      <w:lvlJc w:val="left"/>
      <w:pPr>
        <w:ind w:left="4695" w:hanging="360"/>
      </w:pPr>
      <w:rPr>
        <w:rFonts w:ascii="Wingdings" w:hAnsi="Wingdings" w:hint="default"/>
      </w:rPr>
    </w:lvl>
    <w:lvl w:ilvl="6" w:tplc="04090001" w:tentative="1">
      <w:start w:val="1"/>
      <w:numFmt w:val="bullet"/>
      <w:lvlText w:val=""/>
      <w:lvlJc w:val="left"/>
      <w:pPr>
        <w:ind w:left="5415" w:hanging="360"/>
      </w:pPr>
      <w:rPr>
        <w:rFonts w:ascii="Symbol" w:hAnsi="Symbol" w:hint="default"/>
      </w:rPr>
    </w:lvl>
    <w:lvl w:ilvl="7" w:tplc="04090003" w:tentative="1">
      <w:start w:val="1"/>
      <w:numFmt w:val="bullet"/>
      <w:lvlText w:val="o"/>
      <w:lvlJc w:val="left"/>
      <w:pPr>
        <w:ind w:left="6135" w:hanging="360"/>
      </w:pPr>
      <w:rPr>
        <w:rFonts w:ascii="Courier New" w:hAnsi="Courier New" w:cs="Courier New" w:hint="default"/>
      </w:rPr>
    </w:lvl>
    <w:lvl w:ilvl="8" w:tplc="04090005" w:tentative="1">
      <w:start w:val="1"/>
      <w:numFmt w:val="bullet"/>
      <w:lvlText w:val=""/>
      <w:lvlJc w:val="left"/>
      <w:pPr>
        <w:ind w:left="6855" w:hanging="360"/>
      </w:pPr>
      <w:rPr>
        <w:rFonts w:ascii="Wingdings" w:hAnsi="Wingdings" w:hint="default"/>
      </w:rPr>
    </w:lvl>
  </w:abstractNum>
  <w:abstractNum w:abstractNumId="5">
    <w:nsid w:val="324B23B7"/>
    <w:multiLevelType w:val="hybridMultilevel"/>
    <w:tmpl w:val="62AA96A6"/>
    <w:lvl w:ilvl="0" w:tplc="04090001">
      <w:start w:val="1"/>
      <w:numFmt w:val="bullet"/>
      <w:lvlText w:val=""/>
      <w:lvlJc w:val="left"/>
      <w:pPr>
        <w:ind w:left="930" w:hanging="360"/>
      </w:pPr>
      <w:rPr>
        <w:rFonts w:ascii="Symbol" w:hAnsi="Symbol" w:hint="default"/>
      </w:rPr>
    </w:lvl>
    <w:lvl w:ilvl="1" w:tplc="04090003" w:tentative="1">
      <w:start w:val="1"/>
      <w:numFmt w:val="bullet"/>
      <w:lvlText w:val="o"/>
      <w:lvlJc w:val="left"/>
      <w:pPr>
        <w:ind w:left="1650" w:hanging="360"/>
      </w:pPr>
      <w:rPr>
        <w:rFonts w:ascii="Courier New" w:hAnsi="Courier New" w:cs="Courier New" w:hint="default"/>
      </w:rPr>
    </w:lvl>
    <w:lvl w:ilvl="2" w:tplc="04090005" w:tentative="1">
      <w:start w:val="1"/>
      <w:numFmt w:val="bullet"/>
      <w:lvlText w:val=""/>
      <w:lvlJc w:val="left"/>
      <w:pPr>
        <w:ind w:left="2370" w:hanging="360"/>
      </w:pPr>
      <w:rPr>
        <w:rFonts w:ascii="Wingdings" w:hAnsi="Wingdings" w:hint="default"/>
      </w:rPr>
    </w:lvl>
    <w:lvl w:ilvl="3" w:tplc="04090001" w:tentative="1">
      <w:start w:val="1"/>
      <w:numFmt w:val="bullet"/>
      <w:lvlText w:val=""/>
      <w:lvlJc w:val="left"/>
      <w:pPr>
        <w:ind w:left="3090" w:hanging="360"/>
      </w:pPr>
      <w:rPr>
        <w:rFonts w:ascii="Symbol" w:hAnsi="Symbol" w:hint="default"/>
      </w:rPr>
    </w:lvl>
    <w:lvl w:ilvl="4" w:tplc="04090003" w:tentative="1">
      <w:start w:val="1"/>
      <w:numFmt w:val="bullet"/>
      <w:lvlText w:val="o"/>
      <w:lvlJc w:val="left"/>
      <w:pPr>
        <w:ind w:left="3810" w:hanging="360"/>
      </w:pPr>
      <w:rPr>
        <w:rFonts w:ascii="Courier New" w:hAnsi="Courier New" w:cs="Courier New" w:hint="default"/>
      </w:rPr>
    </w:lvl>
    <w:lvl w:ilvl="5" w:tplc="04090005" w:tentative="1">
      <w:start w:val="1"/>
      <w:numFmt w:val="bullet"/>
      <w:lvlText w:val=""/>
      <w:lvlJc w:val="left"/>
      <w:pPr>
        <w:ind w:left="4530" w:hanging="360"/>
      </w:pPr>
      <w:rPr>
        <w:rFonts w:ascii="Wingdings" w:hAnsi="Wingdings" w:hint="default"/>
      </w:rPr>
    </w:lvl>
    <w:lvl w:ilvl="6" w:tplc="04090001" w:tentative="1">
      <w:start w:val="1"/>
      <w:numFmt w:val="bullet"/>
      <w:lvlText w:val=""/>
      <w:lvlJc w:val="left"/>
      <w:pPr>
        <w:ind w:left="5250" w:hanging="360"/>
      </w:pPr>
      <w:rPr>
        <w:rFonts w:ascii="Symbol" w:hAnsi="Symbol" w:hint="default"/>
      </w:rPr>
    </w:lvl>
    <w:lvl w:ilvl="7" w:tplc="04090003" w:tentative="1">
      <w:start w:val="1"/>
      <w:numFmt w:val="bullet"/>
      <w:lvlText w:val="o"/>
      <w:lvlJc w:val="left"/>
      <w:pPr>
        <w:ind w:left="5970" w:hanging="360"/>
      </w:pPr>
      <w:rPr>
        <w:rFonts w:ascii="Courier New" w:hAnsi="Courier New" w:cs="Courier New" w:hint="default"/>
      </w:rPr>
    </w:lvl>
    <w:lvl w:ilvl="8" w:tplc="04090005" w:tentative="1">
      <w:start w:val="1"/>
      <w:numFmt w:val="bullet"/>
      <w:lvlText w:val=""/>
      <w:lvlJc w:val="left"/>
      <w:pPr>
        <w:ind w:left="6690" w:hanging="360"/>
      </w:pPr>
      <w:rPr>
        <w:rFonts w:ascii="Wingdings" w:hAnsi="Wingdings" w:hint="default"/>
      </w:rPr>
    </w:lvl>
  </w:abstractNum>
  <w:abstractNum w:abstractNumId="6">
    <w:nsid w:val="33713819"/>
    <w:multiLevelType w:val="hybridMultilevel"/>
    <w:tmpl w:val="54688180"/>
    <w:lvl w:ilvl="0" w:tplc="04090001">
      <w:start w:val="1"/>
      <w:numFmt w:val="bullet"/>
      <w:lvlText w:val=""/>
      <w:lvlJc w:val="left"/>
      <w:pPr>
        <w:ind w:left="1095" w:hanging="360"/>
      </w:pPr>
      <w:rPr>
        <w:rFonts w:ascii="Symbol" w:hAnsi="Symbol" w:hint="default"/>
      </w:rPr>
    </w:lvl>
    <w:lvl w:ilvl="1" w:tplc="04090003" w:tentative="1">
      <w:start w:val="1"/>
      <w:numFmt w:val="bullet"/>
      <w:lvlText w:val="o"/>
      <w:lvlJc w:val="left"/>
      <w:pPr>
        <w:ind w:left="1815" w:hanging="360"/>
      </w:pPr>
      <w:rPr>
        <w:rFonts w:ascii="Courier New" w:hAnsi="Courier New" w:cs="Courier New" w:hint="default"/>
      </w:rPr>
    </w:lvl>
    <w:lvl w:ilvl="2" w:tplc="04090005" w:tentative="1">
      <w:start w:val="1"/>
      <w:numFmt w:val="bullet"/>
      <w:lvlText w:val=""/>
      <w:lvlJc w:val="left"/>
      <w:pPr>
        <w:ind w:left="2535" w:hanging="360"/>
      </w:pPr>
      <w:rPr>
        <w:rFonts w:ascii="Wingdings" w:hAnsi="Wingdings" w:hint="default"/>
      </w:rPr>
    </w:lvl>
    <w:lvl w:ilvl="3" w:tplc="04090001" w:tentative="1">
      <w:start w:val="1"/>
      <w:numFmt w:val="bullet"/>
      <w:lvlText w:val=""/>
      <w:lvlJc w:val="left"/>
      <w:pPr>
        <w:ind w:left="3255" w:hanging="360"/>
      </w:pPr>
      <w:rPr>
        <w:rFonts w:ascii="Symbol" w:hAnsi="Symbol" w:hint="default"/>
      </w:rPr>
    </w:lvl>
    <w:lvl w:ilvl="4" w:tplc="04090003" w:tentative="1">
      <w:start w:val="1"/>
      <w:numFmt w:val="bullet"/>
      <w:lvlText w:val="o"/>
      <w:lvlJc w:val="left"/>
      <w:pPr>
        <w:ind w:left="3975" w:hanging="360"/>
      </w:pPr>
      <w:rPr>
        <w:rFonts w:ascii="Courier New" w:hAnsi="Courier New" w:cs="Courier New" w:hint="default"/>
      </w:rPr>
    </w:lvl>
    <w:lvl w:ilvl="5" w:tplc="04090005" w:tentative="1">
      <w:start w:val="1"/>
      <w:numFmt w:val="bullet"/>
      <w:lvlText w:val=""/>
      <w:lvlJc w:val="left"/>
      <w:pPr>
        <w:ind w:left="4695" w:hanging="360"/>
      </w:pPr>
      <w:rPr>
        <w:rFonts w:ascii="Wingdings" w:hAnsi="Wingdings" w:hint="default"/>
      </w:rPr>
    </w:lvl>
    <w:lvl w:ilvl="6" w:tplc="04090001" w:tentative="1">
      <w:start w:val="1"/>
      <w:numFmt w:val="bullet"/>
      <w:lvlText w:val=""/>
      <w:lvlJc w:val="left"/>
      <w:pPr>
        <w:ind w:left="5415" w:hanging="360"/>
      </w:pPr>
      <w:rPr>
        <w:rFonts w:ascii="Symbol" w:hAnsi="Symbol" w:hint="default"/>
      </w:rPr>
    </w:lvl>
    <w:lvl w:ilvl="7" w:tplc="04090003" w:tentative="1">
      <w:start w:val="1"/>
      <w:numFmt w:val="bullet"/>
      <w:lvlText w:val="o"/>
      <w:lvlJc w:val="left"/>
      <w:pPr>
        <w:ind w:left="6135" w:hanging="360"/>
      </w:pPr>
      <w:rPr>
        <w:rFonts w:ascii="Courier New" w:hAnsi="Courier New" w:cs="Courier New" w:hint="default"/>
      </w:rPr>
    </w:lvl>
    <w:lvl w:ilvl="8" w:tplc="04090005" w:tentative="1">
      <w:start w:val="1"/>
      <w:numFmt w:val="bullet"/>
      <w:lvlText w:val=""/>
      <w:lvlJc w:val="left"/>
      <w:pPr>
        <w:ind w:left="6855" w:hanging="360"/>
      </w:pPr>
      <w:rPr>
        <w:rFonts w:ascii="Wingdings" w:hAnsi="Wingdings" w:hint="default"/>
      </w:rPr>
    </w:lvl>
  </w:abstractNum>
  <w:abstractNum w:abstractNumId="7">
    <w:nsid w:val="448A1580"/>
    <w:multiLevelType w:val="hybridMultilevel"/>
    <w:tmpl w:val="E2A0A9BA"/>
    <w:lvl w:ilvl="0" w:tplc="04090001">
      <w:start w:val="1"/>
      <w:numFmt w:val="bullet"/>
      <w:lvlText w:val=""/>
      <w:lvlJc w:val="left"/>
      <w:pPr>
        <w:ind w:left="1005" w:hanging="360"/>
      </w:pPr>
      <w:rPr>
        <w:rFonts w:ascii="Symbol" w:hAnsi="Symbol" w:hint="default"/>
      </w:rPr>
    </w:lvl>
    <w:lvl w:ilvl="1" w:tplc="04090003" w:tentative="1">
      <w:start w:val="1"/>
      <w:numFmt w:val="bullet"/>
      <w:lvlText w:val="o"/>
      <w:lvlJc w:val="left"/>
      <w:pPr>
        <w:ind w:left="1725" w:hanging="360"/>
      </w:pPr>
      <w:rPr>
        <w:rFonts w:ascii="Courier New" w:hAnsi="Courier New" w:cs="Courier New" w:hint="default"/>
      </w:rPr>
    </w:lvl>
    <w:lvl w:ilvl="2" w:tplc="04090005" w:tentative="1">
      <w:start w:val="1"/>
      <w:numFmt w:val="bullet"/>
      <w:lvlText w:val=""/>
      <w:lvlJc w:val="left"/>
      <w:pPr>
        <w:ind w:left="2445" w:hanging="360"/>
      </w:pPr>
      <w:rPr>
        <w:rFonts w:ascii="Wingdings" w:hAnsi="Wingdings" w:hint="default"/>
      </w:rPr>
    </w:lvl>
    <w:lvl w:ilvl="3" w:tplc="04090001" w:tentative="1">
      <w:start w:val="1"/>
      <w:numFmt w:val="bullet"/>
      <w:lvlText w:val=""/>
      <w:lvlJc w:val="left"/>
      <w:pPr>
        <w:ind w:left="3165" w:hanging="360"/>
      </w:pPr>
      <w:rPr>
        <w:rFonts w:ascii="Symbol" w:hAnsi="Symbol" w:hint="default"/>
      </w:rPr>
    </w:lvl>
    <w:lvl w:ilvl="4" w:tplc="04090003" w:tentative="1">
      <w:start w:val="1"/>
      <w:numFmt w:val="bullet"/>
      <w:lvlText w:val="o"/>
      <w:lvlJc w:val="left"/>
      <w:pPr>
        <w:ind w:left="3885" w:hanging="360"/>
      </w:pPr>
      <w:rPr>
        <w:rFonts w:ascii="Courier New" w:hAnsi="Courier New" w:cs="Courier New" w:hint="default"/>
      </w:rPr>
    </w:lvl>
    <w:lvl w:ilvl="5" w:tplc="04090005" w:tentative="1">
      <w:start w:val="1"/>
      <w:numFmt w:val="bullet"/>
      <w:lvlText w:val=""/>
      <w:lvlJc w:val="left"/>
      <w:pPr>
        <w:ind w:left="4605" w:hanging="360"/>
      </w:pPr>
      <w:rPr>
        <w:rFonts w:ascii="Wingdings" w:hAnsi="Wingdings" w:hint="default"/>
      </w:rPr>
    </w:lvl>
    <w:lvl w:ilvl="6" w:tplc="04090001" w:tentative="1">
      <w:start w:val="1"/>
      <w:numFmt w:val="bullet"/>
      <w:lvlText w:val=""/>
      <w:lvlJc w:val="left"/>
      <w:pPr>
        <w:ind w:left="5325" w:hanging="360"/>
      </w:pPr>
      <w:rPr>
        <w:rFonts w:ascii="Symbol" w:hAnsi="Symbol" w:hint="default"/>
      </w:rPr>
    </w:lvl>
    <w:lvl w:ilvl="7" w:tplc="04090003" w:tentative="1">
      <w:start w:val="1"/>
      <w:numFmt w:val="bullet"/>
      <w:lvlText w:val="o"/>
      <w:lvlJc w:val="left"/>
      <w:pPr>
        <w:ind w:left="6045" w:hanging="360"/>
      </w:pPr>
      <w:rPr>
        <w:rFonts w:ascii="Courier New" w:hAnsi="Courier New" w:cs="Courier New" w:hint="default"/>
      </w:rPr>
    </w:lvl>
    <w:lvl w:ilvl="8" w:tplc="04090005" w:tentative="1">
      <w:start w:val="1"/>
      <w:numFmt w:val="bullet"/>
      <w:lvlText w:val=""/>
      <w:lvlJc w:val="left"/>
      <w:pPr>
        <w:ind w:left="6765" w:hanging="360"/>
      </w:pPr>
      <w:rPr>
        <w:rFonts w:ascii="Wingdings" w:hAnsi="Wingdings" w:hint="default"/>
      </w:rPr>
    </w:lvl>
  </w:abstractNum>
  <w:abstractNum w:abstractNumId="8">
    <w:nsid w:val="4EDC1506"/>
    <w:multiLevelType w:val="hybridMultilevel"/>
    <w:tmpl w:val="181EA68E"/>
    <w:lvl w:ilvl="0" w:tplc="04090001">
      <w:start w:val="1"/>
      <w:numFmt w:val="bullet"/>
      <w:lvlText w:val=""/>
      <w:lvlJc w:val="left"/>
      <w:pPr>
        <w:ind w:left="1005" w:hanging="360"/>
      </w:pPr>
      <w:rPr>
        <w:rFonts w:ascii="Symbol" w:hAnsi="Symbol" w:hint="default"/>
      </w:rPr>
    </w:lvl>
    <w:lvl w:ilvl="1" w:tplc="04090003" w:tentative="1">
      <w:start w:val="1"/>
      <w:numFmt w:val="bullet"/>
      <w:lvlText w:val="o"/>
      <w:lvlJc w:val="left"/>
      <w:pPr>
        <w:ind w:left="1725" w:hanging="360"/>
      </w:pPr>
      <w:rPr>
        <w:rFonts w:ascii="Courier New" w:hAnsi="Courier New" w:cs="Courier New" w:hint="default"/>
      </w:rPr>
    </w:lvl>
    <w:lvl w:ilvl="2" w:tplc="04090005" w:tentative="1">
      <w:start w:val="1"/>
      <w:numFmt w:val="bullet"/>
      <w:lvlText w:val=""/>
      <w:lvlJc w:val="left"/>
      <w:pPr>
        <w:ind w:left="2445" w:hanging="360"/>
      </w:pPr>
      <w:rPr>
        <w:rFonts w:ascii="Wingdings" w:hAnsi="Wingdings" w:hint="default"/>
      </w:rPr>
    </w:lvl>
    <w:lvl w:ilvl="3" w:tplc="04090001" w:tentative="1">
      <w:start w:val="1"/>
      <w:numFmt w:val="bullet"/>
      <w:lvlText w:val=""/>
      <w:lvlJc w:val="left"/>
      <w:pPr>
        <w:ind w:left="3165" w:hanging="360"/>
      </w:pPr>
      <w:rPr>
        <w:rFonts w:ascii="Symbol" w:hAnsi="Symbol" w:hint="default"/>
      </w:rPr>
    </w:lvl>
    <w:lvl w:ilvl="4" w:tplc="04090003" w:tentative="1">
      <w:start w:val="1"/>
      <w:numFmt w:val="bullet"/>
      <w:lvlText w:val="o"/>
      <w:lvlJc w:val="left"/>
      <w:pPr>
        <w:ind w:left="3885" w:hanging="360"/>
      </w:pPr>
      <w:rPr>
        <w:rFonts w:ascii="Courier New" w:hAnsi="Courier New" w:cs="Courier New" w:hint="default"/>
      </w:rPr>
    </w:lvl>
    <w:lvl w:ilvl="5" w:tplc="04090005" w:tentative="1">
      <w:start w:val="1"/>
      <w:numFmt w:val="bullet"/>
      <w:lvlText w:val=""/>
      <w:lvlJc w:val="left"/>
      <w:pPr>
        <w:ind w:left="4605" w:hanging="360"/>
      </w:pPr>
      <w:rPr>
        <w:rFonts w:ascii="Wingdings" w:hAnsi="Wingdings" w:hint="default"/>
      </w:rPr>
    </w:lvl>
    <w:lvl w:ilvl="6" w:tplc="04090001" w:tentative="1">
      <w:start w:val="1"/>
      <w:numFmt w:val="bullet"/>
      <w:lvlText w:val=""/>
      <w:lvlJc w:val="left"/>
      <w:pPr>
        <w:ind w:left="5325" w:hanging="360"/>
      </w:pPr>
      <w:rPr>
        <w:rFonts w:ascii="Symbol" w:hAnsi="Symbol" w:hint="default"/>
      </w:rPr>
    </w:lvl>
    <w:lvl w:ilvl="7" w:tplc="04090003" w:tentative="1">
      <w:start w:val="1"/>
      <w:numFmt w:val="bullet"/>
      <w:lvlText w:val="o"/>
      <w:lvlJc w:val="left"/>
      <w:pPr>
        <w:ind w:left="6045" w:hanging="360"/>
      </w:pPr>
      <w:rPr>
        <w:rFonts w:ascii="Courier New" w:hAnsi="Courier New" w:cs="Courier New" w:hint="default"/>
      </w:rPr>
    </w:lvl>
    <w:lvl w:ilvl="8" w:tplc="04090005" w:tentative="1">
      <w:start w:val="1"/>
      <w:numFmt w:val="bullet"/>
      <w:lvlText w:val=""/>
      <w:lvlJc w:val="left"/>
      <w:pPr>
        <w:ind w:left="6765" w:hanging="360"/>
      </w:pPr>
      <w:rPr>
        <w:rFonts w:ascii="Wingdings" w:hAnsi="Wingdings" w:hint="default"/>
      </w:rPr>
    </w:lvl>
  </w:abstractNum>
  <w:abstractNum w:abstractNumId="9">
    <w:nsid w:val="62D30AFF"/>
    <w:multiLevelType w:val="hybridMultilevel"/>
    <w:tmpl w:val="7E609B9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nsid w:val="6ADC519E"/>
    <w:multiLevelType w:val="hybridMultilevel"/>
    <w:tmpl w:val="807EC26C"/>
    <w:lvl w:ilvl="0" w:tplc="04090001">
      <w:start w:val="1"/>
      <w:numFmt w:val="bullet"/>
      <w:lvlText w:val=""/>
      <w:lvlJc w:val="left"/>
      <w:pPr>
        <w:ind w:left="1095" w:hanging="360"/>
      </w:pPr>
      <w:rPr>
        <w:rFonts w:ascii="Symbol" w:hAnsi="Symbol" w:hint="default"/>
      </w:rPr>
    </w:lvl>
    <w:lvl w:ilvl="1" w:tplc="04090003" w:tentative="1">
      <w:start w:val="1"/>
      <w:numFmt w:val="bullet"/>
      <w:lvlText w:val="o"/>
      <w:lvlJc w:val="left"/>
      <w:pPr>
        <w:ind w:left="1815" w:hanging="360"/>
      </w:pPr>
      <w:rPr>
        <w:rFonts w:ascii="Courier New" w:hAnsi="Courier New" w:cs="Courier New" w:hint="default"/>
      </w:rPr>
    </w:lvl>
    <w:lvl w:ilvl="2" w:tplc="04090005" w:tentative="1">
      <w:start w:val="1"/>
      <w:numFmt w:val="bullet"/>
      <w:lvlText w:val=""/>
      <w:lvlJc w:val="left"/>
      <w:pPr>
        <w:ind w:left="2535" w:hanging="360"/>
      </w:pPr>
      <w:rPr>
        <w:rFonts w:ascii="Wingdings" w:hAnsi="Wingdings" w:hint="default"/>
      </w:rPr>
    </w:lvl>
    <w:lvl w:ilvl="3" w:tplc="04090001" w:tentative="1">
      <w:start w:val="1"/>
      <w:numFmt w:val="bullet"/>
      <w:lvlText w:val=""/>
      <w:lvlJc w:val="left"/>
      <w:pPr>
        <w:ind w:left="3255" w:hanging="360"/>
      </w:pPr>
      <w:rPr>
        <w:rFonts w:ascii="Symbol" w:hAnsi="Symbol" w:hint="default"/>
      </w:rPr>
    </w:lvl>
    <w:lvl w:ilvl="4" w:tplc="04090003" w:tentative="1">
      <w:start w:val="1"/>
      <w:numFmt w:val="bullet"/>
      <w:lvlText w:val="o"/>
      <w:lvlJc w:val="left"/>
      <w:pPr>
        <w:ind w:left="3975" w:hanging="360"/>
      </w:pPr>
      <w:rPr>
        <w:rFonts w:ascii="Courier New" w:hAnsi="Courier New" w:cs="Courier New" w:hint="default"/>
      </w:rPr>
    </w:lvl>
    <w:lvl w:ilvl="5" w:tplc="04090005" w:tentative="1">
      <w:start w:val="1"/>
      <w:numFmt w:val="bullet"/>
      <w:lvlText w:val=""/>
      <w:lvlJc w:val="left"/>
      <w:pPr>
        <w:ind w:left="4695" w:hanging="360"/>
      </w:pPr>
      <w:rPr>
        <w:rFonts w:ascii="Wingdings" w:hAnsi="Wingdings" w:hint="default"/>
      </w:rPr>
    </w:lvl>
    <w:lvl w:ilvl="6" w:tplc="04090001" w:tentative="1">
      <w:start w:val="1"/>
      <w:numFmt w:val="bullet"/>
      <w:lvlText w:val=""/>
      <w:lvlJc w:val="left"/>
      <w:pPr>
        <w:ind w:left="5415" w:hanging="360"/>
      </w:pPr>
      <w:rPr>
        <w:rFonts w:ascii="Symbol" w:hAnsi="Symbol" w:hint="default"/>
      </w:rPr>
    </w:lvl>
    <w:lvl w:ilvl="7" w:tplc="04090003" w:tentative="1">
      <w:start w:val="1"/>
      <w:numFmt w:val="bullet"/>
      <w:lvlText w:val="o"/>
      <w:lvlJc w:val="left"/>
      <w:pPr>
        <w:ind w:left="6135" w:hanging="360"/>
      </w:pPr>
      <w:rPr>
        <w:rFonts w:ascii="Courier New" w:hAnsi="Courier New" w:cs="Courier New" w:hint="default"/>
      </w:rPr>
    </w:lvl>
    <w:lvl w:ilvl="8" w:tplc="04090005" w:tentative="1">
      <w:start w:val="1"/>
      <w:numFmt w:val="bullet"/>
      <w:lvlText w:val=""/>
      <w:lvlJc w:val="left"/>
      <w:pPr>
        <w:ind w:left="6855" w:hanging="360"/>
      </w:pPr>
      <w:rPr>
        <w:rFonts w:ascii="Wingdings" w:hAnsi="Wingdings" w:hint="default"/>
      </w:rPr>
    </w:lvl>
  </w:abstractNum>
  <w:abstractNum w:abstractNumId="11">
    <w:nsid w:val="77246F83"/>
    <w:multiLevelType w:val="hybridMultilevel"/>
    <w:tmpl w:val="111E0FEC"/>
    <w:lvl w:ilvl="0" w:tplc="04090001">
      <w:start w:val="1"/>
      <w:numFmt w:val="bullet"/>
      <w:lvlText w:val=""/>
      <w:lvlJc w:val="left"/>
      <w:pPr>
        <w:ind w:left="1005" w:hanging="360"/>
      </w:pPr>
      <w:rPr>
        <w:rFonts w:ascii="Symbol" w:hAnsi="Symbol" w:hint="default"/>
      </w:rPr>
    </w:lvl>
    <w:lvl w:ilvl="1" w:tplc="04090003" w:tentative="1">
      <w:start w:val="1"/>
      <w:numFmt w:val="bullet"/>
      <w:lvlText w:val="o"/>
      <w:lvlJc w:val="left"/>
      <w:pPr>
        <w:ind w:left="1725" w:hanging="360"/>
      </w:pPr>
      <w:rPr>
        <w:rFonts w:ascii="Courier New" w:hAnsi="Courier New" w:cs="Courier New" w:hint="default"/>
      </w:rPr>
    </w:lvl>
    <w:lvl w:ilvl="2" w:tplc="04090005" w:tentative="1">
      <w:start w:val="1"/>
      <w:numFmt w:val="bullet"/>
      <w:lvlText w:val=""/>
      <w:lvlJc w:val="left"/>
      <w:pPr>
        <w:ind w:left="2445" w:hanging="360"/>
      </w:pPr>
      <w:rPr>
        <w:rFonts w:ascii="Wingdings" w:hAnsi="Wingdings" w:hint="default"/>
      </w:rPr>
    </w:lvl>
    <w:lvl w:ilvl="3" w:tplc="04090001" w:tentative="1">
      <w:start w:val="1"/>
      <w:numFmt w:val="bullet"/>
      <w:lvlText w:val=""/>
      <w:lvlJc w:val="left"/>
      <w:pPr>
        <w:ind w:left="3165" w:hanging="360"/>
      </w:pPr>
      <w:rPr>
        <w:rFonts w:ascii="Symbol" w:hAnsi="Symbol" w:hint="default"/>
      </w:rPr>
    </w:lvl>
    <w:lvl w:ilvl="4" w:tplc="04090003" w:tentative="1">
      <w:start w:val="1"/>
      <w:numFmt w:val="bullet"/>
      <w:lvlText w:val="o"/>
      <w:lvlJc w:val="left"/>
      <w:pPr>
        <w:ind w:left="3885" w:hanging="360"/>
      </w:pPr>
      <w:rPr>
        <w:rFonts w:ascii="Courier New" w:hAnsi="Courier New" w:cs="Courier New" w:hint="default"/>
      </w:rPr>
    </w:lvl>
    <w:lvl w:ilvl="5" w:tplc="04090005" w:tentative="1">
      <w:start w:val="1"/>
      <w:numFmt w:val="bullet"/>
      <w:lvlText w:val=""/>
      <w:lvlJc w:val="left"/>
      <w:pPr>
        <w:ind w:left="4605" w:hanging="360"/>
      </w:pPr>
      <w:rPr>
        <w:rFonts w:ascii="Wingdings" w:hAnsi="Wingdings" w:hint="default"/>
      </w:rPr>
    </w:lvl>
    <w:lvl w:ilvl="6" w:tplc="04090001" w:tentative="1">
      <w:start w:val="1"/>
      <w:numFmt w:val="bullet"/>
      <w:lvlText w:val=""/>
      <w:lvlJc w:val="left"/>
      <w:pPr>
        <w:ind w:left="5325" w:hanging="360"/>
      </w:pPr>
      <w:rPr>
        <w:rFonts w:ascii="Symbol" w:hAnsi="Symbol" w:hint="default"/>
      </w:rPr>
    </w:lvl>
    <w:lvl w:ilvl="7" w:tplc="04090003" w:tentative="1">
      <w:start w:val="1"/>
      <w:numFmt w:val="bullet"/>
      <w:lvlText w:val="o"/>
      <w:lvlJc w:val="left"/>
      <w:pPr>
        <w:ind w:left="6045" w:hanging="360"/>
      </w:pPr>
      <w:rPr>
        <w:rFonts w:ascii="Courier New" w:hAnsi="Courier New" w:cs="Courier New" w:hint="default"/>
      </w:rPr>
    </w:lvl>
    <w:lvl w:ilvl="8" w:tplc="04090005" w:tentative="1">
      <w:start w:val="1"/>
      <w:numFmt w:val="bullet"/>
      <w:lvlText w:val=""/>
      <w:lvlJc w:val="left"/>
      <w:pPr>
        <w:ind w:left="6765" w:hanging="360"/>
      </w:pPr>
      <w:rPr>
        <w:rFonts w:ascii="Wingdings" w:hAnsi="Wingdings" w:hint="default"/>
      </w:rPr>
    </w:lvl>
  </w:abstractNum>
  <w:abstractNum w:abstractNumId="12">
    <w:nsid w:val="781C16B3"/>
    <w:multiLevelType w:val="hybridMultilevel"/>
    <w:tmpl w:val="A6A0F604"/>
    <w:lvl w:ilvl="0" w:tplc="04090001">
      <w:start w:val="1"/>
      <w:numFmt w:val="bullet"/>
      <w:lvlText w:val=""/>
      <w:lvlJc w:val="left"/>
      <w:pPr>
        <w:ind w:left="1020" w:hanging="360"/>
      </w:pPr>
      <w:rPr>
        <w:rFonts w:ascii="Symbol" w:hAnsi="Symbol" w:hint="default"/>
      </w:rPr>
    </w:lvl>
    <w:lvl w:ilvl="1" w:tplc="04090003" w:tentative="1">
      <w:start w:val="1"/>
      <w:numFmt w:val="bullet"/>
      <w:lvlText w:val="o"/>
      <w:lvlJc w:val="left"/>
      <w:pPr>
        <w:ind w:left="1740" w:hanging="360"/>
      </w:pPr>
      <w:rPr>
        <w:rFonts w:ascii="Courier New" w:hAnsi="Courier New" w:cs="Courier New" w:hint="default"/>
      </w:rPr>
    </w:lvl>
    <w:lvl w:ilvl="2" w:tplc="04090005" w:tentative="1">
      <w:start w:val="1"/>
      <w:numFmt w:val="bullet"/>
      <w:lvlText w:val=""/>
      <w:lvlJc w:val="left"/>
      <w:pPr>
        <w:ind w:left="2460" w:hanging="360"/>
      </w:pPr>
      <w:rPr>
        <w:rFonts w:ascii="Wingdings" w:hAnsi="Wingdings" w:hint="default"/>
      </w:rPr>
    </w:lvl>
    <w:lvl w:ilvl="3" w:tplc="04090001" w:tentative="1">
      <w:start w:val="1"/>
      <w:numFmt w:val="bullet"/>
      <w:lvlText w:val=""/>
      <w:lvlJc w:val="left"/>
      <w:pPr>
        <w:ind w:left="3180" w:hanging="360"/>
      </w:pPr>
      <w:rPr>
        <w:rFonts w:ascii="Symbol" w:hAnsi="Symbol" w:hint="default"/>
      </w:rPr>
    </w:lvl>
    <w:lvl w:ilvl="4" w:tplc="04090003" w:tentative="1">
      <w:start w:val="1"/>
      <w:numFmt w:val="bullet"/>
      <w:lvlText w:val="o"/>
      <w:lvlJc w:val="left"/>
      <w:pPr>
        <w:ind w:left="3900" w:hanging="360"/>
      </w:pPr>
      <w:rPr>
        <w:rFonts w:ascii="Courier New" w:hAnsi="Courier New" w:cs="Courier New" w:hint="default"/>
      </w:rPr>
    </w:lvl>
    <w:lvl w:ilvl="5" w:tplc="04090005" w:tentative="1">
      <w:start w:val="1"/>
      <w:numFmt w:val="bullet"/>
      <w:lvlText w:val=""/>
      <w:lvlJc w:val="left"/>
      <w:pPr>
        <w:ind w:left="4620" w:hanging="360"/>
      </w:pPr>
      <w:rPr>
        <w:rFonts w:ascii="Wingdings" w:hAnsi="Wingdings" w:hint="default"/>
      </w:rPr>
    </w:lvl>
    <w:lvl w:ilvl="6" w:tplc="04090001" w:tentative="1">
      <w:start w:val="1"/>
      <w:numFmt w:val="bullet"/>
      <w:lvlText w:val=""/>
      <w:lvlJc w:val="left"/>
      <w:pPr>
        <w:ind w:left="5340" w:hanging="360"/>
      </w:pPr>
      <w:rPr>
        <w:rFonts w:ascii="Symbol" w:hAnsi="Symbol" w:hint="default"/>
      </w:rPr>
    </w:lvl>
    <w:lvl w:ilvl="7" w:tplc="04090003" w:tentative="1">
      <w:start w:val="1"/>
      <w:numFmt w:val="bullet"/>
      <w:lvlText w:val="o"/>
      <w:lvlJc w:val="left"/>
      <w:pPr>
        <w:ind w:left="6060" w:hanging="360"/>
      </w:pPr>
      <w:rPr>
        <w:rFonts w:ascii="Courier New" w:hAnsi="Courier New" w:cs="Courier New" w:hint="default"/>
      </w:rPr>
    </w:lvl>
    <w:lvl w:ilvl="8" w:tplc="04090005" w:tentative="1">
      <w:start w:val="1"/>
      <w:numFmt w:val="bullet"/>
      <w:lvlText w:val=""/>
      <w:lvlJc w:val="left"/>
      <w:pPr>
        <w:ind w:left="6780" w:hanging="360"/>
      </w:pPr>
      <w:rPr>
        <w:rFonts w:ascii="Wingdings" w:hAnsi="Wingdings" w:hint="default"/>
      </w:rPr>
    </w:lvl>
  </w:abstractNum>
  <w:num w:numId="1">
    <w:abstractNumId w:val="9"/>
  </w:num>
  <w:num w:numId="2">
    <w:abstractNumId w:val="12"/>
  </w:num>
  <w:num w:numId="3">
    <w:abstractNumId w:val="7"/>
  </w:num>
  <w:num w:numId="4">
    <w:abstractNumId w:val="3"/>
  </w:num>
  <w:num w:numId="5">
    <w:abstractNumId w:val="2"/>
  </w:num>
  <w:num w:numId="6">
    <w:abstractNumId w:val="5"/>
  </w:num>
  <w:num w:numId="7">
    <w:abstractNumId w:val="8"/>
  </w:num>
  <w:num w:numId="8">
    <w:abstractNumId w:val="11"/>
  </w:num>
  <w:num w:numId="9">
    <w:abstractNumId w:val="6"/>
  </w:num>
  <w:num w:numId="10">
    <w:abstractNumId w:val="10"/>
  </w:num>
  <w:num w:numId="11">
    <w:abstractNumId w:val="1"/>
  </w:num>
  <w:num w:numId="12">
    <w:abstractNumId w:val="0"/>
  </w:num>
  <w:num w:numId="13">
    <w:abstractNumId w:val="4"/>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efaultTabStop w:val="720"/>
  <w:drawingGridHorizontalSpacing w:val="110"/>
  <w:displayHorizontalDrawingGridEvery w:val="2"/>
  <w:characterSpacingControl w:val="doNotCompress"/>
  <w:compat/>
  <w:rsids>
    <w:rsidRoot w:val="00A31B14"/>
    <w:rsid w:val="000257BD"/>
    <w:rsid w:val="000B3856"/>
    <w:rsid w:val="001D5C16"/>
    <w:rsid w:val="002B64C0"/>
    <w:rsid w:val="003D78B4"/>
    <w:rsid w:val="00697EA5"/>
    <w:rsid w:val="0090061D"/>
    <w:rsid w:val="00A31B14"/>
    <w:rsid w:val="00A86134"/>
    <w:rsid w:val="00D054EE"/>
    <w:rsid w:val="00E24860"/>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3074"/>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697EA5"/>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3D78B4"/>
    <w:pPr>
      <w:ind w:left="720"/>
      <w:contextualSpacing/>
    </w:pPr>
  </w:style>
  <w:style w:type="paragraph" w:styleId="BalloonText">
    <w:name w:val="Balloon Text"/>
    <w:basedOn w:val="Normal"/>
    <w:link w:val="BalloonTextChar"/>
    <w:uiPriority w:val="99"/>
    <w:semiHidden/>
    <w:unhideWhenUsed/>
    <w:rsid w:val="00E24860"/>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24860"/>
    <w:rPr>
      <w:rFonts w:ascii="Tahoma" w:hAnsi="Tahoma" w:cs="Tahoma"/>
      <w:sz w:val="16"/>
      <w:szCs w:val="16"/>
    </w:rPr>
  </w:style>
</w:styles>
</file>

<file path=word/webSettings.xml><?xml version="1.0" encoding="utf-8"?>
<w:webSettings xmlns:r="http://schemas.openxmlformats.org/officeDocument/2006/relationships" xmlns:w="http://schemas.openxmlformats.org/wordprocessingml/2006/main">
  <w:divs>
    <w:div w:id="79437310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jpe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7C608F09-D205-4E3C-885B-E8E402AAFC9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6</Pages>
  <Words>843</Words>
  <Characters>4807</Characters>
  <Application>Microsoft Office Word</Application>
  <DocSecurity>0</DocSecurity>
  <Lines>40</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5639</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Admin</cp:lastModifiedBy>
  <cp:revision>2</cp:revision>
  <dcterms:created xsi:type="dcterms:W3CDTF">2024-02-10T14:49:00Z</dcterms:created>
  <dcterms:modified xsi:type="dcterms:W3CDTF">2024-02-10T14:49:00Z</dcterms:modified>
</cp:coreProperties>
</file>