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1080" w:firstLine="540"/>
        <w:jc w:val="left"/>
        <w:rPr>
          <w:rFonts w:ascii="Calibri Light" w:hAnsi="Calibri Light" w:cs="Calibri Light" w:eastAsia="Calibri Light"/>
          <w:color w:val="2E74B5"/>
          <w:spacing w:val="0"/>
          <w:position w:val="0"/>
          <w:sz w:val="44"/>
          <w:shd w:fill="auto" w:val="clear"/>
        </w:rPr>
      </w:pPr>
      <w:r>
        <w:rPr>
          <w:rFonts w:ascii="Calibri Light" w:hAnsi="Calibri Light" w:cs="Calibri Light" w:eastAsia="Calibri Light"/>
          <w:color w:val="2E74B5"/>
          <w:spacing w:val="0"/>
          <w:position w:val="0"/>
          <w:sz w:val="44"/>
          <w:shd w:fill="auto" w:val="clear"/>
        </w:rPr>
        <w:t xml:space="preserve">Order management system</w:t>
      </w:r>
    </w:p>
    <w:p>
      <w:pPr>
        <w:keepNext w:val="true"/>
        <w:keepLines w:val="true"/>
        <w:spacing w:before="240" w:after="0" w:line="259"/>
        <w:ind w:right="0" w:left="1080" w:firstLine="1260"/>
        <w:jc w:val="left"/>
        <w:rPr>
          <w:rFonts w:ascii="Calibri Light" w:hAnsi="Calibri Light" w:cs="Calibri Light" w:eastAsia="Calibri Light"/>
          <w:color w:val="2E74B5"/>
          <w:spacing w:val="0"/>
          <w:position w:val="0"/>
          <w:sz w:val="44"/>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Agenda:</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Review current order processing workflow.</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Identify potential areas for optimization and efficiency improvement.</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Discuss integration possibilities with existing systems.</w:t>
      </w:r>
    </w:p>
    <w:p>
      <w:pPr>
        <w:numPr>
          <w:ilvl w:val="0"/>
          <w:numId w:val="4"/>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Plan implementation strategy and assign responsibilities.</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796" w:dyaOrig="3628">
          <v:rect xmlns:o="urn:schemas-microsoft-com:office:office" xmlns:v="urn:schemas-microsoft-com:vml" id="rectole0000000000" style="width:339.800000pt;height:181.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Registration Process: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Accessing the Registration Page:</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application and navigate to the registration page.</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 for a "Sign Up" button/link and click on it.</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Enter Personal Information:</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Fill out the registration form with required information, such as:</w:t>
      </w:r>
    </w:p>
    <w:p>
      <w:pPr>
        <w:numPr>
          <w:ilvl w:val="0"/>
          <w:numId w:val="6"/>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Full Name</w:t>
      </w:r>
    </w:p>
    <w:p>
      <w:pPr>
        <w:numPr>
          <w:ilvl w:val="0"/>
          <w:numId w:val="6"/>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 (and password confirmation)</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Verification (if applicable):</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applications may require email verification to ensure the user's identity.</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your email inbox for a verification link and click on it to complete the process.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Additional Information (if applicable):</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Depending on the application, you may be asked to provide additional details, such as:</w:t>
      </w:r>
    </w:p>
    <w:p>
      <w:pPr>
        <w:numPr>
          <w:ilvl w:val="0"/>
          <w:numId w:val="6"/>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Date of Birth</w:t>
      </w:r>
    </w:p>
    <w:p>
      <w:pPr>
        <w:numPr>
          <w:ilvl w:val="0"/>
          <w:numId w:val="6"/>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Contact Number</w:t>
      </w:r>
    </w:p>
    <w:p>
      <w:pPr>
        <w:numPr>
          <w:ilvl w:val="0"/>
          <w:numId w:val="6"/>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Address</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Accepting Terms and Conditions:</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Read and accept the application's terms of service and privacy policy (if provided).</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 any required checkboxes or click on "Agree" to proceed.</w:t>
      </w:r>
    </w:p>
    <w:p>
      <w:pPr>
        <w:numPr>
          <w:ilvl w:val="0"/>
          <w:numId w:val="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Confirmation and Welcome:</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registration is successful, you should receive a confirmation message or email.</w:t>
      </w:r>
    </w:p>
    <w:p>
      <w:pPr>
        <w:numPr>
          <w:ilvl w:val="0"/>
          <w:numId w:val="6"/>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may also show a welcome screen or guide you to the login page.</w:t>
      </w:r>
    </w:p>
    <w:p>
      <w:pPr>
        <w:spacing w:before="0" w:after="160" w:line="259"/>
        <w:ind w:right="0" w:left="1440" w:firstLine="0"/>
        <w:jc w:val="left"/>
        <w:rPr>
          <w:rFonts w:ascii="Calibri" w:hAnsi="Calibri" w:cs="Calibri" w:eastAsia="Calibri"/>
          <w:color w:val="auto"/>
          <w:spacing w:val="0"/>
          <w:position w:val="0"/>
          <w:sz w:val="22"/>
          <w:shd w:fill="auto" w:val="clear"/>
        </w:rPr>
      </w:pPr>
      <w:r>
        <w:object w:dxaOrig="6638" w:dyaOrig="3470">
          <v:rect xmlns:o="urn:schemas-microsoft-com:office:office" xmlns:v="urn:schemas-microsoft-com:vml" id="rectole0000000001" style="width:331.900000pt;height:173.5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Login Process: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Accessing the Login Page:</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Open the application and navigate to the login page.</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Look for a "Login" or "Sign In" button/link and click on it.</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Enter Login Credentials:</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Provide the information you used during registration:</w:t>
      </w:r>
    </w:p>
    <w:p>
      <w:pPr>
        <w:numPr>
          <w:ilvl w:val="0"/>
          <w:numId w:val="22"/>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Email Address (or username)</w:t>
      </w:r>
    </w:p>
    <w:p>
      <w:pPr>
        <w:numPr>
          <w:ilvl w:val="0"/>
          <w:numId w:val="22"/>
        </w:numPr>
        <w:tabs>
          <w:tab w:val="left" w:pos="2160" w:leader="none"/>
        </w:tabs>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Password</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Two-Factor Authentication (if applicable):</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applications may have two-factor authentication (2FA) for added security.</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enabled, you'll receive a verification code via email, SMS, or an authenticator app.</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the code when prompted.</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Forgot Password (if applicable):</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forget your password, click on the "Forgot Password" link.</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Follow the instructions to reset your password via email or other recovery methods.</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Authentication and Access:</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successful login, you should be directed to your account dashboard or the application's main screen.</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You now have access to the features and functionalities available to your user account.</w:t>
      </w:r>
    </w:p>
    <w:p>
      <w:pPr>
        <w:numPr>
          <w:ilvl w:val="0"/>
          <w:numId w:val="22"/>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Remember Me (optional):</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applications offer a "Remember Me" checkbox for convenience.</w:t>
      </w:r>
    </w:p>
    <w:p>
      <w:pPr>
        <w:numPr>
          <w:ilvl w:val="0"/>
          <w:numId w:val="22"/>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Checking this box will keep you logged in on the device, avoiding frequent logins.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That's it! Users should now be registered and logged in, ready to use the application's features and services. If they encounter any issues during registration or login, the user manual should provide troubleshooting steps or support contact information to assist them.</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796" w:dyaOrig="3628">
          <v:rect xmlns:o="urn:schemas-microsoft-com:office:office" xmlns:v="urn:schemas-microsoft-com:vml" id="rectole0000000002" style="width:339.800000pt;height:181.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2822" w:dyaOrig="1929">
          <v:rect xmlns:o="urn:schemas-microsoft-com:office:office" xmlns:v="urn:schemas-microsoft-com:vml" id="rectole0000000003" style="width:141.100000pt;height:96.4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Forgot Password:</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"Forgot Password" on the login page.</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Enter registered email and Date of Birth (DOB).</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any security checks if required.</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 reset link/code in email.</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a new password following guidelines.</w:t>
      </w:r>
    </w:p>
    <w:p>
      <w:pPr>
        <w:numPr>
          <w:ilvl w:val="0"/>
          <w:numId w:val="36"/>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 with the new password.</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br/>
      </w:r>
    </w:p>
    <w:p>
      <w:pPr>
        <w:spacing w:before="0" w:after="160" w:line="259"/>
        <w:ind w:right="0" w:left="0" w:firstLine="0"/>
        <w:jc w:val="left"/>
        <w:rPr>
          <w:rFonts w:ascii="Calibri" w:hAnsi="Calibri" w:cs="Calibri" w:eastAsia="Calibri"/>
          <w:color w:val="auto"/>
          <w:spacing w:val="0"/>
          <w:position w:val="0"/>
          <w:sz w:val="22"/>
          <w:shd w:fill="auto" w:val="clear"/>
        </w:rPr>
      </w:pPr>
      <w:r>
        <w:object w:dxaOrig="5860" w:dyaOrig="3888">
          <v:rect xmlns:o="urn:schemas-microsoft-com:office:office" xmlns:v="urn:schemas-microsoft-com:vml" id="rectole0000000004" style="width:293.000000pt;height:194.4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br/>
        <w:t xml:space="preserve">Recipe Order Creation User Manual:</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Accessing Order Creation:</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 in to the recipe platform using your credentials.</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Navigate to the "Order" or "Create Order" section.</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Select Recipe:</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Browse or search for the desired recipe in the application.</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recipe to proceed with the order.</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Adjust Quantity (if applicable):</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need to modify the recipe quantity, enter the desired amount.</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application may automatically adjust ingredient quantities accordingly.</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 Availability (Optional):</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Verify ingredient availability in your inventory (if integrated).</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 alerts if any ingredients are out of stock.</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Add to Cart:</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Review the recipe details and quantity before proceeding.</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"Add to Cart" to include the recipe in your order.</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Review and Modify Order:</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Access the cart to review all added recipes and quantities.</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Make any necessary adjustments or remove items if needed.</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Checkout:</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Proceed to the checkout page to finalize the order.</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Confirm billing and shipping information (if applicable).</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Payment and Confirmation:</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a payment method and provide necessary details.</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Complete the payment process to place the order.</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Order Confirmation:</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 an order confirmation message or email.</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Note the order number for future reference.</w:t>
      </w:r>
    </w:p>
    <w:p>
      <w:pPr>
        <w:numPr>
          <w:ilvl w:val="0"/>
          <w:numId w:val="38"/>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Tracking and Delivery :</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the application offers tracking, monitor the order status.</w:t>
      </w:r>
    </w:p>
    <w:p>
      <w:pPr>
        <w:numPr>
          <w:ilvl w:val="0"/>
          <w:numId w:val="38"/>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Receive updates on the delivery process (if applicable).</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Welcome page:</w:t>
      </w:r>
    </w:p>
    <w:p>
      <w:pPr>
        <w:numPr>
          <w:ilvl w:val="0"/>
          <w:numId w:val="59"/>
        </w:numPr>
        <w:spacing w:before="0" w:after="160" w:line="259"/>
        <w:ind w:right="0" w:left="216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According to the accessprivilages and role may vary buttons</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p>
    <w:p>
      <w:pPr>
        <w:spacing w:before="0" w:after="160" w:line="259"/>
        <w:ind w:right="0" w:left="1440" w:firstLine="0"/>
        <w:jc w:val="left"/>
        <w:rPr>
          <w:rFonts w:ascii="Calibri" w:hAnsi="Calibri" w:cs="Calibri" w:eastAsia="Calibri"/>
          <w:color w:val="auto"/>
          <w:spacing w:val="0"/>
          <w:position w:val="0"/>
          <w:sz w:val="22"/>
          <w:shd w:fill="auto" w:val="clear"/>
        </w:rPr>
      </w:pPr>
      <w:r>
        <w:object w:dxaOrig="6722" w:dyaOrig="3638">
          <v:rect xmlns:o="urn:schemas-microsoft-com:office:office" xmlns:v="urn:schemas-microsoft-com:vml" id="rectole0000000005" style="width:336.100000pt;height:181.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646" w:dyaOrig="3772">
          <v:rect xmlns:o="urn:schemas-microsoft-com:office:office" xmlns:v="urn:schemas-microsoft-com:vml" id="rectole0000000006" style="width:382.300000pt;height:188.6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710" w:dyaOrig="3355">
          <v:rect xmlns:o="urn:schemas-microsoft-com:office:office" xmlns:v="urn:schemas-microsoft-com:vml" id="rectole0000000007" style="width:335.500000pt;height:167.7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Accessing the Report Generation:</w:t>
      </w:r>
    </w:p>
    <w:p>
      <w:pPr>
        <w:numPr>
          <w:ilvl w:val="0"/>
          <w:numId w:val="6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Select User Duration Report:</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reports section, look for "User Duration Report" or a similar option.</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on the "User Duration Report" to access the report generation page.</w:t>
      </w:r>
    </w:p>
    <w:p>
      <w:pPr>
        <w:numPr>
          <w:ilvl w:val="0"/>
          <w:numId w:val="6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Filtering Options (if available):</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Some systems might offer filtering options to customize the report.</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Choose a specific time period or user group to narrow down the results.</w:t>
      </w:r>
    </w:p>
    <w:p>
      <w:pPr>
        <w:numPr>
          <w:ilvl w:val="0"/>
          <w:numId w:val="6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Generate the Report:</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Click the "Generate Report" button to initiate the report generation process.</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Wait for the system to process the data and generate the report.</w:t>
      </w:r>
    </w:p>
    <w:p>
      <w:pPr>
        <w:numPr>
          <w:ilvl w:val="0"/>
          <w:numId w:val="63"/>
        </w:numPr>
        <w:tabs>
          <w:tab w:val="left" w:pos="720" w:leader="none"/>
        </w:tabs>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Report Data and Format:</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the report is ready, it will display user durations in a tabular format.</w:t>
      </w:r>
    </w:p>
    <w:p>
      <w:pPr>
        <w:numPr>
          <w:ilvl w:val="0"/>
          <w:numId w:val="63"/>
        </w:numPr>
        <w:tabs>
          <w:tab w:val="left" w:pos="1440" w:leader="none"/>
        </w:tabs>
        <w:spacing w:before="0" w:after="160" w:line="259"/>
        <w:ind w:right="0" w:left="144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Columns may include User ID, Name, Login Time, Logout Time, and Duration.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7663" w:dyaOrig="3649">
          <v:rect xmlns:o="urn:schemas-microsoft-com:office:office" xmlns:v="urn:schemas-microsoft-com:vml" id="rectole0000000008" style="width:383.150000pt;height:182.4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num w:numId="4">
    <w:abstractNumId w:val="36"/>
  </w:num>
  <w:num w:numId="6">
    <w:abstractNumId w:val="30"/>
  </w:num>
  <w:num w:numId="22">
    <w:abstractNumId w:val="24"/>
  </w:num>
  <w:num w:numId="36">
    <w:abstractNumId w:val="18"/>
  </w:num>
  <w:num w:numId="38">
    <w:abstractNumId w:val="12"/>
  </w:num>
  <w:num w:numId="59">
    <w:abstractNumId w:val="6"/>
  </w:num>
  <w:num w:numId="6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embeddings/oleObject7.bin" Id="docRId14" Type="http://schemas.openxmlformats.org/officeDocument/2006/relationships/oleObject" /><Relationship Target="numbering.xml" Id="docRId18"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styles.xml" Id="docRId19"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media/image1.wmf" Id="docRId3" Type="http://schemas.openxmlformats.org/officeDocument/2006/relationships/image" /></Relationships>
</file>