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DC5" w:rsidRDefault="009B0DC5" w:rsidP="009B0DC5">
      <w:pPr>
        <w:shd w:val="clear" w:color="auto" w:fill="F3F3F3"/>
        <w:spacing w:after="0" w:line="240" w:lineRule="auto"/>
        <w:textAlignment w:val="baseline"/>
        <w:rPr>
          <w:rFonts w:ascii="Roboto" w:eastAsia="Times New Roman" w:hAnsi="Roboto" w:cs="Times New Roman"/>
          <w:color w:val="333333"/>
          <w:sz w:val="27"/>
          <w:szCs w:val="27"/>
          <w:bdr w:val="none" w:sz="0" w:space="0" w:color="auto" w:frame="1"/>
        </w:rPr>
      </w:pPr>
    </w:p>
    <w:p w:rsidR="009B0DC5" w:rsidRPr="009B0DC5" w:rsidRDefault="009B0DC5" w:rsidP="009B0DC5">
      <w:pPr>
        <w:numPr>
          <w:ilvl w:val="0"/>
          <w:numId w:val="1"/>
        </w:numPr>
        <w:shd w:val="clear" w:color="auto" w:fill="F3F3F3"/>
        <w:spacing w:after="0" w:line="240" w:lineRule="auto"/>
        <w:ind w:left="480"/>
        <w:textAlignment w:val="baseline"/>
        <w:rPr>
          <w:rFonts w:ascii="Roboto" w:eastAsia="Times New Roman" w:hAnsi="Roboto" w:cs="Times New Roman"/>
          <w:color w:val="333333"/>
          <w:sz w:val="27"/>
          <w:szCs w:val="27"/>
        </w:rPr>
      </w:pPr>
    </w:p>
    <w:p w:rsidR="009B0DC5" w:rsidRPr="009B0DC5" w:rsidRDefault="009B0DC5" w:rsidP="009B0DC5">
      <w:pPr>
        <w:numPr>
          <w:ilvl w:val="0"/>
          <w:numId w:val="1"/>
        </w:numPr>
        <w:shd w:val="clear" w:color="auto" w:fill="F3F3F3"/>
        <w:spacing w:after="0" w:line="240" w:lineRule="auto"/>
        <w:ind w:left="480"/>
        <w:textAlignment w:val="baseline"/>
        <w:rPr>
          <w:rFonts w:ascii="Roboto" w:eastAsia="Times New Roman" w:hAnsi="Roboto" w:cs="Times New Roman"/>
          <w:color w:val="333333"/>
          <w:sz w:val="27"/>
          <w:szCs w:val="27"/>
        </w:rPr>
      </w:pPr>
      <w:r w:rsidRPr="009B0DC5">
        <w:rPr>
          <w:rFonts w:ascii="Roboto" w:eastAsia="Times New Roman" w:hAnsi="Roboto" w:cs="Times New Roman"/>
          <w:color w:val="333333"/>
          <w:sz w:val="27"/>
          <w:szCs w:val="27"/>
          <w:bdr w:val="none" w:sz="0" w:space="0" w:color="auto" w:frame="1"/>
        </w:rPr>
        <w:t>Visit the official website of DTCP Telangana at</w:t>
      </w:r>
      <w:hyperlink r:id="rId5" w:history="1">
        <w:r w:rsidRPr="009B0DC5">
          <w:rPr>
            <w:rFonts w:ascii="inherit" w:eastAsia="Times New Roman" w:hAnsi="inherit" w:cs="Times New Roman"/>
            <w:b/>
            <w:bCs/>
            <w:color w:val="0000FF"/>
            <w:sz w:val="27"/>
            <w:szCs w:val="27"/>
            <w:u w:val="single"/>
            <w:bdr w:val="none" w:sz="0" w:space="0" w:color="auto" w:frame="1"/>
          </w:rPr>
          <w:t>http://dpms.dtcp.telangana.gov.in/</w:t>
        </w:r>
      </w:hyperlink>
    </w:p>
    <w:p w:rsidR="009B0DC5" w:rsidRPr="009B0DC5" w:rsidRDefault="009B0DC5" w:rsidP="009B0DC5">
      <w:pPr>
        <w:numPr>
          <w:ilvl w:val="0"/>
          <w:numId w:val="1"/>
        </w:numPr>
        <w:shd w:val="clear" w:color="auto" w:fill="F3F3F3"/>
        <w:spacing w:after="0" w:line="240" w:lineRule="auto"/>
        <w:ind w:left="480"/>
        <w:textAlignment w:val="baseline"/>
        <w:rPr>
          <w:rFonts w:ascii="Roboto" w:eastAsia="Times New Roman" w:hAnsi="Roboto" w:cs="Times New Roman"/>
          <w:color w:val="333333"/>
          <w:sz w:val="27"/>
          <w:szCs w:val="27"/>
        </w:rPr>
      </w:pPr>
      <w:r w:rsidRPr="009B0DC5">
        <w:rPr>
          <w:rFonts w:ascii="Roboto" w:eastAsia="Times New Roman" w:hAnsi="Roboto" w:cs="Times New Roman"/>
          <w:color w:val="333333"/>
          <w:sz w:val="27"/>
          <w:szCs w:val="27"/>
          <w:bdr w:val="none" w:sz="0" w:space="0" w:color="auto" w:frame="1"/>
        </w:rPr>
        <w:t>Scroll down and you will see an option ‘Citizen Search’</w:t>
      </w:r>
    </w:p>
    <w:p w:rsidR="009B0DC5" w:rsidRPr="009B0DC5" w:rsidRDefault="009B0DC5" w:rsidP="009B0DC5">
      <w:pPr>
        <w:numPr>
          <w:ilvl w:val="0"/>
          <w:numId w:val="1"/>
        </w:numPr>
        <w:shd w:val="clear" w:color="auto" w:fill="F3F3F3"/>
        <w:spacing w:after="0" w:line="240" w:lineRule="auto"/>
        <w:ind w:left="480"/>
        <w:textAlignment w:val="baseline"/>
        <w:rPr>
          <w:rFonts w:ascii="Roboto" w:eastAsia="Times New Roman" w:hAnsi="Roboto" w:cs="Times New Roman"/>
          <w:color w:val="333333"/>
          <w:sz w:val="27"/>
          <w:szCs w:val="27"/>
        </w:rPr>
      </w:pPr>
      <w:r w:rsidRPr="009B0DC5">
        <w:rPr>
          <w:rFonts w:ascii="Roboto" w:eastAsia="Times New Roman" w:hAnsi="Roboto" w:cs="Times New Roman"/>
          <w:color w:val="333333"/>
          <w:sz w:val="27"/>
          <w:szCs w:val="27"/>
          <w:bdr w:val="none" w:sz="0" w:space="0" w:color="auto" w:frame="1"/>
        </w:rPr>
        <w:t>Click on it</w:t>
      </w:r>
    </w:p>
    <w:p w:rsidR="009B0DC5" w:rsidRPr="009B0DC5" w:rsidRDefault="009B0DC5" w:rsidP="009B0DC5">
      <w:pPr>
        <w:numPr>
          <w:ilvl w:val="0"/>
          <w:numId w:val="1"/>
        </w:numPr>
        <w:shd w:val="clear" w:color="auto" w:fill="F3F3F3"/>
        <w:spacing w:after="0" w:line="240" w:lineRule="auto"/>
        <w:ind w:left="480"/>
        <w:textAlignment w:val="baseline"/>
        <w:rPr>
          <w:rFonts w:ascii="Roboto" w:eastAsia="Times New Roman" w:hAnsi="Roboto" w:cs="Times New Roman"/>
          <w:color w:val="333333"/>
          <w:sz w:val="27"/>
          <w:szCs w:val="27"/>
        </w:rPr>
      </w:pPr>
      <w:r w:rsidRPr="009B0DC5">
        <w:rPr>
          <w:rFonts w:ascii="Roboto" w:eastAsia="Times New Roman" w:hAnsi="Roboto" w:cs="Times New Roman"/>
          <w:color w:val="333333"/>
          <w:sz w:val="27"/>
          <w:szCs w:val="27"/>
          <w:bdr w:val="none" w:sz="0" w:space="0" w:color="auto" w:frame="1"/>
        </w:rPr>
        <w:t>Now you will be redirected to a new page </w:t>
      </w:r>
    </w:p>
    <w:p w:rsidR="009B0DC5" w:rsidRPr="009B0DC5" w:rsidRDefault="009B0DC5" w:rsidP="009B0DC5">
      <w:pPr>
        <w:numPr>
          <w:ilvl w:val="0"/>
          <w:numId w:val="1"/>
        </w:numPr>
        <w:shd w:val="clear" w:color="auto" w:fill="F3F3F3"/>
        <w:spacing w:after="0" w:line="240" w:lineRule="auto"/>
        <w:ind w:left="480"/>
        <w:textAlignment w:val="baseline"/>
        <w:rPr>
          <w:rFonts w:ascii="Roboto" w:eastAsia="Times New Roman" w:hAnsi="Roboto" w:cs="Times New Roman"/>
          <w:color w:val="333333"/>
          <w:sz w:val="27"/>
          <w:szCs w:val="27"/>
        </w:rPr>
      </w:pPr>
      <w:r w:rsidRPr="009B0DC5">
        <w:rPr>
          <w:rFonts w:ascii="Roboto" w:eastAsia="Times New Roman" w:hAnsi="Roboto" w:cs="Times New Roman"/>
          <w:color w:val="333333"/>
          <w:sz w:val="27"/>
          <w:szCs w:val="27"/>
          <w:bdr w:val="none" w:sz="0" w:space="0" w:color="auto" w:frame="1"/>
        </w:rPr>
        <w:t>Here enter details like file number, name of applicant, architect, serve number, permission layout type, case type and land use zone</w:t>
      </w:r>
    </w:p>
    <w:p w:rsidR="009B0DC5" w:rsidRPr="009B0DC5" w:rsidRDefault="009B0DC5" w:rsidP="009B0DC5">
      <w:pPr>
        <w:numPr>
          <w:ilvl w:val="0"/>
          <w:numId w:val="1"/>
        </w:numPr>
        <w:shd w:val="clear" w:color="auto" w:fill="F3F3F3"/>
        <w:spacing w:after="0" w:line="240" w:lineRule="auto"/>
        <w:ind w:left="480"/>
        <w:textAlignment w:val="baseline"/>
        <w:rPr>
          <w:rFonts w:ascii="Roboto" w:eastAsia="Times New Roman" w:hAnsi="Roboto" w:cs="Times New Roman"/>
          <w:color w:val="333333"/>
          <w:sz w:val="27"/>
          <w:szCs w:val="27"/>
        </w:rPr>
      </w:pPr>
      <w:r w:rsidRPr="009B0DC5">
        <w:rPr>
          <w:rFonts w:ascii="Roboto" w:eastAsia="Times New Roman" w:hAnsi="Roboto" w:cs="Times New Roman"/>
          <w:color w:val="333333"/>
          <w:sz w:val="27"/>
          <w:szCs w:val="27"/>
          <w:bdr w:val="none" w:sz="0" w:space="0" w:color="auto" w:frame="1"/>
        </w:rPr>
        <w:t>Hit ‘Search’</w:t>
      </w:r>
    </w:p>
    <w:p w:rsidR="009B0DC5" w:rsidRPr="009B0DC5" w:rsidRDefault="009B0DC5" w:rsidP="009B0DC5">
      <w:pPr>
        <w:numPr>
          <w:ilvl w:val="0"/>
          <w:numId w:val="1"/>
        </w:numPr>
        <w:shd w:val="clear" w:color="auto" w:fill="F3F3F3"/>
        <w:spacing w:after="0" w:line="240" w:lineRule="auto"/>
        <w:ind w:left="480"/>
        <w:textAlignment w:val="baseline"/>
        <w:rPr>
          <w:rFonts w:ascii="Roboto" w:eastAsia="Times New Roman" w:hAnsi="Roboto" w:cs="Times New Roman"/>
          <w:color w:val="333333"/>
          <w:sz w:val="27"/>
          <w:szCs w:val="27"/>
        </w:rPr>
      </w:pPr>
      <w:r w:rsidRPr="009B0DC5">
        <w:rPr>
          <w:rFonts w:ascii="Roboto" w:eastAsia="Times New Roman" w:hAnsi="Roboto" w:cs="Times New Roman"/>
          <w:color w:val="333333"/>
          <w:sz w:val="27"/>
          <w:szCs w:val="27"/>
          <w:bdr w:val="none" w:sz="0" w:space="0" w:color="auto" w:frame="1"/>
        </w:rPr>
        <w:t>All the details including LP number will appear on your screen.</w:t>
      </w:r>
    </w:p>
    <w:p w:rsidR="009B0DC5" w:rsidRPr="009B0DC5" w:rsidRDefault="009B0DC5" w:rsidP="009B0DC5">
      <w:pPr>
        <w:shd w:val="clear" w:color="auto" w:fill="F3F3F3"/>
        <w:spacing w:after="0" w:line="330" w:lineRule="atLeast"/>
        <w:textAlignment w:val="baseline"/>
        <w:rPr>
          <w:rFonts w:ascii="Roboto" w:eastAsia="Times New Roman" w:hAnsi="Roboto" w:cs="Times New Roman"/>
          <w:sz w:val="27"/>
          <w:szCs w:val="27"/>
        </w:rPr>
      </w:pPr>
      <w:r w:rsidRPr="009B0DC5">
        <w:rPr>
          <w:rFonts w:ascii="Roboto" w:eastAsia="Times New Roman" w:hAnsi="Roboto" w:cs="Times New Roman"/>
          <w:sz w:val="27"/>
          <w:szCs w:val="27"/>
          <w:bdr w:val="none" w:sz="0" w:space="0" w:color="auto" w:frame="1"/>
        </w:rPr>
        <w:t>This is how to check LP number in Telangana. </w:t>
      </w:r>
    </w:p>
    <w:p w:rsidR="001C2422" w:rsidRDefault="001C2422"/>
    <w:p w:rsidR="009B0DC5" w:rsidRDefault="009B0DC5">
      <w:proofErr w:type="gramStart"/>
      <w:r>
        <w:t>Portal  to</w:t>
      </w:r>
      <w:proofErr w:type="gramEnd"/>
      <w:r>
        <w:t xml:space="preserve"> check:</w:t>
      </w:r>
    </w:p>
    <w:p w:rsidR="009B0DC5" w:rsidRDefault="009B0DC5">
      <w:hyperlink r:id="rId6" w:history="1">
        <w:r w:rsidRPr="004A1340">
          <w:rPr>
            <w:rStyle w:val="Hyperlink"/>
          </w:rPr>
          <w:t>Http://dpms.dtcp.trelangana.gov.in/</w:t>
        </w:r>
      </w:hyperlink>
    </w:p>
    <w:p w:rsidR="009B0DC5" w:rsidRDefault="009B0DC5"/>
    <w:p w:rsidR="00B41E47" w:rsidRDefault="00B41E47" w:rsidP="00B41E47">
      <w:pPr>
        <w:shd w:val="clear" w:color="auto" w:fill="F3F3F3"/>
        <w:spacing w:after="0" w:line="330" w:lineRule="atLeast"/>
        <w:textAlignment w:val="baseline"/>
        <w:rPr>
          <w:rFonts w:ascii="Roboto" w:eastAsia="Times New Roman" w:hAnsi="Roboto" w:cs="Times New Roman"/>
          <w:sz w:val="27"/>
          <w:szCs w:val="27"/>
          <w:bdr w:val="none" w:sz="0" w:space="0" w:color="auto" w:frame="1"/>
        </w:rPr>
      </w:pPr>
      <w:r w:rsidRPr="00B41E47">
        <w:rPr>
          <w:rFonts w:ascii="Roboto" w:eastAsia="Times New Roman" w:hAnsi="Roboto" w:cs="Times New Roman"/>
          <w:sz w:val="27"/>
          <w:szCs w:val="27"/>
          <w:bdr w:val="none" w:sz="0" w:space="0" w:color="auto" w:frame="1"/>
        </w:rPr>
        <w:t>The Hyderabad Metropolitan Development Authority (HMDA) was established with the aim of planning, coordinating, monitoring, promoting, and securing the planned development of the Hyderabad Metropolitan Region.</w:t>
      </w:r>
    </w:p>
    <w:p w:rsidR="00B41E47" w:rsidRPr="00B41E47" w:rsidRDefault="00B41E47" w:rsidP="00B41E47">
      <w:pPr>
        <w:shd w:val="clear" w:color="auto" w:fill="F3F3F3"/>
        <w:spacing w:after="0" w:line="330" w:lineRule="atLeast"/>
        <w:textAlignment w:val="baseline"/>
        <w:rPr>
          <w:rFonts w:ascii="Roboto" w:eastAsia="Times New Roman" w:hAnsi="Roboto" w:cs="Times New Roman"/>
          <w:sz w:val="27"/>
          <w:szCs w:val="27"/>
        </w:rPr>
      </w:pPr>
    </w:p>
    <w:p w:rsidR="00B41E47" w:rsidRDefault="00B41E47" w:rsidP="00B41E47">
      <w:pPr>
        <w:shd w:val="clear" w:color="auto" w:fill="F3F3F3"/>
        <w:spacing w:after="0" w:line="330" w:lineRule="atLeast"/>
        <w:textAlignment w:val="baseline"/>
        <w:rPr>
          <w:rFonts w:ascii="Roboto" w:eastAsia="Times New Roman" w:hAnsi="Roboto" w:cs="Times New Roman"/>
          <w:sz w:val="27"/>
          <w:szCs w:val="27"/>
          <w:bdr w:val="none" w:sz="0" w:space="0" w:color="auto" w:frame="1"/>
        </w:rPr>
      </w:pPr>
      <w:r w:rsidRPr="00B41E47">
        <w:rPr>
          <w:rFonts w:ascii="Roboto" w:eastAsia="Times New Roman" w:hAnsi="Roboto" w:cs="Times New Roman"/>
          <w:sz w:val="27"/>
          <w:szCs w:val="27"/>
          <w:bdr w:val="none" w:sz="0" w:space="0" w:color="auto" w:frame="1"/>
        </w:rPr>
        <w:t>Hyderabad Urban Development Authority (HUDA), Hyderabad Airport Development Authority (HADA) were merged to become HMDA.</w:t>
      </w:r>
    </w:p>
    <w:p w:rsidR="00B41E47" w:rsidRDefault="00B41E47" w:rsidP="00B41E47">
      <w:pPr>
        <w:shd w:val="clear" w:color="auto" w:fill="F3F3F3"/>
        <w:spacing w:after="0" w:line="330" w:lineRule="atLeast"/>
        <w:textAlignment w:val="baseline"/>
        <w:rPr>
          <w:rFonts w:ascii="Roboto" w:eastAsia="Times New Roman" w:hAnsi="Roboto" w:cs="Times New Roman"/>
          <w:sz w:val="27"/>
          <w:szCs w:val="27"/>
          <w:bdr w:val="none" w:sz="0" w:space="0" w:color="auto" w:frame="1"/>
        </w:rPr>
      </w:pPr>
    </w:p>
    <w:p w:rsidR="00B41E47" w:rsidRDefault="00B41E47" w:rsidP="00B41E47">
      <w:pPr>
        <w:shd w:val="clear" w:color="auto" w:fill="F3F3F3"/>
        <w:spacing w:after="0" w:line="330" w:lineRule="atLeast"/>
        <w:textAlignment w:val="baseline"/>
        <w:rPr>
          <w:rFonts w:ascii="Roboto" w:eastAsia="Times New Roman" w:hAnsi="Roboto" w:cs="Times New Roman"/>
          <w:sz w:val="27"/>
          <w:szCs w:val="27"/>
          <w:bdr w:val="none" w:sz="0" w:space="0" w:color="auto" w:frame="1"/>
        </w:rPr>
      </w:pPr>
    </w:p>
    <w:p w:rsidR="00B41E47" w:rsidRDefault="00B41E47" w:rsidP="00B41E47">
      <w:pPr>
        <w:shd w:val="clear" w:color="auto" w:fill="F3F3F3"/>
        <w:spacing w:after="0" w:line="330" w:lineRule="atLeast"/>
        <w:textAlignment w:val="baseline"/>
        <w:rPr>
          <w:rFonts w:ascii="Roboto" w:eastAsia="Times New Roman" w:hAnsi="Roboto" w:cs="Times New Roman"/>
          <w:sz w:val="27"/>
          <w:szCs w:val="27"/>
          <w:bdr w:val="none" w:sz="0" w:space="0" w:color="auto" w:frame="1"/>
        </w:rPr>
      </w:pPr>
    </w:p>
    <w:p w:rsidR="00B41E47" w:rsidRDefault="00B41E47" w:rsidP="00B41E47">
      <w:pPr>
        <w:shd w:val="clear" w:color="auto" w:fill="F3F3F3"/>
        <w:spacing w:after="0" w:line="330" w:lineRule="atLeast"/>
        <w:textAlignment w:val="baseline"/>
        <w:rPr>
          <w:rFonts w:ascii="Roboto" w:eastAsia="Times New Roman" w:hAnsi="Roboto" w:cs="Times New Roman"/>
          <w:sz w:val="27"/>
          <w:szCs w:val="27"/>
          <w:bdr w:val="none" w:sz="0" w:space="0" w:color="auto" w:frame="1"/>
        </w:rPr>
      </w:pPr>
    </w:p>
    <w:p w:rsidR="00B41E47" w:rsidRPr="00B41E47" w:rsidRDefault="00B41E47" w:rsidP="00B41E47">
      <w:pPr>
        <w:shd w:val="clear" w:color="auto" w:fill="F3F3F3"/>
        <w:spacing w:after="0" w:line="330" w:lineRule="atLeast"/>
        <w:textAlignment w:val="baseline"/>
        <w:rPr>
          <w:rFonts w:ascii="Roboto" w:eastAsia="Times New Roman" w:hAnsi="Roboto" w:cs="Times New Roman"/>
          <w:sz w:val="27"/>
          <w:szCs w:val="27"/>
        </w:rPr>
      </w:pPr>
      <w:r w:rsidRPr="00B41E47">
        <w:rPr>
          <w:rFonts w:ascii="Roboto" w:eastAsia="Times New Roman" w:hAnsi="Roboto" w:cs="Times New Roman"/>
          <w:b/>
          <w:bCs/>
          <w:sz w:val="27"/>
          <w:szCs w:val="27"/>
          <w:bdr w:val="none" w:sz="0" w:space="0" w:color="auto" w:frame="1"/>
        </w:rPr>
        <w:t>Documents Mandatory in Technical Aspects for HDMA layouts:</w:t>
      </w:r>
    </w:p>
    <w:p w:rsidR="00B41E47" w:rsidRPr="00B41E47" w:rsidRDefault="00B41E47" w:rsidP="00B41E47">
      <w:pPr>
        <w:numPr>
          <w:ilvl w:val="0"/>
          <w:numId w:val="2"/>
        </w:numPr>
        <w:shd w:val="clear" w:color="auto" w:fill="F3F3F3"/>
        <w:spacing w:after="0" w:line="240" w:lineRule="auto"/>
        <w:ind w:left="480"/>
        <w:textAlignment w:val="baseline"/>
        <w:rPr>
          <w:rFonts w:ascii="Roboto" w:eastAsia="Times New Roman" w:hAnsi="Roboto" w:cs="Times New Roman"/>
          <w:color w:val="333333"/>
          <w:sz w:val="27"/>
          <w:szCs w:val="27"/>
        </w:rPr>
      </w:pPr>
      <w:r w:rsidRPr="00B41E47">
        <w:rPr>
          <w:rFonts w:ascii="Roboto" w:eastAsia="Times New Roman" w:hAnsi="Roboto" w:cs="Times New Roman"/>
          <w:color w:val="333333"/>
          <w:sz w:val="27"/>
          <w:szCs w:val="27"/>
          <w:bdr w:val="none" w:sz="0" w:space="0" w:color="auto" w:frame="1"/>
        </w:rPr>
        <w:t>Geo Co-ordinates of the site under reference</w:t>
      </w:r>
    </w:p>
    <w:p w:rsidR="00B41E47" w:rsidRPr="00B41E47" w:rsidRDefault="00B41E47" w:rsidP="00B41E47">
      <w:pPr>
        <w:numPr>
          <w:ilvl w:val="0"/>
          <w:numId w:val="2"/>
        </w:numPr>
        <w:shd w:val="clear" w:color="auto" w:fill="F3F3F3"/>
        <w:spacing w:after="0" w:line="240" w:lineRule="auto"/>
        <w:ind w:left="480"/>
        <w:textAlignment w:val="baseline"/>
        <w:rPr>
          <w:rFonts w:ascii="Roboto" w:eastAsia="Times New Roman" w:hAnsi="Roboto" w:cs="Times New Roman"/>
          <w:color w:val="333333"/>
          <w:sz w:val="27"/>
          <w:szCs w:val="27"/>
        </w:rPr>
      </w:pPr>
      <w:r w:rsidRPr="00B41E47">
        <w:rPr>
          <w:rFonts w:ascii="Roboto" w:eastAsia="Times New Roman" w:hAnsi="Roboto" w:cs="Times New Roman"/>
          <w:color w:val="333333"/>
          <w:sz w:val="27"/>
          <w:szCs w:val="27"/>
          <w:bdr w:val="none" w:sz="0" w:space="0" w:color="auto" w:frame="1"/>
        </w:rPr>
        <w:t>Auto CAD Drawing in Pre DCR Format</w:t>
      </w:r>
    </w:p>
    <w:p w:rsidR="00B41E47" w:rsidRPr="00B41E47" w:rsidRDefault="00B41E47" w:rsidP="00B41E47">
      <w:pPr>
        <w:numPr>
          <w:ilvl w:val="0"/>
          <w:numId w:val="2"/>
        </w:numPr>
        <w:shd w:val="clear" w:color="auto" w:fill="F3F3F3"/>
        <w:spacing w:after="0" w:line="240" w:lineRule="auto"/>
        <w:ind w:left="480"/>
        <w:textAlignment w:val="baseline"/>
        <w:rPr>
          <w:rFonts w:ascii="Roboto" w:eastAsia="Times New Roman" w:hAnsi="Roboto" w:cs="Times New Roman"/>
          <w:color w:val="333333"/>
          <w:sz w:val="27"/>
          <w:szCs w:val="27"/>
        </w:rPr>
      </w:pPr>
      <w:r w:rsidRPr="00B41E47">
        <w:rPr>
          <w:rFonts w:ascii="Roboto" w:eastAsia="Times New Roman" w:hAnsi="Roboto" w:cs="Times New Roman"/>
          <w:color w:val="333333"/>
          <w:sz w:val="27"/>
          <w:szCs w:val="27"/>
          <w:bdr w:val="none" w:sz="0" w:space="0" w:color="auto" w:frame="1"/>
        </w:rPr>
        <w:t>Photograph of the site as well as the approach road</w:t>
      </w:r>
    </w:p>
    <w:p w:rsidR="00B41E47" w:rsidRPr="00B41E47" w:rsidRDefault="00B41E47" w:rsidP="00B41E47">
      <w:pPr>
        <w:numPr>
          <w:ilvl w:val="0"/>
          <w:numId w:val="2"/>
        </w:numPr>
        <w:shd w:val="clear" w:color="auto" w:fill="F3F3F3"/>
        <w:spacing w:after="0" w:line="240" w:lineRule="auto"/>
        <w:ind w:left="480"/>
        <w:textAlignment w:val="baseline"/>
        <w:rPr>
          <w:rFonts w:ascii="Roboto" w:eastAsia="Times New Roman" w:hAnsi="Roboto" w:cs="Times New Roman"/>
          <w:color w:val="333333"/>
          <w:sz w:val="27"/>
          <w:szCs w:val="27"/>
        </w:rPr>
      </w:pPr>
      <w:r w:rsidRPr="00B41E47">
        <w:rPr>
          <w:rFonts w:ascii="Roboto" w:eastAsia="Times New Roman" w:hAnsi="Roboto" w:cs="Times New Roman"/>
          <w:color w:val="333333"/>
          <w:sz w:val="27"/>
          <w:szCs w:val="27"/>
          <w:bdr w:val="none" w:sz="0" w:space="0" w:color="auto" w:frame="1"/>
        </w:rPr>
        <w:t>Structural stability certificate from structural engineer.</w:t>
      </w:r>
    </w:p>
    <w:p w:rsidR="00B41E47" w:rsidRPr="00B41E47" w:rsidRDefault="00B41E47" w:rsidP="00B41E47">
      <w:pPr>
        <w:numPr>
          <w:ilvl w:val="0"/>
          <w:numId w:val="2"/>
        </w:numPr>
        <w:shd w:val="clear" w:color="auto" w:fill="F3F3F3"/>
        <w:spacing w:after="0" w:line="240" w:lineRule="auto"/>
        <w:ind w:left="480"/>
        <w:textAlignment w:val="baseline"/>
        <w:rPr>
          <w:rFonts w:ascii="Roboto" w:eastAsia="Times New Roman" w:hAnsi="Roboto" w:cs="Times New Roman"/>
          <w:color w:val="333333"/>
          <w:sz w:val="27"/>
          <w:szCs w:val="27"/>
        </w:rPr>
      </w:pPr>
      <w:r w:rsidRPr="00B41E47">
        <w:rPr>
          <w:rFonts w:ascii="Roboto" w:eastAsia="Times New Roman" w:hAnsi="Roboto" w:cs="Times New Roman"/>
          <w:color w:val="333333"/>
          <w:sz w:val="27"/>
          <w:szCs w:val="27"/>
          <w:bdr w:val="none" w:sz="0" w:space="0" w:color="auto" w:frame="1"/>
        </w:rPr>
        <w:t>Location Plan drawn displaying the site and nearby physical features (Only 1 copy needed)</w:t>
      </w:r>
    </w:p>
    <w:p w:rsidR="00B41E47" w:rsidRPr="00B41E47" w:rsidRDefault="00B41E47" w:rsidP="00B41E47">
      <w:pPr>
        <w:numPr>
          <w:ilvl w:val="0"/>
          <w:numId w:val="2"/>
        </w:numPr>
        <w:shd w:val="clear" w:color="auto" w:fill="F3F3F3"/>
        <w:spacing w:after="0" w:line="240" w:lineRule="auto"/>
        <w:ind w:left="480"/>
        <w:textAlignment w:val="baseline"/>
        <w:rPr>
          <w:rFonts w:ascii="Roboto" w:eastAsia="Times New Roman" w:hAnsi="Roboto" w:cs="Times New Roman"/>
          <w:color w:val="333333"/>
          <w:sz w:val="27"/>
          <w:szCs w:val="27"/>
        </w:rPr>
      </w:pPr>
      <w:r w:rsidRPr="00B41E47">
        <w:rPr>
          <w:rFonts w:ascii="Roboto" w:eastAsia="Times New Roman" w:hAnsi="Roboto" w:cs="Times New Roman"/>
          <w:color w:val="333333"/>
          <w:sz w:val="27"/>
          <w:szCs w:val="27"/>
          <w:bdr w:val="none" w:sz="0" w:space="0" w:color="auto" w:frame="1"/>
        </w:rPr>
        <w:t>Building Plan signed by the property’s owner, builder if any, the Architect and the Structural Engineer who designed the structure. They are also required to mention their permanent and present addresses and to submit the license copy.</w:t>
      </w:r>
    </w:p>
    <w:p w:rsidR="00B41E47" w:rsidRPr="00B41E47" w:rsidRDefault="00B41E47" w:rsidP="00B41E47">
      <w:pPr>
        <w:shd w:val="clear" w:color="auto" w:fill="F3F3F3"/>
        <w:spacing w:after="0" w:line="330" w:lineRule="atLeast"/>
        <w:textAlignment w:val="baseline"/>
        <w:rPr>
          <w:rFonts w:ascii="Roboto" w:eastAsia="Times New Roman" w:hAnsi="Roboto" w:cs="Times New Roman"/>
          <w:sz w:val="27"/>
          <w:szCs w:val="27"/>
        </w:rPr>
      </w:pPr>
      <w:r w:rsidRPr="00B41E47">
        <w:rPr>
          <w:rFonts w:ascii="Roboto" w:eastAsia="Times New Roman" w:hAnsi="Roboto" w:cs="Times New Roman"/>
          <w:sz w:val="27"/>
          <w:szCs w:val="27"/>
          <w:bdr w:val="none" w:sz="0" w:space="0" w:color="auto" w:frame="1"/>
        </w:rPr>
        <w:t>You can check the HMDA Layout Permission Report   by visiting https://www.hmda.gov.in/Permissions/LO.aspx</w:t>
      </w:r>
    </w:p>
    <w:p w:rsidR="00B41E47" w:rsidRDefault="00B41E47" w:rsidP="00B41E47">
      <w:pPr>
        <w:shd w:val="clear" w:color="auto" w:fill="F3F3F3"/>
        <w:spacing w:after="0" w:line="330" w:lineRule="atLeast"/>
        <w:textAlignment w:val="baseline"/>
        <w:rPr>
          <w:rFonts w:ascii="Roboto" w:eastAsia="Times New Roman" w:hAnsi="Roboto" w:cs="Times New Roman"/>
          <w:sz w:val="27"/>
          <w:szCs w:val="27"/>
        </w:rPr>
      </w:pPr>
    </w:p>
    <w:p w:rsidR="00943CDE" w:rsidRDefault="00943CDE" w:rsidP="00B41E47">
      <w:pPr>
        <w:shd w:val="clear" w:color="auto" w:fill="F3F3F3"/>
        <w:spacing w:after="0" w:line="330" w:lineRule="atLeast"/>
        <w:textAlignment w:val="baseline"/>
        <w:rPr>
          <w:rFonts w:ascii="Roboto" w:eastAsia="Times New Roman" w:hAnsi="Roboto" w:cs="Times New Roman"/>
          <w:sz w:val="27"/>
          <w:szCs w:val="27"/>
        </w:rPr>
      </w:pPr>
    </w:p>
    <w:p w:rsidR="00943CDE" w:rsidRDefault="00943CDE" w:rsidP="00B41E47">
      <w:pPr>
        <w:shd w:val="clear" w:color="auto" w:fill="F3F3F3"/>
        <w:spacing w:after="0" w:line="330" w:lineRule="atLeast"/>
        <w:textAlignment w:val="baseline"/>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time-linked payment plan</w:t>
      </w:r>
      <w:r>
        <w:rPr>
          <w:rFonts w:ascii="Arial" w:hAnsi="Arial" w:cs="Arial"/>
          <w:color w:val="202124"/>
          <w:shd w:val="clear" w:color="auto" w:fill="FFFFFF"/>
        </w:rPr>
        <w:t> (TLP) directs you to pay a pre-decided value of the property as per a timetable decided by the developer, irrespective of the stage of construction of the property.</w:t>
      </w:r>
    </w:p>
    <w:p w:rsidR="00872BAD" w:rsidRDefault="00872BAD" w:rsidP="00B41E47">
      <w:pPr>
        <w:shd w:val="clear" w:color="auto" w:fill="F3F3F3"/>
        <w:spacing w:after="0" w:line="330" w:lineRule="atLeast"/>
        <w:textAlignment w:val="baseline"/>
        <w:rPr>
          <w:rFonts w:ascii="Arial" w:hAnsi="Arial" w:cs="Arial"/>
          <w:color w:val="202124"/>
          <w:shd w:val="clear" w:color="auto" w:fill="FFFFFF"/>
        </w:rPr>
      </w:pPr>
    </w:p>
    <w:p w:rsidR="00872BAD" w:rsidRDefault="00872BAD" w:rsidP="00B41E47">
      <w:pPr>
        <w:shd w:val="clear" w:color="auto" w:fill="F3F3F3"/>
        <w:spacing w:after="0" w:line="330" w:lineRule="atLeast"/>
        <w:textAlignment w:val="baseline"/>
        <w:rPr>
          <w:rFonts w:ascii="Arial" w:hAnsi="Arial" w:cs="Arial"/>
          <w:color w:val="202124"/>
          <w:shd w:val="clear" w:color="auto" w:fill="FFFFFF"/>
        </w:rPr>
      </w:pPr>
    </w:p>
    <w:p w:rsidR="00872BAD" w:rsidRDefault="00872BAD" w:rsidP="00B41E47">
      <w:pPr>
        <w:shd w:val="clear" w:color="auto" w:fill="F3F3F3"/>
        <w:spacing w:after="0" w:line="330" w:lineRule="atLeast"/>
        <w:textAlignment w:val="baseline"/>
        <w:rPr>
          <w:rFonts w:ascii="Arial" w:hAnsi="Arial" w:cs="Arial"/>
          <w:color w:val="202124"/>
          <w:shd w:val="clear" w:color="auto" w:fill="FFFFFF"/>
        </w:rPr>
      </w:pPr>
    </w:p>
    <w:p w:rsidR="00872BAD" w:rsidRDefault="00872BAD" w:rsidP="00872BAD">
      <w:pPr>
        <w:spacing w:after="150" w:line="240" w:lineRule="auto"/>
        <w:jc w:val="both"/>
        <w:rPr>
          <w:rFonts w:ascii="Arial" w:eastAsia="Times New Roman" w:hAnsi="Arial" w:cs="Arial"/>
          <w:color w:val="333333"/>
          <w:sz w:val="21"/>
          <w:szCs w:val="21"/>
        </w:rPr>
      </w:pPr>
      <w:r w:rsidRPr="00872BAD">
        <w:rPr>
          <w:rFonts w:ascii="Times New Roman" w:eastAsia="Times New Roman" w:hAnsi="Times New Roman" w:cs="Times New Roman"/>
          <w:color w:val="333333"/>
          <w:sz w:val="28"/>
          <w:szCs w:val="28"/>
        </w:rPr>
        <w:t xml:space="preserve">HMDA jurisdiction covers (7) Districts, (70) </w:t>
      </w:r>
      <w:r w:rsidR="003B77D9" w:rsidRPr="00872BAD">
        <w:rPr>
          <w:rFonts w:ascii="Times New Roman" w:eastAsia="Times New Roman" w:hAnsi="Times New Roman" w:cs="Times New Roman"/>
          <w:color w:val="333333"/>
          <w:sz w:val="28"/>
          <w:szCs w:val="28"/>
        </w:rPr>
        <w:t>Mandalas</w:t>
      </w:r>
      <w:bookmarkStart w:id="0" w:name="_GoBack"/>
      <w:bookmarkEnd w:id="0"/>
      <w:r w:rsidRPr="00872BAD">
        <w:rPr>
          <w:rFonts w:ascii="Times New Roman" w:eastAsia="Times New Roman" w:hAnsi="Times New Roman" w:cs="Times New Roman"/>
          <w:color w:val="333333"/>
          <w:sz w:val="28"/>
          <w:szCs w:val="28"/>
        </w:rPr>
        <w:t>, 1032 Villages including Greater Hyderabad Municipal Corporation consisting of 175 Villages and 40 Municipalities / Nagar Panchayats consisting of 138 villages and remaining 719 Villages under jurisdiction of the HMDA</w:t>
      </w:r>
      <w:r w:rsidRPr="00872BAD">
        <w:rPr>
          <w:rFonts w:ascii="Arial" w:eastAsia="Times New Roman" w:hAnsi="Arial" w:cs="Arial"/>
          <w:color w:val="333333"/>
          <w:sz w:val="21"/>
          <w:szCs w:val="21"/>
        </w:rPr>
        <w:t>.</w:t>
      </w:r>
    </w:p>
    <w:p w:rsidR="00872BAD" w:rsidRDefault="00872BAD" w:rsidP="00872BAD">
      <w:pPr>
        <w:spacing w:after="150" w:line="240" w:lineRule="auto"/>
        <w:jc w:val="both"/>
        <w:rPr>
          <w:rFonts w:ascii="Arial" w:eastAsia="Times New Roman" w:hAnsi="Arial" w:cs="Arial"/>
          <w:color w:val="333333"/>
          <w:sz w:val="21"/>
          <w:szCs w:val="21"/>
        </w:rPr>
      </w:pPr>
    </w:p>
    <w:p w:rsidR="00872BAD" w:rsidRPr="00872BAD" w:rsidRDefault="00872BAD" w:rsidP="00872BAD">
      <w:pPr>
        <w:spacing w:after="150" w:line="240" w:lineRule="auto"/>
        <w:jc w:val="both"/>
        <w:rPr>
          <w:rFonts w:ascii="Times New Roman" w:eastAsia="Times New Roman" w:hAnsi="Times New Roman" w:cs="Times New Roman"/>
          <w:color w:val="333333"/>
          <w:sz w:val="28"/>
          <w:szCs w:val="28"/>
        </w:rPr>
      </w:pPr>
    </w:p>
    <w:p w:rsidR="00872BAD" w:rsidRPr="00872BAD" w:rsidRDefault="00872BAD" w:rsidP="00872BAD">
      <w:pPr>
        <w:spacing w:after="150" w:line="240" w:lineRule="auto"/>
        <w:jc w:val="both"/>
        <w:rPr>
          <w:rFonts w:ascii="Times New Roman" w:eastAsia="Times New Roman" w:hAnsi="Times New Roman" w:cs="Times New Roman"/>
          <w:color w:val="333333"/>
          <w:sz w:val="28"/>
          <w:szCs w:val="28"/>
        </w:rPr>
      </w:pPr>
      <w:r w:rsidRPr="00872BAD">
        <w:rPr>
          <w:rFonts w:ascii="Times New Roman" w:eastAsia="Times New Roman" w:hAnsi="Times New Roman" w:cs="Times New Roman"/>
          <w:color w:val="333333"/>
          <w:sz w:val="28"/>
          <w:szCs w:val="28"/>
        </w:rPr>
        <w:t>HMDA was set up for the purpose of planning, co-ordination, supervising, promoting and securing the planned development of the Hyderabad Metropolitan Region. It coordinates the development activities of the municipal corporations, municipalities and other local authorities, the Hyderabad Metropolitan Water Supply &amp; Sewerage Board, the Telangana Transmission Corporation, the Telangana Industrial Infrastructure Corporation, the Telangana State Road Transport Corporation, and other such bodies.</w:t>
      </w:r>
    </w:p>
    <w:p w:rsidR="00872BAD" w:rsidRDefault="00872BAD" w:rsidP="00B41E47">
      <w:pPr>
        <w:shd w:val="clear" w:color="auto" w:fill="F3F3F3"/>
        <w:spacing w:after="0" w:line="330" w:lineRule="atLeast"/>
        <w:textAlignment w:val="baseline"/>
        <w:rPr>
          <w:rFonts w:ascii="Roboto" w:eastAsia="Times New Roman" w:hAnsi="Roboto" w:cs="Times New Roman"/>
          <w:sz w:val="27"/>
          <w:szCs w:val="27"/>
        </w:rPr>
      </w:pPr>
    </w:p>
    <w:p w:rsidR="00B41E47" w:rsidRDefault="00B41E47" w:rsidP="00B41E47">
      <w:pPr>
        <w:shd w:val="clear" w:color="auto" w:fill="F3F3F3"/>
        <w:spacing w:after="0" w:line="330" w:lineRule="atLeast"/>
        <w:textAlignment w:val="baseline"/>
        <w:rPr>
          <w:rFonts w:ascii="Roboto" w:eastAsia="Times New Roman" w:hAnsi="Roboto" w:cs="Times New Roman"/>
          <w:sz w:val="27"/>
          <w:szCs w:val="27"/>
        </w:rPr>
      </w:pPr>
    </w:p>
    <w:p w:rsidR="00B41E47" w:rsidRDefault="00B41E47" w:rsidP="00B41E47">
      <w:pPr>
        <w:shd w:val="clear" w:color="auto" w:fill="F3F3F3"/>
        <w:spacing w:after="0" w:line="330" w:lineRule="atLeast"/>
        <w:textAlignment w:val="baseline"/>
        <w:rPr>
          <w:rFonts w:ascii="Roboto" w:eastAsia="Times New Roman" w:hAnsi="Roboto" w:cs="Times New Roman"/>
          <w:sz w:val="27"/>
          <w:szCs w:val="27"/>
        </w:rPr>
      </w:pPr>
    </w:p>
    <w:p w:rsidR="00B41E47" w:rsidRDefault="00B41E47" w:rsidP="00B41E4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 Difference between HMDA and </w:t>
      </w:r>
      <w:proofErr w:type="gramStart"/>
      <w:r>
        <w:rPr>
          <w:rFonts w:ascii="Segoe UI" w:hAnsi="Segoe UI" w:cs="Segoe UI"/>
          <w:color w:val="282829"/>
          <w:sz w:val="23"/>
          <w:szCs w:val="23"/>
        </w:rPr>
        <w:t>DTCP:-</w:t>
      </w:r>
      <w:proofErr w:type="gramEnd"/>
    </w:p>
    <w:p w:rsidR="00B41E47" w:rsidRDefault="00B41E47" w:rsidP="00B41E4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Hyderabad Metropolitan Development Authority (HMDA</w:t>
      </w:r>
      <w:proofErr w:type="gramStart"/>
      <w:r>
        <w:rPr>
          <w:rFonts w:ascii="Segoe UI" w:hAnsi="Segoe UI" w:cs="Segoe UI"/>
          <w:color w:val="282829"/>
          <w:sz w:val="23"/>
          <w:szCs w:val="23"/>
        </w:rPr>
        <w:t>) :</w:t>
      </w:r>
      <w:proofErr w:type="gramEnd"/>
    </w:p>
    <w:p w:rsidR="00B41E47" w:rsidRDefault="00B41E47" w:rsidP="00B41E4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HMDA was set up for the purpose of planning, co-ordination, supervising, promoting and securing the planned development of the Hyderabad Metropolitan Region.</w:t>
      </w:r>
    </w:p>
    <w:p w:rsidR="00B41E47" w:rsidRDefault="00B41E47" w:rsidP="00B41E4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HMDA was formed by the merging of the following erstwhile entities: Hyderabad Urban Development Authority (HUDA), Hyderabad Airport Development Authority (HADA).</w:t>
      </w:r>
    </w:p>
    <w:p w:rsidR="00B41E47" w:rsidRDefault="00B41E47" w:rsidP="00B41E4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Directorate of Town and Country Planning (DTCP):</w:t>
      </w:r>
      <w:r>
        <w:rPr>
          <w:rFonts w:ascii="Segoe UI" w:hAnsi="Segoe UI" w:cs="Segoe UI"/>
          <w:color w:val="282829"/>
          <w:sz w:val="23"/>
          <w:szCs w:val="23"/>
        </w:rPr>
        <w:br/>
        <w:t>The department looks after the subject of planning and development in urban and rural areas.</w:t>
      </w:r>
    </w:p>
    <w:p w:rsidR="00B41E47" w:rsidRDefault="00B41E47" w:rsidP="00B41E4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Directorate of Town and Country Planning(DTCP) has two distinct functions, one under urban front and the other on the rural front.</w:t>
      </w:r>
    </w:p>
    <w:p w:rsidR="00B41E47" w:rsidRDefault="00B41E47" w:rsidP="00B41E4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Now both HMDA and DTCP more are less similar. They have to operate under guidelines of Real Estate Regulatory Authority (RERA) body. The major difference is limits, HMDA means Hyderabad limits and DTCP means all over country.</w:t>
      </w:r>
      <w:r>
        <w:rPr>
          <w:rFonts w:ascii="Segoe UI" w:hAnsi="Segoe UI" w:cs="Segoe UI"/>
          <w:color w:val="282829"/>
          <w:sz w:val="23"/>
          <w:szCs w:val="23"/>
        </w:rPr>
        <w:br/>
        <w:t xml:space="preserve">Second major difference is Price: HMDA plots can be little higher price because of close to city and </w:t>
      </w:r>
      <w:proofErr w:type="spellStart"/>
      <w:r>
        <w:rPr>
          <w:rFonts w:ascii="Segoe UI" w:hAnsi="Segoe UI" w:cs="Segoe UI"/>
          <w:color w:val="282829"/>
          <w:sz w:val="23"/>
          <w:szCs w:val="23"/>
        </w:rPr>
        <w:t>where as</w:t>
      </w:r>
      <w:proofErr w:type="spellEnd"/>
      <w:r>
        <w:rPr>
          <w:rFonts w:ascii="Segoe UI" w:hAnsi="Segoe UI" w:cs="Segoe UI"/>
          <w:color w:val="282829"/>
          <w:sz w:val="23"/>
          <w:szCs w:val="23"/>
        </w:rPr>
        <w:t xml:space="preserve"> DTCP plots can be little lower price.</w:t>
      </w:r>
    </w:p>
    <w:p w:rsidR="00B41E47" w:rsidRDefault="00B41E47" w:rsidP="00B41E4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Investors can choose any of the options based on the Budget for investment. Both are safe and secure for investor but need to verify before investing. These both bodies should follow RERA guidelines and need to be signed before proceeding for sale of properties. Properties can be any open plots, residential </w:t>
      </w:r>
      <w:proofErr w:type="spellStart"/>
      <w:proofErr w:type="gramStart"/>
      <w:r>
        <w:rPr>
          <w:rFonts w:ascii="Segoe UI" w:hAnsi="Segoe UI" w:cs="Segoe UI"/>
          <w:color w:val="282829"/>
          <w:sz w:val="23"/>
          <w:szCs w:val="23"/>
        </w:rPr>
        <w:t>plots,Flats</w:t>
      </w:r>
      <w:proofErr w:type="gramEnd"/>
      <w:r>
        <w:rPr>
          <w:rFonts w:ascii="Segoe UI" w:hAnsi="Segoe UI" w:cs="Segoe UI"/>
          <w:color w:val="282829"/>
          <w:sz w:val="23"/>
          <w:szCs w:val="23"/>
        </w:rPr>
        <w:t>,villas,and</w:t>
      </w:r>
      <w:proofErr w:type="spellEnd"/>
      <w:r>
        <w:rPr>
          <w:rFonts w:ascii="Segoe UI" w:hAnsi="Segoe UI" w:cs="Segoe UI"/>
          <w:color w:val="282829"/>
          <w:sz w:val="23"/>
          <w:szCs w:val="23"/>
        </w:rPr>
        <w:t xml:space="preserve"> ventures all should be verified by authority.</w:t>
      </w:r>
    </w:p>
    <w:p w:rsidR="00B41E47" w:rsidRPr="00B41E47" w:rsidRDefault="00B41E47" w:rsidP="00B41E47">
      <w:pPr>
        <w:shd w:val="clear" w:color="auto" w:fill="F3F3F3"/>
        <w:spacing w:after="0" w:line="330" w:lineRule="atLeast"/>
        <w:textAlignment w:val="baseline"/>
        <w:rPr>
          <w:rFonts w:ascii="Roboto" w:eastAsia="Times New Roman" w:hAnsi="Roboto" w:cs="Times New Roman"/>
          <w:sz w:val="27"/>
          <w:szCs w:val="27"/>
        </w:rPr>
      </w:pPr>
    </w:p>
    <w:p w:rsidR="009B0DC5" w:rsidRDefault="009B0DC5"/>
    <w:sectPr w:rsidR="009B0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58D2"/>
    <w:multiLevelType w:val="multilevel"/>
    <w:tmpl w:val="93A8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D04B5"/>
    <w:multiLevelType w:val="multilevel"/>
    <w:tmpl w:val="715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DC5"/>
    <w:rsid w:val="001C2422"/>
    <w:rsid w:val="00251861"/>
    <w:rsid w:val="003B77D9"/>
    <w:rsid w:val="00872BAD"/>
    <w:rsid w:val="00943CDE"/>
    <w:rsid w:val="009B0DC5"/>
    <w:rsid w:val="00B4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F6CF"/>
  <w15:chartTrackingRefBased/>
  <w15:docId w15:val="{73D38033-FCC3-4C8C-8A8D-7571E836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DC5"/>
    <w:rPr>
      <w:color w:val="0000FF"/>
      <w:u w:val="single"/>
    </w:rPr>
  </w:style>
  <w:style w:type="paragraph" w:styleId="NormalWeb">
    <w:name w:val="Normal (Web)"/>
    <w:basedOn w:val="Normal"/>
    <w:uiPriority w:val="99"/>
    <w:semiHidden/>
    <w:unhideWhenUsed/>
    <w:rsid w:val="009B0D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B41E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6736">
      <w:bodyDiv w:val="1"/>
      <w:marLeft w:val="0"/>
      <w:marRight w:val="0"/>
      <w:marTop w:val="0"/>
      <w:marBottom w:val="0"/>
      <w:divBdr>
        <w:top w:val="none" w:sz="0" w:space="0" w:color="auto"/>
        <w:left w:val="none" w:sz="0" w:space="0" w:color="auto"/>
        <w:bottom w:val="none" w:sz="0" w:space="0" w:color="auto"/>
        <w:right w:val="none" w:sz="0" w:space="0" w:color="auto"/>
      </w:divBdr>
    </w:div>
    <w:div w:id="316492062">
      <w:bodyDiv w:val="1"/>
      <w:marLeft w:val="0"/>
      <w:marRight w:val="0"/>
      <w:marTop w:val="0"/>
      <w:marBottom w:val="0"/>
      <w:divBdr>
        <w:top w:val="none" w:sz="0" w:space="0" w:color="auto"/>
        <w:left w:val="none" w:sz="0" w:space="0" w:color="auto"/>
        <w:bottom w:val="none" w:sz="0" w:space="0" w:color="auto"/>
        <w:right w:val="none" w:sz="0" w:space="0" w:color="auto"/>
      </w:divBdr>
    </w:div>
    <w:div w:id="1152140305">
      <w:bodyDiv w:val="1"/>
      <w:marLeft w:val="0"/>
      <w:marRight w:val="0"/>
      <w:marTop w:val="0"/>
      <w:marBottom w:val="0"/>
      <w:divBdr>
        <w:top w:val="none" w:sz="0" w:space="0" w:color="auto"/>
        <w:left w:val="none" w:sz="0" w:space="0" w:color="auto"/>
        <w:bottom w:val="none" w:sz="0" w:space="0" w:color="auto"/>
        <w:right w:val="none" w:sz="0" w:space="0" w:color="auto"/>
      </w:divBdr>
    </w:div>
    <w:div w:id="1176262911">
      <w:bodyDiv w:val="1"/>
      <w:marLeft w:val="0"/>
      <w:marRight w:val="0"/>
      <w:marTop w:val="0"/>
      <w:marBottom w:val="0"/>
      <w:divBdr>
        <w:top w:val="none" w:sz="0" w:space="0" w:color="auto"/>
        <w:left w:val="none" w:sz="0" w:space="0" w:color="auto"/>
        <w:bottom w:val="none" w:sz="0" w:space="0" w:color="auto"/>
        <w:right w:val="none" w:sz="0" w:space="0" w:color="auto"/>
      </w:divBdr>
    </w:div>
    <w:div w:id="127390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pms.dtcp.trelangana.gov.in/" TargetMode="External"/><Relationship Id="rId5" Type="http://schemas.openxmlformats.org/officeDocument/2006/relationships/hyperlink" Target="http://dpms.dtcp.telangana.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2022-07-28T09:45:00Z</dcterms:created>
  <dcterms:modified xsi:type="dcterms:W3CDTF">2022-07-28T11:54:00Z</dcterms:modified>
</cp:coreProperties>
</file>