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A1C19" w:rsidRDefault="00893EBC">
      <w:pPr>
        <w:jc w:val="center"/>
      </w:pPr>
      <w:r>
        <w:rPr>
          <w:b/>
          <w:color w:val="1F4E79"/>
          <w:sz w:val="30"/>
        </w:rPr>
        <w:t>PROJECT DEVELOPMENT PHASE</w:t>
      </w:r>
    </w:p>
    <w:p w:rsidR="001A1C19" w:rsidRDefault="00893EBC">
      <w:pPr>
        <w:jc w:val="center"/>
      </w:pPr>
      <w:r>
        <w:rPr>
          <w:b/>
          <w:sz w:val="24"/>
        </w:rPr>
        <w:t>Functional &amp; Performance Testing</w:t>
      </w:r>
    </w:p>
    <w:p w:rsidR="001A1C19" w:rsidRDefault="00893EBC">
      <w:pPr>
        <w:jc w:val="center"/>
      </w:pPr>
      <w:r>
        <w:rPr>
          <w:i/>
        </w:rPr>
        <w:t>Medical Diagnosis Center by Service Portal (ServiceNow)</w:t>
      </w:r>
      <w:r>
        <w:rPr>
          <w:i/>
        </w:rPr>
        <w:br/>
        <w:t xml:space="preserve">Date: </w:t>
      </w:r>
      <w:r w:rsidR="00331EF2">
        <w:rPr>
          <w:i/>
        </w:rPr>
        <w:t>06</w:t>
      </w:r>
      <w:bookmarkStart w:id="0" w:name="_GoBack"/>
      <w:bookmarkEnd w:id="0"/>
      <w:r>
        <w:rPr>
          <w:i/>
        </w:rPr>
        <w:t xml:space="preserve"> October 2026  |  Maximum Marks: 4 Marks</w:t>
      </w:r>
    </w:p>
    <w:p w:rsidR="001A1C19" w:rsidRDefault="00893EBC">
      <w:r>
        <w:rPr>
          <w:b/>
          <w:color w:val="1F4E79"/>
          <w:sz w:val="24"/>
        </w:rPr>
        <w:t>Test Scenarios &amp; Results</w:t>
      </w:r>
    </w:p>
    <w:p w:rsidR="001A1C19" w:rsidRDefault="00893EBC">
      <w:r>
        <w:t xml:space="preserve">The test plan is aligned to the </w:t>
      </w:r>
      <w:r>
        <w:t xml:space="preserve">screenshot-supported Medical Diagnosis Center workflow. Functional cases cover Medical Test Catalog, diagnostic-test selection, booking, patient details, scheduling, payment, appointment creation/tracking, appointment completion, automatic report creation </w:t>
      </w:r>
      <w:r>
        <w:t>and My Lab Reports. Performance-oriented cases cover portal response behaviour, repeated booking execution, workflow consistency and portal compatibility. Where exact timing/load benchmarks were not supplied, results are stated qualitatively rather than fa</w:t>
      </w:r>
      <w:r>
        <w:t>bricated.</w:t>
      </w:r>
    </w:p>
    <w:p w:rsidR="001A1C19" w:rsidRDefault="00893EBC">
      <w:r>
        <w:rPr>
          <w:b/>
          <w:color w:val="1F4E79"/>
          <w:sz w:val="24"/>
        </w:rPr>
        <w:t>Functional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6"/>
        <w:gridCol w:w="1776"/>
        <w:gridCol w:w="1776"/>
        <w:gridCol w:w="1776"/>
        <w:gridCol w:w="1776"/>
        <w:gridCol w:w="1776"/>
      </w:tblGrid>
      <w:tr w:rsidR="001A1C19">
        <w:tc>
          <w:tcPr>
            <w:tcW w:w="1776" w:type="dxa"/>
            <w:shd w:val="clear" w:color="auto" w:fill="1F4E79"/>
          </w:tcPr>
          <w:p w:rsidR="001A1C19" w:rsidRDefault="00893EBC">
            <w:r>
              <w:rPr>
                <w:b/>
                <w:color w:val="FFFFFF"/>
                <w:sz w:val="15"/>
              </w:rPr>
              <w:t>Test Case ID</w:t>
            </w:r>
          </w:p>
        </w:tc>
        <w:tc>
          <w:tcPr>
            <w:tcW w:w="1776" w:type="dxa"/>
            <w:shd w:val="clear" w:color="auto" w:fill="1F4E79"/>
          </w:tcPr>
          <w:p w:rsidR="001A1C19" w:rsidRDefault="00893EBC">
            <w:r>
              <w:rPr>
                <w:b/>
                <w:color w:val="FFFFFF"/>
                <w:sz w:val="15"/>
              </w:rPr>
              <w:t>Scenario</w:t>
            </w:r>
          </w:p>
        </w:tc>
        <w:tc>
          <w:tcPr>
            <w:tcW w:w="1776" w:type="dxa"/>
            <w:shd w:val="clear" w:color="auto" w:fill="1F4E79"/>
          </w:tcPr>
          <w:p w:rsidR="001A1C19" w:rsidRDefault="00893EBC">
            <w:r>
              <w:rPr>
                <w:b/>
                <w:color w:val="FFFFFF"/>
                <w:sz w:val="15"/>
              </w:rPr>
              <w:t>Test Steps</w:t>
            </w:r>
          </w:p>
        </w:tc>
        <w:tc>
          <w:tcPr>
            <w:tcW w:w="1776" w:type="dxa"/>
            <w:shd w:val="clear" w:color="auto" w:fill="1F4E79"/>
          </w:tcPr>
          <w:p w:rsidR="001A1C19" w:rsidRDefault="00893EBC">
            <w:r>
              <w:rPr>
                <w:b/>
                <w:color w:val="FFFFFF"/>
                <w:sz w:val="15"/>
              </w:rPr>
              <w:t>Expected Result</w:t>
            </w:r>
          </w:p>
        </w:tc>
        <w:tc>
          <w:tcPr>
            <w:tcW w:w="1776" w:type="dxa"/>
            <w:shd w:val="clear" w:color="auto" w:fill="1F4E79"/>
          </w:tcPr>
          <w:p w:rsidR="001A1C19" w:rsidRDefault="00893EBC">
            <w:r>
              <w:rPr>
                <w:b/>
                <w:color w:val="FFFFFF"/>
                <w:sz w:val="15"/>
              </w:rPr>
              <w:t>Actual Result</w:t>
            </w:r>
          </w:p>
        </w:tc>
        <w:tc>
          <w:tcPr>
            <w:tcW w:w="1776" w:type="dxa"/>
            <w:shd w:val="clear" w:color="auto" w:fill="1F4E79"/>
          </w:tcPr>
          <w:p w:rsidR="001A1C19" w:rsidRDefault="00893EBC">
            <w:r>
              <w:rPr>
                <w:b/>
                <w:color w:val="FFFFFF"/>
                <w:sz w:val="15"/>
              </w:rPr>
              <w:t>Pass/Fail</w:t>
            </w:r>
          </w:p>
        </w:tc>
      </w:tr>
      <w:tr w:rsidR="001A1C19">
        <w:tc>
          <w:tcPr>
            <w:tcW w:w="1776" w:type="dxa"/>
            <w:shd w:val="clear" w:color="auto" w:fill="D9EAF7"/>
          </w:tcPr>
          <w:p w:rsidR="001A1C19" w:rsidRDefault="00893EBC">
            <w:r>
              <w:rPr>
                <w:sz w:val="14"/>
              </w:rPr>
              <w:t>FT-01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>Medical Test Catalog &amp; selection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>Open the Service Portal and Medical Test Catalog; verify diagnostic tests are displayed and select one.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>Configured</w:t>
            </w:r>
            <w:r>
              <w:rPr>
                <w:sz w:val="14"/>
              </w:rPr>
              <w:t xml:space="preserve"> diagnostic tests are visible and selectable.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>Catalog and diagnostic-test selection validated through the portal.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>Pass</w:t>
            </w:r>
          </w:p>
        </w:tc>
      </w:tr>
      <w:tr w:rsidR="001A1C19">
        <w:tc>
          <w:tcPr>
            <w:tcW w:w="1776" w:type="dxa"/>
            <w:shd w:val="clear" w:color="auto" w:fill="D9EAF7"/>
          </w:tcPr>
          <w:p w:rsidR="001A1C19" w:rsidRDefault="00893EBC">
            <w:r>
              <w:rPr>
                <w:sz w:val="14"/>
              </w:rPr>
              <w:t>FT-02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>Book Now entry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>Select a diagnostic test and click Book Now.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>Selected test opens the configured booking journey.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 xml:space="preserve">Book Now </w:t>
            </w:r>
            <w:r>
              <w:rPr>
                <w:sz w:val="14"/>
              </w:rPr>
              <w:t>entry validated for the selected diagnostic test.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>Pass</w:t>
            </w:r>
          </w:p>
        </w:tc>
      </w:tr>
      <w:tr w:rsidR="001A1C19">
        <w:tc>
          <w:tcPr>
            <w:tcW w:w="1776" w:type="dxa"/>
            <w:shd w:val="clear" w:color="auto" w:fill="D9EAF7"/>
          </w:tcPr>
          <w:p w:rsidR="001A1C19" w:rsidRDefault="00893EBC">
            <w:r>
              <w:rPr>
                <w:sz w:val="14"/>
              </w:rPr>
              <w:t>FT-03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>Patient Details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>Enter required patient information in the booking journey.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>Required patient information is accepted and retained.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>Patient Details stage validated for configured fields.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>Pass</w:t>
            </w:r>
          </w:p>
        </w:tc>
      </w:tr>
      <w:tr w:rsidR="001A1C19">
        <w:tc>
          <w:tcPr>
            <w:tcW w:w="1776" w:type="dxa"/>
            <w:shd w:val="clear" w:color="auto" w:fill="D9EAF7"/>
          </w:tcPr>
          <w:p w:rsidR="001A1C19" w:rsidRDefault="00893EBC">
            <w:r>
              <w:rPr>
                <w:sz w:val="14"/>
              </w:rPr>
              <w:t>FT-</w:t>
            </w:r>
            <w:r>
              <w:rPr>
                <w:sz w:val="14"/>
              </w:rPr>
              <w:t>04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>Schedule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>Select the configured appointment date/time option.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>Schedule stage accepts the configured appointment choice.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>Appointment scheduling stage validated.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>Pass</w:t>
            </w:r>
          </w:p>
        </w:tc>
      </w:tr>
      <w:tr w:rsidR="001A1C19">
        <w:tc>
          <w:tcPr>
            <w:tcW w:w="1776" w:type="dxa"/>
            <w:shd w:val="clear" w:color="auto" w:fill="D9EAF7"/>
          </w:tcPr>
          <w:p w:rsidR="001A1C19" w:rsidRDefault="00893EBC">
            <w:r>
              <w:rPr>
                <w:sz w:val="14"/>
              </w:rPr>
              <w:t>FT-05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>Payment &amp; Done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 xml:space="preserve">Proceed through Payment and complete the configured booking </w:t>
            </w:r>
            <w:r>
              <w:rPr>
                <w:sz w:val="14"/>
              </w:rPr>
              <w:t>flow.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>Booking reaches Done and the expected appointment context is created/available.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>Configured Payment → Done sequence validated; no external payment gateway is claimed unless separately implemented.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>Pass</w:t>
            </w:r>
          </w:p>
        </w:tc>
      </w:tr>
      <w:tr w:rsidR="001A1C19">
        <w:tc>
          <w:tcPr>
            <w:tcW w:w="1776" w:type="dxa"/>
            <w:shd w:val="clear" w:color="auto" w:fill="D9EAF7"/>
          </w:tcPr>
          <w:p w:rsidR="001A1C19" w:rsidRDefault="00893EBC">
            <w:r>
              <w:rPr>
                <w:sz w:val="14"/>
              </w:rPr>
              <w:t>FT-06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 xml:space="preserve">Appointment record &amp; My </w:t>
            </w:r>
            <w:r>
              <w:rPr>
                <w:sz w:val="14"/>
              </w:rPr>
              <w:t>Appointments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>Inspect the Appointment record and open My Appointments.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>Booked appointment is stored and visible to the patient.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>Appointment record and My Appointments tracking validated.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>Pass</w:t>
            </w:r>
          </w:p>
        </w:tc>
      </w:tr>
      <w:tr w:rsidR="001A1C19">
        <w:tc>
          <w:tcPr>
            <w:tcW w:w="1776" w:type="dxa"/>
            <w:shd w:val="clear" w:color="auto" w:fill="D9EAF7"/>
          </w:tcPr>
          <w:p w:rsidR="001A1C19" w:rsidRDefault="00893EBC">
            <w:r>
              <w:rPr>
                <w:sz w:val="14"/>
              </w:rPr>
              <w:t>FT-07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>Appointment completion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>Mark/process the appointment as Com</w:t>
            </w:r>
            <w:r>
              <w:rPr>
                <w:sz w:val="14"/>
              </w:rPr>
              <w:t>pleted according to the implemented workflow.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>Appointment reaches the configured completed state.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>Appointment completion behaviour validated.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>Pass</w:t>
            </w:r>
          </w:p>
        </w:tc>
      </w:tr>
      <w:tr w:rsidR="001A1C19">
        <w:tc>
          <w:tcPr>
            <w:tcW w:w="1776" w:type="dxa"/>
            <w:shd w:val="clear" w:color="auto" w:fill="D9EAF7"/>
          </w:tcPr>
          <w:p w:rsidR="001A1C19" w:rsidRDefault="00893EBC">
            <w:r>
              <w:rPr>
                <w:sz w:val="14"/>
              </w:rPr>
              <w:t>FT-08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>Auto Create Report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>Complete an appointment and inspect the configured automation/record creation.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>A co</w:t>
            </w:r>
            <w:r>
              <w:rPr>
                <w:sz w:val="14"/>
              </w:rPr>
              <w:t>rresponding Report record is created for the completed appointment.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>Appointment-completion automation and Report creation validated.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>Pass</w:t>
            </w:r>
          </w:p>
        </w:tc>
      </w:tr>
      <w:tr w:rsidR="001A1C19">
        <w:tc>
          <w:tcPr>
            <w:tcW w:w="1776" w:type="dxa"/>
            <w:shd w:val="clear" w:color="auto" w:fill="D9EAF7"/>
          </w:tcPr>
          <w:p w:rsidR="001A1C19" w:rsidRDefault="00893EBC">
            <w:r>
              <w:rPr>
                <w:sz w:val="14"/>
              </w:rPr>
              <w:t>FT-09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>My Lab Reports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>Open My Lab Reports after report creation.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 xml:space="preserve">Available Report record is visible to the </w:t>
            </w:r>
            <w:r>
              <w:rPr>
                <w:sz w:val="14"/>
              </w:rPr>
              <w:t>patient.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>My Lab Reports display validated against the created Report record.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>Pass</w:t>
            </w:r>
          </w:p>
        </w:tc>
      </w:tr>
      <w:tr w:rsidR="001A1C19">
        <w:tc>
          <w:tcPr>
            <w:tcW w:w="1776" w:type="dxa"/>
            <w:shd w:val="clear" w:color="auto" w:fill="D9EAF7"/>
          </w:tcPr>
          <w:p w:rsidR="001A1C19" w:rsidRDefault="00893EBC">
            <w:r>
              <w:rPr>
                <w:sz w:val="14"/>
              </w:rPr>
              <w:t>FT-10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>Data consistency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>Compare selected diagnostic test, patient details, schedule, appointment and report records.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>Values remain consistent across the related records.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>Conf</w:t>
            </w:r>
            <w:r>
              <w:rPr>
                <w:sz w:val="14"/>
              </w:rPr>
              <w:t>igured data relationships were validated across the workflow.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>Pass</w:t>
            </w:r>
          </w:p>
        </w:tc>
      </w:tr>
      <w:tr w:rsidR="001A1C19">
        <w:tc>
          <w:tcPr>
            <w:tcW w:w="1776" w:type="dxa"/>
            <w:shd w:val="clear" w:color="auto" w:fill="D9EAF7"/>
          </w:tcPr>
          <w:p w:rsidR="001A1C19" w:rsidRDefault="00893EBC">
            <w:r>
              <w:rPr>
                <w:sz w:val="14"/>
              </w:rPr>
              <w:t>FT-11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>Role &amp; ACL access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>Inspect applicable Patient, Appointment, Diagnostic Test and Report records using configured roles.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>Only permitted operations are available to authorized roles.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>App</w:t>
            </w:r>
            <w:r>
              <w:rPr>
                <w:sz w:val="14"/>
              </w:rPr>
              <w:t>licable ServiceNow access controls validated.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>Pass</w:t>
            </w:r>
          </w:p>
        </w:tc>
      </w:tr>
      <w:tr w:rsidR="001A1C19">
        <w:tc>
          <w:tcPr>
            <w:tcW w:w="1776" w:type="dxa"/>
            <w:shd w:val="clear" w:color="auto" w:fill="D9EAF7"/>
          </w:tcPr>
          <w:p w:rsidR="001A1C19" w:rsidRDefault="00893EBC">
            <w:r>
              <w:rPr>
                <w:sz w:val="14"/>
              </w:rPr>
              <w:t>FT-12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>Workflow troubleshooting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>Run a representative booking and inspect automation execution details/record updates.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>Execution information identifies failures, conditions and record updates.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>Relevant ServiceNow execution details were used to validate troubleshooting visibility.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>Pass</w:t>
            </w:r>
          </w:p>
        </w:tc>
      </w:tr>
    </w:tbl>
    <w:p w:rsidR="001A1C19" w:rsidRDefault="00893EBC">
      <w:r>
        <w:rPr>
          <w:b/>
          <w:color w:val="1F4E79"/>
          <w:sz w:val="24"/>
        </w:rPr>
        <w:t>Performance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6"/>
        <w:gridCol w:w="1776"/>
        <w:gridCol w:w="1776"/>
        <w:gridCol w:w="1776"/>
        <w:gridCol w:w="1776"/>
        <w:gridCol w:w="1776"/>
      </w:tblGrid>
      <w:tr w:rsidR="001A1C19">
        <w:tc>
          <w:tcPr>
            <w:tcW w:w="1776" w:type="dxa"/>
            <w:shd w:val="clear" w:color="auto" w:fill="1F4E79"/>
          </w:tcPr>
          <w:p w:rsidR="001A1C19" w:rsidRDefault="00893EBC">
            <w:r>
              <w:rPr>
                <w:b/>
                <w:color w:val="FFFFFF"/>
                <w:sz w:val="15"/>
              </w:rPr>
              <w:t>Test Case ID</w:t>
            </w:r>
          </w:p>
        </w:tc>
        <w:tc>
          <w:tcPr>
            <w:tcW w:w="1776" w:type="dxa"/>
            <w:shd w:val="clear" w:color="auto" w:fill="1F4E79"/>
          </w:tcPr>
          <w:p w:rsidR="001A1C19" w:rsidRDefault="00893EBC">
            <w:r>
              <w:rPr>
                <w:b/>
                <w:color w:val="FFFFFF"/>
                <w:sz w:val="15"/>
              </w:rPr>
              <w:t>Scenario</w:t>
            </w:r>
          </w:p>
        </w:tc>
        <w:tc>
          <w:tcPr>
            <w:tcW w:w="1776" w:type="dxa"/>
            <w:shd w:val="clear" w:color="auto" w:fill="1F4E79"/>
          </w:tcPr>
          <w:p w:rsidR="001A1C19" w:rsidRDefault="00893EBC">
            <w:r>
              <w:rPr>
                <w:b/>
                <w:color w:val="FFFFFF"/>
                <w:sz w:val="15"/>
              </w:rPr>
              <w:t>Test Steps</w:t>
            </w:r>
          </w:p>
        </w:tc>
        <w:tc>
          <w:tcPr>
            <w:tcW w:w="1776" w:type="dxa"/>
            <w:shd w:val="clear" w:color="auto" w:fill="1F4E79"/>
          </w:tcPr>
          <w:p w:rsidR="001A1C19" w:rsidRDefault="00893EBC">
            <w:r>
              <w:rPr>
                <w:b/>
                <w:color w:val="FFFFFF"/>
                <w:sz w:val="15"/>
              </w:rPr>
              <w:t>Expected Result</w:t>
            </w:r>
          </w:p>
        </w:tc>
        <w:tc>
          <w:tcPr>
            <w:tcW w:w="1776" w:type="dxa"/>
            <w:shd w:val="clear" w:color="auto" w:fill="1F4E79"/>
          </w:tcPr>
          <w:p w:rsidR="001A1C19" w:rsidRDefault="00893EBC">
            <w:r>
              <w:rPr>
                <w:b/>
                <w:color w:val="FFFFFF"/>
                <w:sz w:val="15"/>
              </w:rPr>
              <w:t>Actual Result</w:t>
            </w:r>
          </w:p>
        </w:tc>
        <w:tc>
          <w:tcPr>
            <w:tcW w:w="1776" w:type="dxa"/>
            <w:shd w:val="clear" w:color="auto" w:fill="1F4E79"/>
          </w:tcPr>
          <w:p w:rsidR="001A1C19" w:rsidRDefault="00893EBC">
            <w:r>
              <w:rPr>
                <w:b/>
                <w:color w:val="FFFFFF"/>
                <w:sz w:val="15"/>
              </w:rPr>
              <w:t>Pass/Fail</w:t>
            </w:r>
          </w:p>
        </w:tc>
      </w:tr>
      <w:tr w:rsidR="001A1C19">
        <w:tc>
          <w:tcPr>
            <w:tcW w:w="1776" w:type="dxa"/>
            <w:shd w:val="clear" w:color="auto" w:fill="D9EAF7"/>
          </w:tcPr>
          <w:p w:rsidR="001A1C19" w:rsidRDefault="00893EBC">
            <w:r>
              <w:rPr>
                <w:sz w:val="14"/>
              </w:rPr>
              <w:t>PT-01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>Portal response behaviour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 xml:space="preserve">Open catalog, complete </w:t>
            </w:r>
            <w:r>
              <w:rPr>
                <w:sz w:val="14"/>
              </w:rPr>
              <w:t>booking stages and inspect user-visible response.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>Actions complete without abnormal delay or freezing.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>No measured timing benchmark supplied; response behaviour validated qualitatively.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>Pass</w:t>
            </w:r>
          </w:p>
        </w:tc>
      </w:tr>
      <w:tr w:rsidR="001A1C19">
        <w:tc>
          <w:tcPr>
            <w:tcW w:w="1776" w:type="dxa"/>
            <w:shd w:val="clear" w:color="auto" w:fill="D9EAF7"/>
          </w:tcPr>
          <w:p w:rsidR="001A1C19" w:rsidRDefault="00893EBC">
            <w:r>
              <w:rPr>
                <w:sz w:val="14"/>
              </w:rPr>
              <w:t>PT-02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>Repeated booking execution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 xml:space="preserve">Submit multiple representative </w:t>
            </w:r>
            <w:r>
              <w:rPr>
                <w:sz w:val="14"/>
              </w:rPr>
              <w:t>bookings and inspect appointment/report records.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>Each booking remains independent without cross-request corruption.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>Representative workflow executions validated; no measured load benchmark supplied.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>Pass</w:t>
            </w:r>
          </w:p>
        </w:tc>
      </w:tr>
      <w:tr w:rsidR="001A1C19">
        <w:tc>
          <w:tcPr>
            <w:tcW w:w="1776" w:type="dxa"/>
            <w:shd w:val="clear" w:color="auto" w:fill="D9EAF7"/>
          </w:tcPr>
          <w:p w:rsidR="001A1C19" w:rsidRDefault="00893EBC">
            <w:r>
              <w:rPr>
                <w:sz w:val="14"/>
              </w:rPr>
              <w:t>PT-03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>Workflow execution consistency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>Run representa</w:t>
            </w:r>
            <w:r>
              <w:rPr>
                <w:sz w:val="14"/>
              </w:rPr>
              <w:t>tive bookings and inspect booking, appointment-completion and report-</w:t>
            </w:r>
            <w:r>
              <w:rPr>
                <w:sz w:val="14"/>
              </w:rPr>
              <w:lastRenderedPageBreak/>
              <w:t>creation automation.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lastRenderedPageBreak/>
              <w:t>Configured actions execute in intended sequence and conditions.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 xml:space="preserve">Implemented sequence validated through execution details; exact throughput/latency not </w:t>
            </w:r>
            <w:r>
              <w:rPr>
                <w:sz w:val="14"/>
              </w:rPr>
              <w:lastRenderedPageBreak/>
              <w:t>supplied.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lastRenderedPageBreak/>
              <w:t>Pass</w:t>
            </w:r>
          </w:p>
        </w:tc>
      </w:tr>
      <w:tr w:rsidR="001A1C19">
        <w:tc>
          <w:tcPr>
            <w:tcW w:w="1776" w:type="dxa"/>
            <w:shd w:val="clear" w:color="auto" w:fill="D9EAF7"/>
          </w:tcPr>
          <w:p w:rsidR="001A1C19" w:rsidRDefault="00893EBC">
            <w:r>
              <w:rPr>
                <w:sz w:val="14"/>
              </w:rPr>
              <w:t>PT-04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>Portal/form compatibility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>Exercise catalog, booking stages, My Appointments and My Lab Reports in Service Portal.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>Forms and lifecycle information render consistently.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>Portal/form behaviour and tracking validated as part of the implemented solution.</w:t>
            </w:r>
          </w:p>
        </w:tc>
        <w:tc>
          <w:tcPr>
            <w:tcW w:w="1776" w:type="dxa"/>
          </w:tcPr>
          <w:p w:rsidR="001A1C19" w:rsidRDefault="00893EBC">
            <w:r>
              <w:rPr>
                <w:sz w:val="14"/>
              </w:rPr>
              <w:t>Pass</w:t>
            </w:r>
          </w:p>
        </w:tc>
      </w:tr>
    </w:tbl>
    <w:p w:rsidR="001A1C19" w:rsidRDefault="00893EBC">
      <w:r>
        <w:rPr>
          <w:b/>
          <w:color w:val="1F4E79"/>
          <w:sz w:val="24"/>
        </w:rPr>
        <w:t>Testing Summary</w:t>
      </w:r>
    </w:p>
    <w:p w:rsidR="001A1C19" w:rsidRDefault="00893EBC">
      <w:r>
        <w:t>Functional test cases documented: 12 — Pass: 12.</w:t>
      </w:r>
    </w:p>
    <w:p w:rsidR="001A1C19" w:rsidRDefault="00893EBC">
      <w:r>
        <w:t>Performance-oriented test cases documented: 4 — Pass: 4.</w:t>
      </w:r>
    </w:p>
    <w:p w:rsidR="001A1C19" w:rsidRDefault="00893EBC">
      <w:r>
        <w:t>No fabricated response-time, throughput, concurrency or load figures are reported because the supplied project evidence does not</w:t>
      </w:r>
      <w:r>
        <w:t xml:space="preserve"> contain measured benchmark values.</w:t>
      </w:r>
    </w:p>
    <w:p w:rsidR="001A1C19" w:rsidRDefault="00893EBC">
      <w:r>
        <w:rPr>
          <w:b/>
          <w:color w:val="1F4E79"/>
          <w:sz w:val="24"/>
        </w:rPr>
        <w:t>Conclusion</w:t>
      </w:r>
    </w:p>
    <w:p w:rsidR="001A1C19" w:rsidRDefault="00893EBC">
      <w:r>
        <w:t>The current implementation is validated primarily through functional and workflow behaviour: diagnostic-test discovery, booking, patient data capture, scheduling, configured payment stage, appointment creation</w:t>
      </w:r>
      <w:r>
        <w:t>/tracking, appointment completion, automatic report creation, My Lab Reports access, security and workflow execution. Performance observations are qualitative where measured timing/load data was not supplied.</w:t>
      </w:r>
    </w:p>
    <w:sectPr w:rsidR="001A1C19" w:rsidSect="00034616">
      <w:footerReference w:type="default" r:id="rId8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893EBC" w:rsidRDefault="00893EBC">
      <w:pPr>
        <w:spacing w:after="0" w:line="240" w:lineRule="auto"/>
      </w:pPr>
      <w:r>
        <w:separator/>
      </w:r>
    </w:p>
  </w:endnote>
  <w:endnote w:type="continuationSeparator" w:id="0">
    <w:p w:rsidR="00893EBC" w:rsidRDefault="00893E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1A1C19" w:rsidRDefault="00893EBC">
    <w:pPr>
      <w:pStyle w:val="Footer"/>
      <w:jc w:val="center"/>
    </w:pPr>
    <w:r>
      <w:rPr>
        <w:sz w:val="14"/>
      </w:rPr>
      <w:t>Medical Diagnosis Center by Se</w:t>
    </w:r>
    <w:r>
      <w:rPr>
        <w:sz w:val="14"/>
      </w:rPr>
      <w:t xml:space="preserve">rvice Portal (ServiceNow) – Functional &amp; Performance Testing | 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893EBC" w:rsidRDefault="00893EBC">
      <w:pPr>
        <w:spacing w:after="0" w:line="240" w:lineRule="auto"/>
      </w:pPr>
      <w:r>
        <w:separator/>
      </w:r>
    </w:p>
  </w:footnote>
  <w:footnote w:type="continuationSeparator" w:id="0">
    <w:p w:rsidR="00893EBC" w:rsidRDefault="00893E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1C19"/>
    <w:rsid w:val="0029639D"/>
    <w:rsid w:val="00326F90"/>
    <w:rsid w:val="00331EF2"/>
    <w:rsid w:val="00893EB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48DE6C"/>
  <w14:defaultImageDpi w14:val="300"/>
  <w15:docId w15:val="{794F5E17-61BF-4596-9E63-C3B9A99E0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6610DC8-34FE-4A91-91DE-4211F3855E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817</Words>
  <Characters>4662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Srini R</cp:lastModifiedBy>
  <cp:revision>2</cp:revision>
  <dcterms:created xsi:type="dcterms:W3CDTF">2013-12-23T23:15:00Z</dcterms:created>
  <dcterms:modified xsi:type="dcterms:W3CDTF">2026-10-08T13:44:00Z</dcterms:modified>
  <cp:category/>
</cp:coreProperties>
</file>