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4D79"/>
        </w:rPr>
        <w:t>IDEATION &amp; SOLUTION </w:t>
      </w:r>
      <w:r>
        <w:rPr>
          <w:color w:val="1F4D79"/>
          <w:spacing w:val="-2"/>
        </w:rPr>
        <w:t>DISCOVERY</w:t>
      </w:r>
    </w:p>
    <w:p>
      <w:pPr>
        <w:pStyle w:val="Heading2"/>
      </w:pPr>
      <w:r>
        <w:rPr/>
        <w:t>Medical Diagnosis </w:t>
      </w:r>
      <w:r>
        <w:rPr>
          <w:spacing w:val="-2"/>
        </w:rPr>
        <w:t>Center</w:t>
      </w:r>
    </w:p>
    <w:p>
      <w:pPr>
        <w:spacing w:before="96"/>
        <w:ind w:left="0" w:right="0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ServiceNow | Brainstorming • Concept Development • </w:t>
      </w:r>
      <w:r>
        <w:rPr>
          <w:rFonts w:ascii="Arial" w:hAnsi="Arial"/>
          <w:i/>
          <w:spacing w:val="-2"/>
          <w:sz w:val="18"/>
        </w:rPr>
        <w:t>Prioritization</w:t>
      </w:r>
    </w:p>
    <w:p>
      <w:pPr>
        <w:pStyle w:val="BodyText"/>
        <w:spacing w:before="4"/>
        <w:rPr>
          <w:rFonts w:ascii="Arial"/>
          <w:i/>
          <w:sz w:val="15"/>
        </w:rPr>
      </w:pPr>
    </w:p>
    <w:tbl>
      <w:tblPr>
        <w:tblW w:w="0" w:type="auto"/>
        <w:jc w:val="left"/>
        <w:tblInd w:w="51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6803"/>
      </w:tblGrid>
      <w:tr>
        <w:trPr>
          <w:trHeight w:val="360" w:hRule="atLeast"/>
        </w:trPr>
        <w:tc>
          <w:tcPr>
            <w:tcW w:w="2381" w:type="dxa"/>
            <w:shd w:val="clear" w:color="auto" w:fill="D8E9F6"/>
          </w:tcPr>
          <w:p>
            <w:pPr>
              <w:pStyle w:val="TableParagraph"/>
              <w:spacing w:before="70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Document</w:t>
            </w:r>
            <w:r>
              <w:rPr>
                <w:rFonts w:ascii="Arial"/>
                <w:b/>
                <w:spacing w:val="18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Phase</w:t>
            </w:r>
          </w:p>
        </w:tc>
        <w:tc>
          <w:tcPr>
            <w:tcW w:w="6803" w:type="dxa"/>
          </w:tcPr>
          <w:p>
            <w:pPr>
              <w:pStyle w:val="TableParagraph"/>
              <w:spacing w:before="7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Ideation</w:t>
            </w:r>
          </w:p>
        </w:tc>
      </w:tr>
      <w:tr>
        <w:trPr>
          <w:trHeight w:val="360" w:hRule="atLeast"/>
        </w:trPr>
        <w:tc>
          <w:tcPr>
            <w:tcW w:w="2381" w:type="dxa"/>
            <w:shd w:val="clear" w:color="auto" w:fill="D8E9F6"/>
          </w:tcPr>
          <w:p>
            <w:pPr>
              <w:pStyle w:val="TableParagraph"/>
              <w:spacing w:before="70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Platform</w:t>
            </w:r>
          </w:p>
        </w:tc>
        <w:tc>
          <w:tcPr>
            <w:tcW w:w="6803" w:type="dxa"/>
          </w:tcPr>
          <w:p>
            <w:pPr>
              <w:pStyle w:val="TableParagraph"/>
              <w:spacing w:before="7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ServiceNow</w:t>
            </w:r>
          </w:p>
        </w:tc>
      </w:tr>
      <w:tr>
        <w:trPr>
          <w:trHeight w:val="360" w:hRule="atLeast"/>
        </w:trPr>
        <w:tc>
          <w:tcPr>
            <w:tcW w:w="2381" w:type="dxa"/>
            <w:shd w:val="clear" w:color="auto" w:fill="D8E9F6"/>
          </w:tcPr>
          <w:p>
            <w:pPr>
              <w:pStyle w:val="TableParagraph"/>
              <w:spacing w:before="70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3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6803" w:type="dxa"/>
          </w:tcPr>
          <w:p>
            <w:pPr>
              <w:pStyle w:val="TableParagraph"/>
              <w:spacing w:before="70"/>
              <w:ind w:left="100"/>
              <w:rPr>
                <w:sz w:val="18"/>
              </w:rPr>
            </w:pPr>
            <w:r>
              <w:rPr>
                <w:sz w:val="18"/>
              </w:rPr>
              <w:t>Healthcare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Diagnostic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Management</w:t>
            </w:r>
          </w:p>
        </w:tc>
      </w:tr>
      <w:tr>
        <w:trPr>
          <w:trHeight w:val="360" w:hRule="atLeast"/>
        </w:trPr>
        <w:tc>
          <w:tcPr>
            <w:tcW w:w="2381" w:type="dxa"/>
            <w:shd w:val="clear" w:color="auto" w:fill="D8E9F6"/>
          </w:tcPr>
          <w:p>
            <w:pPr>
              <w:pStyle w:val="TableParagraph"/>
              <w:spacing w:before="70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Decision</w:t>
            </w:r>
            <w:r>
              <w:rPr>
                <w:rFonts w:ascii="Arial"/>
                <w:b/>
                <w:spacing w:val="16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Model</w:t>
            </w:r>
          </w:p>
        </w:tc>
        <w:tc>
          <w:tcPr>
            <w:tcW w:w="6803" w:type="dxa"/>
          </w:tcPr>
          <w:p>
            <w:pPr>
              <w:pStyle w:val="TableParagraph"/>
              <w:spacing w:before="70"/>
              <w:ind w:left="100"/>
              <w:rPr>
                <w:sz w:val="18"/>
              </w:rPr>
            </w:pPr>
            <w:r>
              <w:rPr>
                <w:sz w:val="18"/>
              </w:rPr>
              <w:t>Value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×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Feasibility</w:t>
            </w:r>
          </w:p>
        </w:tc>
      </w:tr>
      <w:tr>
        <w:trPr>
          <w:trHeight w:val="360" w:hRule="atLeast"/>
        </w:trPr>
        <w:tc>
          <w:tcPr>
            <w:tcW w:w="2381" w:type="dxa"/>
            <w:shd w:val="clear" w:color="auto" w:fill="D8E9F6"/>
          </w:tcPr>
          <w:p>
            <w:pPr>
              <w:pStyle w:val="TableParagraph"/>
              <w:spacing w:before="70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Version</w:t>
            </w:r>
          </w:p>
        </w:tc>
        <w:tc>
          <w:tcPr>
            <w:tcW w:w="6803" w:type="dxa"/>
          </w:tcPr>
          <w:p>
            <w:pPr>
              <w:pStyle w:val="TableParagraph"/>
              <w:spacing w:before="70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</w:tr>
    </w:tbl>
    <w:p>
      <w:pPr>
        <w:pStyle w:val="BodyText"/>
        <w:spacing w:before="83"/>
        <w:rPr>
          <w:rFonts w:ascii="Arial"/>
          <w:i/>
        </w:rPr>
      </w:pPr>
    </w:p>
    <w:p>
      <w:pPr>
        <w:pStyle w:val="Heading3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77"/>
        <w:jc w:val="left"/>
      </w:pPr>
      <w:r>
        <w:rPr>
          <w:color w:val="1F4D79"/>
        </w:rPr>
        <w:t>Why This Ideation Was </w:t>
      </w:r>
      <w:r>
        <w:rPr>
          <w:color w:val="1F4D79"/>
          <w:spacing w:val="-2"/>
        </w:rPr>
        <w:t>Started</w:t>
      </w:r>
    </w:p>
    <w:p>
      <w:pPr>
        <w:pStyle w:val="BodyText"/>
        <w:spacing w:line="290" w:lineRule="auto" w:before="132"/>
        <w:ind w:left="63" w:right="259"/>
      </w:pPr>
      <w:r>
        <w:rPr/>
        <w:t>The ideation began with the challenge of managing patient-facing healthcare services through multiple disconnected or manual processes. Patients may need to contact healthcare staff separately for appointments, diagnostic requests, </w:t>
      </w:r>
      <w:r>
        <w:rPr/>
        <w:t>status updates, reports, and service-related communication.</w:t>
      </w:r>
    </w:p>
    <w:p>
      <w:pPr>
        <w:pStyle w:val="BodyText"/>
        <w:spacing w:line="290" w:lineRule="auto"/>
        <w:ind w:left="63" w:right="162"/>
      </w:pPr>
      <w:r>
        <w:rPr/>
        <w:t>The objective is to create a centralized Medical Diagnosis Center using ServiceNow Service Portal, where patients </w:t>
      </w:r>
      <w:r>
        <w:rPr/>
        <w:t>can access healthcare services through a structured digital experience.</w:t>
      </w:r>
    </w:p>
    <w:p>
      <w:pPr>
        <w:pStyle w:val="BodyText"/>
        <w:spacing w:line="290" w:lineRule="auto"/>
        <w:ind w:left="63" w:right="75"/>
        <w:jc w:val="both"/>
      </w:pPr>
      <w:r>
        <w:rPr/>
        <w:t>Instead of beginning with individual ServiceNow features, the solution considers the complete patient-service journey—from submitting a request and scheduling an appointment to diagnostic processing, status communication, report availability, </w:t>
      </w:r>
      <w:r>
        <w:rPr/>
        <w:t>and service closure.</w:t>
      </w:r>
    </w:p>
    <w:p>
      <w:pPr>
        <w:pStyle w:val="BodyText"/>
        <w:spacing w:line="290" w:lineRule="auto"/>
        <w:ind w:left="63" w:right="577"/>
        <w:jc w:val="both"/>
      </w:pPr>
      <w:r>
        <w:rPr/>
        <w:t>The first release will focus on functions that can be demonstrated effectively within the ServiceNow environment </w:t>
      </w:r>
      <w:r>
        <w:rPr/>
        <w:t>while keeping clinical decisions under qualified healthcare professionals.</w:t>
      </w:r>
    </w:p>
    <w:p>
      <w:pPr>
        <w:pStyle w:val="Heading3"/>
        <w:numPr>
          <w:ilvl w:val="0"/>
          <w:numId w:val="1"/>
        </w:numPr>
        <w:tabs>
          <w:tab w:pos="340" w:val="left" w:leader="none"/>
        </w:tabs>
        <w:spacing w:line="240" w:lineRule="auto" w:before="179" w:after="0"/>
        <w:ind w:left="340" w:right="0" w:hanging="277"/>
        <w:jc w:val="left"/>
      </w:pPr>
      <w:r>
        <w:rPr>
          <w:color w:val="1F4D79"/>
        </w:rPr>
        <w:t>Problem Framing </w:t>
      </w:r>
      <w:r>
        <w:rPr>
          <w:color w:val="1F4D79"/>
          <w:spacing w:val="-2"/>
        </w:rPr>
        <w:t>Canvas</w:t>
      </w:r>
    </w:p>
    <w:p>
      <w:pPr>
        <w:pStyle w:val="BodyText"/>
        <w:spacing w:before="1"/>
        <w:rPr>
          <w:rFonts w:ascii="Arial"/>
          <w:b/>
          <w:sz w:val="8"/>
        </w:r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8"/>
        <w:gridCol w:w="6236"/>
      </w:tblGrid>
      <w:tr>
        <w:trPr>
          <w:trHeight w:val="400" w:hRule="atLeast"/>
        </w:trPr>
        <w:tc>
          <w:tcPr>
            <w:tcW w:w="2948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Question</w:t>
            </w:r>
          </w:p>
        </w:tc>
        <w:tc>
          <w:tcPr>
            <w:tcW w:w="6236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Medical</w:t>
            </w:r>
            <w:r>
              <w:rPr>
                <w:rFonts w:ascii="Arial"/>
                <w:b/>
                <w:spacing w:val="16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Diagnosis</w:t>
            </w:r>
            <w:r>
              <w:rPr>
                <w:rFonts w:ascii="Arial"/>
                <w:b/>
                <w:spacing w:val="16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Center</w:t>
            </w:r>
          </w:p>
        </w:tc>
      </w:tr>
      <w:tr>
        <w:trPr>
          <w:trHeight w:val="650" w:hRule="atLeast"/>
        </w:trPr>
        <w:tc>
          <w:tcPr>
            <w:tcW w:w="29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Who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experiences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problem?</w:t>
            </w:r>
          </w:p>
        </w:tc>
        <w:tc>
          <w:tcPr>
            <w:tcW w:w="6236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Patients, doctors, laboratory technicians, reception/support staff, </w:t>
            </w:r>
            <w:r>
              <w:rPr>
                <w:sz w:val="18"/>
              </w:rPr>
              <w:t>and healthcare administrators.</w:t>
            </w:r>
          </w:p>
        </w:tc>
      </w:tr>
      <w:tr>
        <w:trPr>
          <w:trHeight w:val="900" w:hRule="atLeast"/>
        </w:trPr>
        <w:tc>
          <w:tcPr>
            <w:tcW w:w="29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What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difficult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today?</w:t>
            </w:r>
          </w:p>
        </w:tc>
        <w:tc>
          <w:tcPr>
            <w:tcW w:w="6236" w:type="dxa"/>
          </w:tcPr>
          <w:p>
            <w:pPr>
              <w:pStyle w:val="TableParagraph"/>
              <w:spacing w:line="290" w:lineRule="auto"/>
              <w:ind w:right="208"/>
              <w:rPr>
                <w:sz w:val="18"/>
              </w:rPr>
            </w:pPr>
            <w:r>
              <w:rPr>
                <w:sz w:val="18"/>
              </w:rPr>
              <w:t>Patients may depend on manual communication for appointments, diagnostic requests, service status, and report availability. Healthcare teams also need to coordinate patient requests across different </w:t>
            </w:r>
            <w:r>
              <w:rPr>
                <w:sz w:val="18"/>
              </w:rPr>
              <w:t>stages.</w:t>
            </w:r>
          </w:p>
        </w:tc>
      </w:tr>
      <w:tr>
        <w:trPr>
          <w:trHeight w:val="900" w:hRule="atLeast"/>
        </w:trPr>
        <w:tc>
          <w:tcPr>
            <w:tcW w:w="29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Where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opportunity?</w:t>
            </w:r>
          </w:p>
        </w:tc>
        <w:tc>
          <w:tcPr>
            <w:tcW w:w="6236" w:type="dxa"/>
          </w:tcPr>
          <w:p>
            <w:pPr>
              <w:pStyle w:val="TableParagraph"/>
              <w:spacing w:line="290" w:lineRule="auto"/>
              <w:ind w:right="208"/>
              <w:rPr>
                <w:sz w:val="18"/>
              </w:rPr>
            </w:pPr>
            <w:r>
              <w:rPr>
                <w:sz w:val="18"/>
              </w:rPr>
              <w:t>Create one controlled ServiceNow portal journey for patient service requests, appointments, diagnostic processing, communication,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tracking.</w:t>
            </w:r>
          </w:p>
        </w:tc>
      </w:tr>
      <w:tr>
        <w:trPr>
          <w:trHeight w:val="650" w:hRule="atLeast"/>
        </w:trPr>
        <w:tc>
          <w:tcPr>
            <w:tcW w:w="29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What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improve?</w:t>
            </w:r>
          </w:p>
        </w:tc>
        <w:tc>
          <w:tcPr>
            <w:tcW w:w="6236" w:type="dxa"/>
          </w:tcPr>
          <w:p>
            <w:pPr>
              <w:pStyle w:val="TableParagraph"/>
              <w:spacing w:line="290" w:lineRule="auto"/>
              <w:ind w:right="208"/>
              <w:rPr>
                <w:sz w:val="18"/>
              </w:rPr>
            </w:pPr>
            <w:r>
              <w:rPr>
                <w:sz w:val="18"/>
              </w:rPr>
              <w:t>Accessibility, request consistency, appointment coordination, status visibility, communication, service turnaround, and patient </w:t>
            </w:r>
            <w:r>
              <w:rPr>
                <w:sz w:val="18"/>
              </w:rPr>
              <w:t>experience.</w:t>
            </w:r>
          </w:p>
        </w:tc>
      </w:tr>
      <w:tr>
        <w:trPr>
          <w:trHeight w:val="650" w:hRule="atLeast"/>
        </w:trPr>
        <w:tc>
          <w:tcPr>
            <w:tcW w:w="2948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What should not be </w:t>
            </w:r>
            <w:r>
              <w:rPr>
                <w:sz w:val="18"/>
              </w:rPr>
              <w:t>automated </w:t>
            </w:r>
            <w:r>
              <w:rPr>
                <w:spacing w:val="-2"/>
                <w:sz w:val="18"/>
              </w:rPr>
              <w:t>blindly?</w:t>
            </w:r>
          </w:p>
        </w:tc>
        <w:tc>
          <w:tcPr>
            <w:tcW w:w="6236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Medical diagnosis, clinical interpretation, treatment decisions, and </w:t>
            </w:r>
            <w:r>
              <w:rPr>
                <w:sz w:val="18"/>
              </w:rPr>
              <w:t>other decisions requiring qualified healthcare professionals.</w:t>
            </w:r>
          </w:p>
        </w:tc>
      </w:tr>
      <w:tr>
        <w:trPr>
          <w:trHeight w:val="900" w:hRule="atLeast"/>
        </w:trPr>
        <w:tc>
          <w:tcPr>
            <w:tcW w:w="2948" w:type="dxa"/>
          </w:tcPr>
          <w:p>
            <w:pPr>
              <w:pStyle w:val="TableParagraph"/>
              <w:spacing w:line="290" w:lineRule="auto"/>
              <w:ind w:right="155"/>
              <w:rPr>
                <w:sz w:val="18"/>
              </w:rPr>
            </w:pPr>
            <w:r>
              <w:rPr>
                <w:sz w:val="18"/>
              </w:rPr>
              <w:t>What is the first-</w:t>
            </w:r>
            <w:r>
              <w:rPr>
                <w:sz w:val="18"/>
              </w:rPr>
              <w:t>release </w:t>
            </w:r>
            <w:r>
              <w:rPr>
                <w:spacing w:val="-2"/>
                <w:sz w:val="18"/>
              </w:rPr>
              <w:t>boundary?</w:t>
            </w:r>
          </w:p>
        </w:tc>
        <w:tc>
          <w:tcPr>
            <w:tcW w:w="6236" w:type="dxa"/>
          </w:tcPr>
          <w:p>
            <w:pPr>
              <w:pStyle w:val="TableParagraph"/>
              <w:spacing w:line="290" w:lineRule="auto"/>
              <w:ind w:right="208"/>
              <w:rPr>
                <w:sz w:val="18"/>
              </w:rPr>
            </w:pPr>
            <w:r>
              <w:rPr>
                <w:sz w:val="18"/>
              </w:rPr>
              <w:t>Service Portal + healthcare service catalog + guided request + appointment workflow + diagnostic task management + Flow Designer </w:t>
            </w:r>
            <w:r>
              <w:rPr>
                <w:sz w:val="18"/>
              </w:rPr>
              <w:t>+ notifications + status tracking + controlled access.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340" w:val="left" w:leader="none"/>
        </w:tabs>
        <w:spacing w:line="240" w:lineRule="auto" w:before="270" w:after="0"/>
        <w:ind w:left="340" w:right="0" w:hanging="277"/>
        <w:jc w:val="left"/>
      </w:pPr>
      <w:r>
        <w:rPr>
          <w:color w:val="1F4D79"/>
        </w:rPr>
        <w:t>Opportunity </w:t>
      </w:r>
      <w:r>
        <w:rPr>
          <w:color w:val="1F4D79"/>
          <w:spacing w:val="-2"/>
        </w:rPr>
        <w:t>Areas</w:t>
      </w:r>
    </w:p>
    <w:p>
      <w:pPr>
        <w:pStyle w:val="BodyText"/>
        <w:spacing w:before="0"/>
        <w:rPr>
          <w:rFonts w:ascii="Arial"/>
          <w:b/>
          <w:sz w:val="8"/>
        </w:r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7030"/>
      </w:tblGrid>
      <w:tr>
        <w:trPr>
          <w:trHeight w:val="400" w:hRule="atLeast"/>
        </w:trPr>
        <w:tc>
          <w:tcPr>
            <w:tcW w:w="2154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Area</w:t>
            </w:r>
          </w:p>
        </w:tc>
        <w:tc>
          <w:tcPr>
            <w:tcW w:w="7030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Opportunity</w:t>
            </w:r>
          </w:p>
        </w:tc>
      </w:tr>
      <w:tr>
        <w:trPr>
          <w:trHeight w:val="650" w:hRule="atLeast"/>
        </w:trPr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Access</w:t>
            </w:r>
          </w:p>
        </w:tc>
        <w:tc>
          <w:tcPr>
            <w:tcW w:w="7030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Make healthcare and diagnostic services easy for patients to discover through </w:t>
            </w:r>
            <w:r>
              <w:rPr>
                <w:sz w:val="18"/>
              </w:rPr>
              <w:t>the ServiceNow Service Portal.</w:t>
            </w:r>
          </w:p>
        </w:tc>
      </w:tr>
      <w:tr>
        <w:trPr>
          <w:trHeight w:val="650" w:hRule="atLeast"/>
        </w:trPr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Capture</w:t>
            </w:r>
          </w:p>
        </w:tc>
        <w:tc>
          <w:tcPr>
            <w:tcW w:w="7030" w:type="dxa"/>
          </w:tcPr>
          <w:p>
            <w:pPr>
              <w:pStyle w:val="TableParagraph"/>
              <w:spacing w:line="290" w:lineRule="auto"/>
              <w:ind w:right="1578"/>
              <w:rPr>
                <w:sz w:val="18"/>
              </w:rPr>
            </w:pPr>
            <w:r>
              <w:rPr>
                <w:sz w:val="18"/>
              </w:rPr>
              <w:t>Collect complete and consistent patient service, appointment, </w:t>
            </w:r>
            <w:r>
              <w:rPr>
                <w:sz w:val="18"/>
              </w:rPr>
              <w:t>and diagnostic-request information through guided forms.</w:t>
            </w:r>
          </w:p>
        </w:tc>
      </w:tr>
    </w:tbl>
    <w:p>
      <w:pPr>
        <w:pStyle w:val="TableParagraph"/>
        <w:spacing w:after="0" w:line="290" w:lineRule="auto"/>
        <w:rPr>
          <w:sz w:val="18"/>
        </w:rPr>
        <w:sectPr>
          <w:footerReference w:type="default" r:id="rId5"/>
          <w:type w:val="continuous"/>
          <w:pgSz w:w="11910" w:h="16840"/>
          <w:pgMar w:header="0" w:footer="340" w:top="860" w:bottom="898" w:left="850" w:right="850"/>
          <w:pgNumType w:start="1"/>
        </w:sect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7030"/>
      </w:tblGrid>
      <w:tr>
        <w:trPr>
          <w:trHeight w:val="400" w:hRule="atLeast"/>
        </w:trPr>
        <w:tc>
          <w:tcPr>
            <w:tcW w:w="2154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Area</w:t>
            </w:r>
          </w:p>
        </w:tc>
        <w:tc>
          <w:tcPr>
            <w:tcW w:w="7030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Opportunity</w:t>
            </w:r>
          </w:p>
        </w:tc>
      </w:tr>
      <w:tr>
        <w:trPr>
          <w:trHeight w:val="400" w:hRule="atLeast"/>
        </w:trPr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Schedule</w:t>
            </w:r>
          </w:p>
        </w:tc>
        <w:tc>
          <w:tcPr>
            <w:tcW w:w="703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Coordinate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appointment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requests,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available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services,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required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healthcare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2"/>
                <w:sz w:val="18"/>
              </w:rPr>
              <w:t>staff.</w:t>
            </w:r>
          </w:p>
        </w:tc>
      </w:tr>
      <w:tr>
        <w:trPr>
          <w:trHeight w:val="650" w:hRule="atLeast"/>
        </w:trPr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Orchestrate</w:t>
            </w:r>
          </w:p>
        </w:tc>
        <w:tc>
          <w:tcPr>
            <w:tcW w:w="7030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Use Flow Designer to coordinate requests, assignments, tasks, status changes,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notifications.</w:t>
            </w:r>
          </w:p>
        </w:tc>
      </w:tr>
      <w:tr>
        <w:trPr>
          <w:trHeight w:val="650" w:hRule="atLeast"/>
        </w:trPr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Serve</w:t>
            </w:r>
          </w:p>
        </w:tc>
        <w:tc>
          <w:tcPr>
            <w:tcW w:w="7030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Provide doctors, laboratory technicians, and support teams with structured tasks and the information required to handle patient services.</w:t>
            </w:r>
          </w:p>
        </w:tc>
      </w:tr>
      <w:tr>
        <w:trPr>
          <w:trHeight w:val="650" w:hRule="atLeast"/>
        </w:trPr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Inform</w:t>
            </w:r>
          </w:p>
        </w:tc>
        <w:tc>
          <w:tcPr>
            <w:tcW w:w="7030" w:type="dxa"/>
          </w:tcPr>
          <w:p>
            <w:pPr>
              <w:pStyle w:val="TableParagraph"/>
              <w:spacing w:line="290" w:lineRule="auto"/>
              <w:ind w:right="136"/>
              <w:rPr>
                <w:sz w:val="18"/>
              </w:rPr>
            </w:pPr>
            <w:r>
              <w:rPr>
                <w:sz w:val="18"/>
              </w:rPr>
              <w:t>Keep patients informed about appointments, request progress, important </w:t>
            </w:r>
            <w:r>
              <w:rPr>
                <w:sz w:val="18"/>
              </w:rPr>
              <w:t>updates, and report availability.</w:t>
            </w:r>
          </w:p>
        </w:tc>
      </w:tr>
      <w:tr>
        <w:trPr>
          <w:trHeight w:val="650" w:hRule="atLeast"/>
        </w:trPr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Govern</w:t>
            </w:r>
          </w:p>
        </w:tc>
        <w:tc>
          <w:tcPr>
            <w:tcW w:w="7030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Protect healthcare information through roles, ACLs, controlled access, and traceable </w:t>
            </w:r>
            <w:r>
              <w:rPr>
                <w:spacing w:val="-2"/>
                <w:sz w:val="18"/>
              </w:rPr>
              <w:t>activities.</w:t>
            </w:r>
          </w:p>
        </w:tc>
      </w:tr>
      <w:tr>
        <w:trPr>
          <w:trHeight w:val="650" w:hRule="atLeast"/>
        </w:trPr>
        <w:tc>
          <w:tcPr>
            <w:tcW w:w="21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Learn</w:t>
            </w:r>
          </w:p>
        </w:tc>
        <w:tc>
          <w:tcPr>
            <w:tcW w:w="7030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Use service data and reports to understand request volume, appointment </w:t>
            </w:r>
            <w:r>
              <w:rPr>
                <w:sz w:val="18"/>
              </w:rPr>
              <w:t>patterns, processing delays, and opportunities for improvement.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340" w:val="left" w:leader="none"/>
        </w:tabs>
        <w:spacing w:line="240" w:lineRule="auto" w:before="281" w:after="0"/>
        <w:ind w:left="340" w:right="0" w:hanging="277"/>
        <w:jc w:val="left"/>
      </w:pPr>
      <w:r>
        <w:rPr>
          <w:color w:val="1F4D79"/>
        </w:rPr>
        <w:t>Idea Cards — From Problem to </w:t>
      </w:r>
      <w:r>
        <w:rPr>
          <w:color w:val="1F4D79"/>
          <w:spacing w:val="-2"/>
        </w:rPr>
        <w:t>Solution</w:t>
      </w:r>
    </w:p>
    <w:p>
      <w:pPr>
        <w:pStyle w:val="BodyText"/>
        <w:spacing w:before="0" w:after="1"/>
        <w:rPr>
          <w:rFonts w:ascii="Arial"/>
          <w:b/>
          <w:sz w:val="8"/>
        </w:r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1701"/>
        <w:gridCol w:w="3685"/>
        <w:gridCol w:w="1020"/>
        <w:gridCol w:w="1133"/>
        <w:gridCol w:w="1133"/>
      </w:tblGrid>
      <w:tr>
        <w:trPr>
          <w:trHeight w:val="400" w:hRule="atLeast"/>
        </w:trPr>
        <w:tc>
          <w:tcPr>
            <w:tcW w:w="510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ID</w:t>
            </w:r>
          </w:p>
        </w:tc>
        <w:tc>
          <w:tcPr>
            <w:tcW w:w="170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Concept</w:t>
            </w:r>
          </w:p>
        </w:tc>
        <w:tc>
          <w:tcPr>
            <w:tcW w:w="3685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What</w:t>
            </w:r>
            <w:r>
              <w:rPr>
                <w:rFonts w:ascii="Arial"/>
                <w:b/>
                <w:spacing w:val="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It</w:t>
            </w:r>
            <w:r>
              <w:rPr>
                <w:rFonts w:ascii="Arial"/>
                <w:b/>
                <w:spacing w:val="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Solves</w:t>
            </w:r>
          </w:p>
        </w:tc>
        <w:tc>
          <w:tcPr>
            <w:tcW w:w="1020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  <w:tc>
          <w:tcPr>
            <w:tcW w:w="1133" w:type="dxa"/>
            <w:shd w:val="clear" w:color="auto" w:fill="1F4D79"/>
          </w:tcPr>
          <w:p>
            <w:pPr>
              <w:pStyle w:val="TableParagraph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Feasibility</w:t>
            </w:r>
          </w:p>
        </w:tc>
        <w:tc>
          <w:tcPr>
            <w:tcW w:w="1133" w:type="dxa"/>
            <w:shd w:val="clear" w:color="auto" w:fill="1F4D79"/>
          </w:tcPr>
          <w:p>
            <w:pPr>
              <w:pStyle w:val="TableParagraph"/>
              <w:ind w:left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Release</w:t>
            </w:r>
          </w:p>
        </w:tc>
      </w:tr>
      <w:tr>
        <w:trPr>
          <w:trHeight w:val="899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70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Guided Patient Service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Request</w:t>
            </w:r>
          </w:p>
        </w:tc>
        <w:tc>
          <w:tcPr>
            <w:tcW w:w="3685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Provides a simple portal experience for patients to request healthcare services </w:t>
            </w:r>
            <w:r>
              <w:rPr>
                <w:sz w:val="18"/>
              </w:rPr>
              <w:t>with relevant information.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5"/>
                <w:sz w:val="18"/>
              </w:rPr>
              <w:t>MVP</w:t>
            </w:r>
          </w:p>
        </w:tc>
      </w:tr>
      <w:tr>
        <w:trPr>
          <w:trHeight w:val="900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70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Patient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Request Quality Gate</w:t>
            </w:r>
          </w:p>
        </w:tc>
        <w:tc>
          <w:tcPr>
            <w:tcW w:w="3685" w:type="dxa"/>
          </w:tcPr>
          <w:p>
            <w:pPr>
              <w:pStyle w:val="TableParagraph"/>
              <w:spacing w:line="290" w:lineRule="auto"/>
              <w:ind w:right="169"/>
              <w:rPr>
                <w:sz w:val="18"/>
              </w:rPr>
            </w:pPr>
            <w:r>
              <w:rPr>
                <w:sz w:val="18"/>
              </w:rPr>
              <w:t>Checks mandatory request information before the request enters the </w:t>
            </w:r>
            <w:r>
              <w:rPr>
                <w:sz w:val="18"/>
              </w:rPr>
              <w:t>healthcare </w:t>
            </w:r>
            <w:r>
              <w:rPr>
                <w:spacing w:val="-2"/>
                <w:sz w:val="18"/>
              </w:rPr>
              <w:t>workflow.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5"/>
                <w:sz w:val="18"/>
              </w:rPr>
              <w:t>MVP</w:t>
            </w:r>
          </w:p>
        </w:tc>
      </w:tr>
      <w:tr>
        <w:trPr>
          <w:trHeight w:val="900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70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Appointment Coordinator</w:t>
            </w:r>
          </w:p>
        </w:tc>
        <w:tc>
          <w:tcPr>
            <w:tcW w:w="3685" w:type="dxa"/>
          </w:tcPr>
          <w:p>
            <w:pPr>
              <w:pStyle w:val="TableParagraph"/>
              <w:spacing w:line="290" w:lineRule="auto"/>
              <w:ind w:right="169"/>
              <w:rPr>
                <w:sz w:val="18"/>
              </w:rPr>
            </w:pPr>
            <w:r>
              <w:rPr>
                <w:sz w:val="18"/>
              </w:rPr>
              <w:t>Creates a structured process for appointment requests, confirmation, </w:t>
            </w:r>
            <w:r>
              <w:rPr>
                <w:sz w:val="18"/>
              </w:rPr>
              <w:t>and status management.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5"/>
                <w:sz w:val="18"/>
              </w:rPr>
              <w:t>MVP</w:t>
            </w:r>
          </w:p>
        </w:tc>
      </w:tr>
      <w:tr>
        <w:trPr>
          <w:trHeight w:val="900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701" w:type="dxa"/>
          </w:tcPr>
          <w:p>
            <w:pPr>
              <w:pStyle w:val="TableParagraph"/>
              <w:spacing w:line="290" w:lineRule="auto"/>
              <w:ind w:right="181"/>
              <w:rPr>
                <w:sz w:val="18"/>
              </w:rPr>
            </w:pPr>
            <w:r>
              <w:rPr>
                <w:spacing w:val="-2"/>
                <w:sz w:val="18"/>
              </w:rPr>
              <w:t>Diagnostic Workflow Orchestrator</w:t>
            </w:r>
          </w:p>
        </w:tc>
        <w:tc>
          <w:tcPr>
            <w:tcW w:w="3685" w:type="dxa"/>
          </w:tcPr>
          <w:p>
            <w:pPr>
              <w:pStyle w:val="TableParagraph"/>
              <w:spacing w:line="290" w:lineRule="auto"/>
              <w:ind w:right="169"/>
              <w:rPr>
                <w:sz w:val="18"/>
              </w:rPr>
            </w:pPr>
            <w:r>
              <w:rPr>
                <w:sz w:val="18"/>
              </w:rPr>
              <w:t>Uses Flow Designer to coordinate </w:t>
            </w:r>
            <w:r>
              <w:rPr>
                <w:sz w:val="18"/>
              </w:rPr>
              <w:t>request stages, assignments, tasks, status transitions, and notifications.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5"/>
                <w:sz w:val="18"/>
              </w:rPr>
              <w:t>MVP</w:t>
            </w:r>
          </w:p>
        </w:tc>
      </w:tr>
      <w:tr>
        <w:trPr>
          <w:trHeight w:val="1150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70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Healthcare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Work </w:t>
            </w:r>
            <w:r>
              <w:rPr>
                <w:spacing w:val="-4"/>
                <w:sz w:val="18"/>
              </w:rPr>
              <w:t>Task</w:t>
            </w:r>
          </w:p>
        </w:tc>
        <w:tc>
          <w:tcPr>
            <w:tcW w:w="3685" w:type="dxa"/>
          </w:tcPr>
          <w:p>
            <w:pPr>
              <w:pStyle w:val="TableParagraph"/>
              <w:spacing w:line="290" w:lineRule="auto"/>
              <w:ind w:right="169"/>
              <w:rPr>
                <w:sz w:val="18"/>
              </w:rPr>
            </w:pPr>
            <w:r>
              <w:rPr>
                <w:sz w:val="18"/>
              </w:rPr>
              <w:t>Provides doctors, lab technicians, or support staff with structured work </w:t>
            </w:r>
            <w:r>
              <w:rPr>
                <w:sz w:val="18"/>
              </w:rPr>
              <w:t>records containing the information required to process the service.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5"/>
                <w:sz w:val="18"/>
              </w:rPr>
              <w:t>MVP</w:t>
            </w:r>
          </w:p>
        </w:tc>
      </w:tr>
      <w:tr>
        <w:trPr>
          <w:trHeight w:val="900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70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Patient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Lifecycle </w:t>
            </w:r>
            <w:r>
              <w:rPr>
                <w:spacing w:val="-2"/>
                <w:sz w:val="18"/>
              </w:rPr>
              <w:t>Visibility</w:t>
            </w:r>
          </w:p>
        </w:tc>
        <w:tc>
          <w:tcPr>
            <w:tcW w:w="3685" w:type="dxa"/>
          </w:tcPr>
          <w:p>
            <w:pPr>
              <w:pStyle w:val="TableParagraph"/>
              <w:spacing w:line="290" w:lineRule="auto"/>
              <w:ind w:right="169"/>
              <w:rPr>
                <w:sz w:val="18"/>
              </w:rPr>
            </w:pPr>
            <w:r>
              <w:rPr>
                <w:sz w:val="18"/>
              </w:rPr>
              <w:t>Allows patients to track meaningful </w:t>
            </w:r>
            <w:r>
              <w:rPr>
                <w:sz w:val="18"/>
              </w:rPr>
              <w:t>stages such as Submitted, Scheduled, In Progress, Report Available, and Closed.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5"/>
                <w:sz w:val="18"/>
              </w:rPr>
              <w:t>MVP</w:t>
            </w:r>
          </w:p>
        </w:tc>
      </w:tr>
      <w:tr>
        <w:trPr>
          <w:trHeight w:val="900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70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Healthcare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Access </w:t>
            </w:r>
            <w:r>
              <w:rPr>
                <w:spacing w:val="-2"/>
                <w:sz w:val="18"/>
              </w:rPr>
              <w:t>Guardrail</w:t>
            </w:r>
          </w:p>
        </w:tc>
        <w:tc>
          <w:tcPr>
            <w:tcW w:w="3685" w:type="dxa"/>
          </w:tcPr>
          <w:p>
            <w:pPr>
              <w:pStyle w:val="TableParagraph"/>
              <w:spacing w:line="290" w:lineRule="auto"/>
              <w:ind w:right="169"/>
              <w:rPr>
                <w:sz w:val="18"/>
              </w:rPr>
            </w:pPr>
            <w:r>
              <w:rPr>
                <w:sz w:val="18"/>
              </w:rPr>
              <w:t>Uses roles and ACLs to control which patient/service information different </w:t>
            </w:r>
            <w:r>
              <w:rPr>
                <w:sz w:val="18"/>
              </w:rPr>
              <w:t>users can access.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spacing w:line="290" w:lineRule="auto"/>
              <w:ind w:left="80"/>
              <w:rPr>
                <w:sz w:val="18"/>
              </w:rPr>
            </w:pPr>
            <w:r>
              <w:rPr>
                <w:spacing w:val="-2"/>
                <w:sz w:val="18"/>
              </w:rPr>
              <w:t>Medium–</w:t>
            </w:r>
            <w:r>
              <w:rPr>
                <w:spacing w:val="-2"/>
                <w:sz w:val="18"/>
              </w:rPr>
              <w:t>Hi </w:t>
            </w:r>
            <w:r>
              <w:rPr>
                <w:spacing w:val="-6"/>
                <w:sz w:val="18"/>
              </w:rPr>
              <w:t>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5"/>
                <w:sz w:val="18"/>
              </w:rPr>
              <w:t>MVP</w:t>
            </w:r>
          </w:p>
        </w:tc>
      </w:tr>
      <w:tr>
        <w:trPr>
          <w:trHeight w:val="900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701" w:type="dxa"/>
          </w:tcPr>
          <w:p>
            <w:pPr>
              <w:pStyle w:val="TableParagraph"/>
              <w:spacing w:line="290" w:lineRule="auto"/>
              <w:ind w:right="181"/>
              <w:rPr>
                <w:sz w:val="18"/>
              </w:rPr>
            </w:pPr>
            <w:r>
              <w:rPr>
                <w:spacing w:val="-2"/>
                <w:sz w:val="18"/>
              </w:rPr>
              <w:t>Healthcare </w:t>
            </w:r>
            <w:r>
              <w:rPr>
                <w:sz w:val="18"/>
              </w:rPr>
              <w:t>Service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Analytics</w:t>
            </w:r>
          </w:p>
        </w:tc>
        <w:tc>
          <w:tcPr>
            <w:tcW w:w="3685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Reports and dashboards identify request volumes, appointment patterns, </w:t>
            </w:r>
            <w:r>
              <w:rPr>
                <w:sz w:val="18"/>
              </w:rPr>
              <w:t>processing stages, and service bottlenecks.</w:t>
            </w:r>
          </w:p>
        </w:tc>
        <w:tc>
          <w:tcPr>
            <w:tcW w:w="1020" w:type="dxa"/>
          </w:tcPr>
          <w:p>
            <w:pPr>
              <w:pStyle w:val="TableParagraph"/>
              <w:spacing w:line="290" w:lineRule="auto"/>
              <w:ind w:right="171"/>
              <w:rPr>
                <w:sz w:val="18"/>
              </w:rPr>
            </w:pPr>
            <w:r>
              <w:rPr>
                <w:sz w:val="18"/>
              </w:rPr>
              <w:t>Medium–</w:t>
            </w: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spacing w:line="290" w:lineRule="auto"/>
              <w:ind w:left="80"/>
              <w:rPr>
                <w:sz w:val="18"/>
              </w:rPr>
            </w:pPr>
            <w:r>
              <w:rPr>
                <w:spacing w:val="-2"/>
                <w:sz w:val="18"/>
              </w:rPr>
              <w:t>Medium–</w:t>
            </w:r>
            <w:r>
              <w:rPr>
                <w:spacing w:val="-2"/>
                <w:sz w:val="18"/>
              </w:rPr>
              <w:t>Hi </w:t>
            </w:r>
            <w:r>
              <w:rPr>
                <w:spacing w:val="-6"/>
                <w:sz w:val="18"/>
              </w:rPr>
              <w:t>gh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>Phase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900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701" w:type="dxa"/>
          </w:tcPr>
          <w:p>
            <w:pPr>
              <w:pStyle w:val="TableParagraph"/>
              <w:spacing w:line="290" w:lineRule="auto"/>
              <w:ind w:right="181"/>
              <w:rPr>
                <w:sz w:val="18"/>
              </w:rPr>
            </w:pPr>
            <w:r>
              <w:rPr>
                <w:spacing w:val="-2"/>
                <w:sz w:val="18"/>
              </w:rPr>
              <w:t>External Healthcare Connector</w:t>
            </w:r>
          </w:p>
        </w:tc>
        <w:tc>
          <w:tcPr>
            <w:tcW w:w="3685" w:type="dxa"/>
          </w:tcPr>
          <w:p>
            <w:pPr>
              <w:pStyle w:val="TableParagraph"/>
              <w:spacing w:line="290" w:lineRule="auto"/>
              <w:ind w:right="54"/>
              <w:rPr>
                <w:sz w:val="18"/>
              </w:rPr>
            </w:pPr>
            <w:r>
              <w:rPr>
                <w:sz w:val="18"/>
              </w:rPr>
              <w:t>Future integration with laboratory, </w:t>
            </w:r>
            <w:r>
              <w:rPr>
                <w:sz w:val="18"/>
              </w:rPr>
              <w:t>hospital, or other healthcare information systems.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spacing w:line="290" w:lineRule="auto"/>
              <w:ind w:left="80" w:right="20"/>
              <w:rPr>
                <w:sz w:val="18"/>
              </w:rPr>
            </w:pPr>
            <w:r>
              <w:rPr>
                <w:spacing w:val="-2"/>
                <w:sz w:val="18"/>
              </w:rPr>
              <w:t>Medium–</w:t>
            </w:r>
            <w:r>
              <w:rPr>
                <w:spacing w:val="-2"/>
                <w:sz w:val="18"/>
              </w:rPr>
              <w:t>Lo </w:t>
            </w:r>
            <w:r>
              <w:rPr>
                <w:spacing w:val="-10"/>
                <w:sz w:val="18"/>
              </w:rPr>
              <w:t>w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2"/>
                <w:sz w:val="18"/>
              </w:rPr>
              <w:t>Future</w:t>
            </w:r>
          </w:p>
        </w:tc>
      </w:tr>
      <w:tr>
        <w:trPr>
          <w:trHeight w:val="900" w:hRule="atLeast"/>
        </w:trPr>
        <w:tc>
          <w:tcPr>
            <w:tcW w:w="5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70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AI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Patient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Service </w:t>
            </w:r>
            <w:r>
              <w:rPr>
                <w:spacing w:val="-2"/>
                <w:sz w:val="18"/>
              </w:rPr>
              <w:t>Assistant</w:t>
            </w:r>
          </w:p>
        </w:tc>
        <w:tc>
          <w:tcPr>
            <w:tcW w:w="3685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Future AI-assisted classification, summarization, or routing of patient </w:t>
            </w:r>
            <w:r>
              <w:rPr>
                <w:sz w:val="18"/>
              </w:rPr>
              <w:t>service requests with human oversight.</w:t>
            </w:r>
          </w:p>
        </w:tc>
        <w:tc>
          <w:tcPr>
            <w:tcW w:w="1020" w:type="dxa"/>
          </w:tcPr>
          <w:p>
            <w:pPr>
              <w:pStyle w:val="TableParagraph"/>
              <w:spacing w:line="290" w:lineRule="auto"/>
              <w:ind w:right="171"/>
              <w:rPr>
                <w:sz w:val="18"/>
              </w:rPr>
            </w:pPr>
            <w:r>
              <w:rPr>
                <w:sz w:val="18"/>
              </w:rPr>
              <w:t>Medium–</w:t>
            </w: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33" w:type="dxa"/>
          </w:tcPr>
          <w:p>
            <w:pPr>
              <w:pStyle w:val="TableParagraph"/>
              <w:spacing w:line="290" w:lineRule="auto"/>
              <w:ind w:left="80" w:right="20"/>
              <w:rPr>
                <w:sz w:val="18"/>
              </w:rPr>
            </w:pPr>
            <w:r>
              <w:rPr>
                <w:spacing w:val="-2"/>
                <w:sz w:val="18"/>
              </w:rPr>
              <w:t>Low–</w:t>
            </w:r>
            <w:r>
              <w:rPr>
                <w:spacing w:val="-2"/>
                <w:sz w:val="18"/>
              </w:rPr>
              <w:t>Mediu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133" w:type="dxa"/>
          </w:tcPr>
          <w:p>
            <w:pPr>
              <w:pStyle w:val="TableParagraph"/>
              <w:ind w:left="80"/>
              <w:rPr>
                <w:sz w:val="18"/>
              </w:rPr>
            </w:pPr>
            <w:r>
              <w:rPr>
                <w:spacing w:val="-2"/>
                <w:sz w:val="18"/>
              </w:rPr>
              <w:t>Future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340" w:top="880" w:bottom="580" w:left="850" w:right="850"/>
        </w:sectPr>
      </w:pPr>
    </w:p>
    <w:p>
      <w:pPr>
        <w:pStyle w:val="Heading3"/>
        <w:numPr>
          <w:ilvl w:val="0"/>
          <w:numId w:val="1"/>
        </w:numPr>
        <w:tabs>
          <w:tab w:pos="340" w:val="left" w:leader="none"/>
        </w:tabs>
        <w:spacing w:line="240" w:lineRule="auto" w:before="71" w:after="0"/>
        <w:ind w:left="340" w:right="0" w:hanging="277"/>
        <w:jc w:val="left"/>
      </w:pPr>
      <w:r>
        <w:rPr>
          <w:color w:val="1F4D79"/>
        </w:rPr>
        <w:t>Concept Fusion — The Strongest End-to-End </w:t>
      </w:r>
      <w:r>
        <w:rPr>
          <w:color w:val="1F4D79"/>
          <w:spacing w:val="-2"/>
        </w:rPr>
        <w:t>Journey</w:t>
      </w:r>
    </w:p>
    <w:p>
      <w:pPr>
        <w:pStyle w:val="BodyText"/>
        <w:spacing w:before="0" w:after="1"/>
        <w:rPr>
          <w:rFonts w:ascii="Arial"/>
          <w:b/>
          <w:sz w:val="8"/>
        </w:r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6633"/>
      </w:tblGrid>
      <w:tr>
        <w:trPr>
          <w:trHeight w:val="400" w:hRule="atLeast"/>
        </w:trPr>
        <w:tc>
          <w:tcPr>
            <w:tcW w:w="255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Stage</w:t>
            </w:r>
          </w:p>
        </w:tc>
        <w:tc>
          <w:tcPr>
            <w:tcW w:w="6633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Process</w:t>
            </w:r>
          </w:p>
        </w:tc>
      </w:tr>
      <w:tr>
        <w:trPr>
          <w:trHeight w:val="65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Discover</w:t>
            </w:r>
          </w:p>
        </w:tc>
        <w:tc>
          <w:tcPr>
            <w:tcW w:w="6633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Patient opens the ServiceNow Service Portal and browses </w:t>
            </w:r>
            <w:r>
              <w:rPr>
                <w:sz w:val="18"/>
              </w:rPr>
              <w:t>available medical/diagnostic services.</w:t>
            </w:r>
          </w:p>
        </w:tc>
      </w:tr>
      <w:tr>
        <w:trPr>
          <w:trHeight w:val="40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Request</w:t>
            </w:r>
          </w:p>
        </w:tc>
        <w:tc>
          <w:tcPr>
            <w:tcW w:w="66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guided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collects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required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appointment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information.</w:t>
            </w:r>
          </w:p>
        </w:tc>
      </w:tr>
      <w:tr>
        <w:trPr>
          <w:trHeight w:val="40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Validate</w:t>
            </w:r>
          </w:p>
        </w:tc>
        <w:tc>
          <w:tcPr>
            <w:tcW w:w="66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Required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checked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completeness.</w:t>
            </w:r>
          </w:p>
        </w:tc>
      </w:tr>
      <w:tr>
        <w:trPr>
          <w:trHeight w:val="65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Schedule</w:t>
            </w:r>
          </w:p>
        </w:tc>
        <w:tc>
          <w:tcPr>
            <w:tcW w:w="6633" w:type="dxa"/>
          </w:tcPr>
          <w:p>
            <w:pPr>
              <w:pStyle w:val="TableParagraph"/>
              <w:spacing w:line="290" w:lineRule="auto"/>
              <w:ind w:right="220"/>
              <w:rPr>
                <w:sz w:val="18"/>
              </w:rPr>
            </w:pPr>
            <w:r>
              <w:rPr>
                <w:sz w:val="18"/>
              </w:rPr>
              <w:t>The appointment/service request follows the defined scheduling </w:t>
            </w:r>
            <w:r>
              <w:rPr>
                <w:sz w:val="18"/>
              </w:rPr>
              <w:t>and assignment process.</w:t>
            </w:r>
          </w:p>
        </w:tc>
      </w:tr>
      <w:tr>
        <w:trPr>
          <w:trHeight w:val="65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Orchestrate</w:t>
            </w:r>
          </w:p>
        </w:tc>
        <w:tc>
          <w:tcPr>
            <w:tcW w:w="6633" w:type="dxa"/>
          </w:tcPr>
          <w:p>
            <w:pPr>
              <w:pStyle w:val="TableParagraph"/>
              <w:spacing w:line="290" w:lineRule="auto"/>
              <w:ind w:right="220"/>
              <w:rPr>
                <w:sz w:val="18"/>
              </w:rPr>
            </w:pPr>
            <w:r>
              <w:rPr>
                <w:sz w:val="18"/>
              </w:rPr>
              <w:t>Flow Designer coordinates tasks, assignments, status transitions,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notifications.</w:t>
            </w:r>
          </w:p>
        </w:tc>
      </w:tr>
      <w:tr>
        <w:trPr>
          <w:trHeight w:val="65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Diagnose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Serve</w:t>
            </w:r>
          </w:p>
        </w:tc>
        <w:tc>
          <w:tcPr>
            <w:tcW w:w="6633" w:type="dxa"/>
          </w:tcPr>
          <w:p>
            <w:pPr>
              <w:pStyle w:val="TableParagraph"/>
              <w:spacing w:line="290" w:lineRule="auto"/>
              <w:ind w:right="220"/>
              <w:rPr>
                <w:sz w:val="18"/>
              </w:rPr>
            </w:pPr>
            <w:r>
              <w:rPr>
                <w:sz w:val="18"/>
              </w:rPr>
              <w:t>The responsible healthcare professional or diagnostic team performs </w:t>
            </w:r>
            <w:r>
              <w:rPr>
                <w:sz w:val="18"/>
              </w:rPr>
              <w:t>the required service and updates the work record.</w:t>
            </w:r>
          </w:p>
        </w:tc>
      </w:tr>
      <w:tr>
        <w:trPr>
          <w:trHeight w:val="65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7.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Inform</w:t>
            </w:r>
          </w:p>
        </w:tc>
        <w:tc>
          <w:tcPr>
            <w:tcW w:w="6633" w:type="dxa"/>
          </w:tcPr>
          <w:p>
            <w:pPr>
              <w:pStyle w:val="TableParagraph"/>
              <w:spacing w:line="290" w:lineRule="auto"/>
              <w:ind w:right="220"/>
              <w:rPr>
                <w:sz w:val="18"/>
              </w:rPr>
            </w:pPr>
            <w:r>
              <w:rPr>
                <w:sz w:val="18"/>
              </w:rPr>
              <w:t>Patients receive important appointment, status, and report-</w:t>
            </w:r>
            <w:r>
              <w:rPr>
                <w:sz w:val="18"/>
              </w:rPr>
              <w:t>availability </w:t>
            </w:r>
            <w:r>
              <w:rPr>
                <w:spacing w:val="-2"/>
                <w:sz w:val="18"/>
              </w:rPr>
              <w:t>notifications.</w:t>
            </w:r>
          </w:p>
        </w:tc>
      </w:tr>
      <w:tr>
        <w:trPr>
          <w:trHeight w:val="65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Close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Learn</w:t>
            </w:r>
          </w:p>
        </w:tc>
        <w:tc>
          <w:tcPr>
            <w:tcW w:w="6633" w:type="dxa"/>
          </w:tcPr>
          <w:p>
            <w:pPr>
              <w:pStyle w:val="TableParagraph"/>
              <w:spacing w:line="290" w:lineRule="auto"/>
              <w:ind w:right="220"/>
              <w:rPr>
                <w:sz w:val="18"/>
              </w:rPr>
            </w:pPr>
            <w:r>
              <w:rPr>
                <w:sz w:val="18"/>
              </w:rPr>
              <w:t>The service request is completed, recorded, and made available for </w:t>
            </w:r>
            <w:r>
              <w:rPr>
                <w:sz w:val="18"/>
              </w:rPr>
              <w:t>reporting and service improvement.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340" w:val="left" w:leader="none"/>
        </w:tabs>
        <w:spacing w:line="240" w:lineRule="auto" w:before="270" w:after="0"/>
        <w:ind w:left="340" w:right="0" w:hanging="277"/>
        <w:jc w:val="left"/>
      </w:pPr>
      <w:r>
        <w:rPr>
          <w:color w:val="1F4D79"/>
        </w:rPr>
        <w:t>Decision </w:t>
      </w:r>
      <w:r>
        <w:rPr>
          <w:color w:val="1F4D79"/>
          <w:spacing w:val="-2"/>
        </w:rPr>
        <w:t>Framework</w:t>
      </w:r>
    </w:p>
    <w:p>
      <w:pPr>
        <w:pStyle w:val="BodyText"/>
        <w:spacing w:before="0"/>
        <w:rPr>
          <w:rFonts w:ascii="Arial"/>
          <w:b/>
          <w:sz w:val="8"/>
        </w:r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2211"/>
        <w:gridCol w:w="1871"/>
        <w:gridCol w:w="2381"/>
        <w:gridCol w:w="1361"/>
      </w:tblGrid>
      <w:tr>
        <w:trPr>
          <w:trHeight w:val="400" w:hRule="atLeast"/>
        </w:trPr>
        <w:tc>
          <w:tcPr>
            <w:tcW w:w="136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Criterion</w:t>
            </w:r>
          </w:p>
        </w:tc>
        <w:tc>
          <w:tcPr>
            <w:tcW w:w="221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Question</w:t>
            </w:r>
          </w:p>
        </w:tc>
        <w:tc>
          <w:tcPr>
            <w:tcW w:w="187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High</w:t>
            </w:r>
            <w:r>
              <w:rPr>
                <w:rFonts w:ascii="Arial"/>
                <w:b/>
                <w:spacing w:val="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Score</w:t>
            </w:r>
            <w:r>
              <w:rPr>
                <w:rFonts w:ascii="Arial"/>
                <w:b/>
                <w:spacing w:val="10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Means</w:t>
            </w:r>
          </w:p>
        </w:tc>
        <w:tc>
          <w:tcPr>
            <w:tcW w:w="238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Why</w:t>
            </w:r>
            <w:r>
              <w:rPr>
                <w:rFonts w:ascii="Arial"/>
                <w:b/>
                <w:spacing w:val="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It</w:t>
            </w:r>
            <w:r>
              <w:rPr>
                <w:rFonts w:ascii="Arial"/>
                <w:b/>
                <w:spacing w:val="6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Matters</w:t>
            </w:r>
          </w:p>
        </w:tc>
        <w:tc>
          <w:tcPr>
            <w:tcW w:w="136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Used</w:t>
            </w:r>
            <w:r>
              <w:rPr>
                <w:rFonts w:ascii="Arial"/>
                <w:b/>
                <w:spacing w:val="9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For</w:t>
            </w:r>
          </w:p>
        </w:tc>
      </w:tr>
      <w:tr>
        <w:trPr>
          <w:trHeight w:val="900" w:hRule="atLeast"/>
        </w:trPr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Patient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Value</w:t>
            </w:r>
          </w:p>
        </w:tc>
        <w:tc>
          <w:tcPr>
            <w:tcW w:w="2211" w:type="dxa"/>
          </w:tcPr>
          <w:p>
            <w:pPr>
              <w:pStyle w:val="TableParagraph"/>
              <w:spacing w:line="290" w:lineRule="auto"/>
              <w:ind w:right="21"/>
              <w:rPr>
                <w:sz w:val="18"/>
              </w:rPr>
            </w:pPr>
            <w:r>
              <w:rPr>
                <w:sz w:val="18"/>
              </w:rPr>
              <w:t>Does it directly </w:t>
            </w:r>
            <w:r>
              <w:rPr>
                <w:sz w:val="18"/>
              </w:rPr>
              <w:t>improve the patient service </w:t>
            </w:r>
            <w:r>
              <w:rPr>
                <w:spacing w:val="-2"/>
                <w:sz w:val="18"/>
              </w:rPr>
              <w:t>experience?</w:t>
            </w:r>
          </w:p>
        </w:tc>
        <w:tc>
          <w:tcPr>
            <w:tcW w:w="1871" w:type="dxa"/>
          </w:tcPr>
          <w:p>
            <w:pPr>
              <w:pStyle w:val="TableParagraph"/>
              <w:spacing w:line="290" w:lineRule="auto"/>
              <w:ind w:right="206"/>
              <w:rPr>
                <w:sz w:val="18"/>
              </w:rPr>
            </w:pPr>
            <w:r>
              <w:rPr>
                <w:sz w:val="18"/>
              </w:rPr>
              <w:t>Strong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patient </w:t>
            </w:r>
            <w:r>
              <w:rPr>
                <w:spacing w:val="-2"/>
                <w:sz w:val="18"/>
              </w:rPr>
              <w:t>benefit</w:t>
            </w:r>
          </w:p>
        </w:tc>
        <w:tc>
          <w:tcPr>
            <w:tcW w:w="2381" w:type="dxa"/>
          </w:tcPr>
          <w:p>
            <w:pPr>
              <w:pStyle w:val="TableParagraph"/>
              <w:spacing w:line="290" w:lineRule="auto"/>
              <w:ind w:right="776"/>
              <w:rPr>
                <w:sz w:val="18"/>
              </w:rPr>
            </w:pPr>
            <w:r>
              <w:rPr>
                <w:sz w:val="18"/>
              </w:rPr>
              <w:t>Keeps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solution </w:t>
            </w:r>
            <w:r>
              <w:rPr>
                <w:spacing w:val="-2"/>
                <w:sz w:val="18"/>
              </w:rPr>
              <w:t>patient-focused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MVP</w:t>
            </w:r>
          </w:p>
          <w:p>
            <w:pPr>
              <w:pStyle w:val="TableParagraph"/>
              <w:spacing w:before="43"/>
              <w:rPr>
                <w:sz w:val="18"/>
              </w:rPr>
            </w:pPr>
            <w:r>
              <w:rPr>
                <w:spacing w:val="-2"/>
                <w:sz w:val="18"/>
              </w:rPr>
              <w:t>Selection</w:t>
            </w:r>
          </w:p>
        </w:tc>
      </w:tr>
      <w:tr>
        <w:trPr>
          <w:trHeight w:val="900" w:hRule="atLeast"/>
        </w:trPr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Feasibility</w:t>
            </w:r>
          </w:p>
        </w:tc>
        <w:tc>
          <w:tcPr>
            <w:tcW w:w="221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Can it be implemented using available ServiceNow </w:t>
            </w:r>
            <w:r>
              <w:rPr>
                <w:sz w:val="18"/>
              </w:rPr>
              <w:t>capabilities?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build</w:t>
            </w:r>
          </w:p>
        </w:tc>
        <w:tc>
          <w:tcPr>
            <w:tcW w:w="238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Controls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 implementation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4"/>
                <w:sz w:val="18"/>
              </w:rPr>
              <w:t>risk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MVP</w:t>
            </w:r>
          </w:p>
          <w:p>
            <w:pPr>
              <w:pStyle w:val="TableParagraph"/>
              <w:spacing w:before="43"/>
              <w:rPr>
                <w:sz w:val="18"/>
              </w:rPr>
            </w:pPr>
            <w:r>
              <w:rPr>
                <w:spacing w:val="-2"/>
                <w:sz w:val="18"/>
              </w:rPr>
              <w:t>Selection</w:t>
            </w:r>
          </w:p>
        </w:tc>
      </w:tr>
      <w:tr>
        <w:trPr>
          <w:trHeight w:val="650" w:hRule="atLeast"/>
        </w:trPr>
        <w:tc>
          <w:tcPr>
            <w:tcW w:w="136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Automation Value</w:t>
            </w:r>
          </w:p>
        </w:tc>
        <w:tc>
          <w:tcPr>
            <w:tcW w:w="221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Does it remove </w:t>
            </w:r>
            <w:r>
              <w:rPr>
                <w:sz w:val="18"/>
              </w:rPr>
              <w:t>repetitive administrative work?</w:t>
            </w:r>
          </w:p>
        </w:tc>
        <w:tc>
          <w:tcPr>
            <w:tcW w:w="187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automation </w:t>
            </w:r>
            <w:r>
              <w:rPr>
                <w:spacing w:val="-2"/>
                <w:sz w:val="18"/>
              </w:rPr>
              <w:t>potential</w:t>
            </w:r>
          </w:p>
        </w:tc>
        <w:tc>
          <w:tcPr>
            <w:tcW w:w="2381" w:type="dxa"/>
          </w:tcPr>
          <w:p>
            <w:pPr>
              <w:pStyle w:val="TableParagraph"/>
              <w:spacing w:line="290" w:lineRule="auto"/>
              <w:ind w:right="776"/>
              <w:rPr>
                <w:sz w:val="18"/>
              </w:rPr>
            </w:pPr>
            <w:r>
              <w:rPr>
                <w:sz w:val="18"/>
              </w:rPr>
              <w:t>Improves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service </w:t>
            </w:r>
            <w:r>
              <w:rPr>
                <w:spacing w:val="-2"/>
                <w:sz w:val="18"/>
              </w:rPr>
              <w:t>coordination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MVP</w:t>
            </w:r>
          </w:p>
          <w:p>
            <w:pPr>
              <w:pStyle w:val="TableParagraph"/>
              <w:spacing w:before="43"/>
              <w:rPr>
                <w:sz w:val="18"/>
              </w:rPr>
            </w:pPr>
            <w:r>
              <w:rPr>
                <w:spacing w:val="-2"/>
                <w:sz w:val="18"/>
              </w:rPr>
              <w:t>Selection</w:t>
            </w:r>
          </w:p>
        </w:tc>
      </w:tr>
      <w:tr>
        <w:trPr>
          <w:trHeight w:val="900" w:hRule="atLeast"/>
        </w:trPr>
        <w:tc>
          <w:tcPr>
            <w:tcW w:w="136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Governance Value</w:t>
            </w:r>
          </w:p>
        </w:tc>
        <w:tc>
          <w:tcPr>
            <w:tcW w:w="221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Does it improve </w:t>
            </w:r>
            <w:r>
              <w:rPr>
                <w:sz w:val="18"/>
              </w:rPr>
              <w:t>access control, traceability, or </w:t>
            </w:r>
            <w:r>
              <w:rPr>
                <w:spacing w:val="-2"/>
                <w:sz w:val="18"/>
              </w:rPr>
              <w:t>accountability?</w:t>
            </w:r>
          </w:p>
        </w:tc>
        <w:tc>
          <w:tcPr>
            <w:tcW w:w="1871" w:type="dxa"/>
          </w:tcPr>
          <w:p>
            <w:pPr>
              <w:pStyle w:val="TableParagraph"/>
              <w:spacing w:line="290" w:lineRule="auto"/>
              <w:ind w:right="206"/>
              <w:rPr>
                <w:sz w:val="18"/>
              </w:rPr>
            </w:pPr>
            <w:r>
              <w:rPr>
                <w:spacing w:val="-2"/>
                <w:sz w:val="18"/>
              </w:rPr>
              <w:t>Stronger governance</w:t>
            </w:r>
          </w:p>
        </w:tc>
        <w:tc>
          <w:tcPr>
            <w:tcW w:w="2381" w:type="dxa"/>
          </w:tcPr>
          <w:p>
            <w:pPr>
              <w:pStyle w:val="TableParagraph"/>
              <w:spacing w:line="290" w:lineRule="auto"/>
              <w:ind w:right="274"/>
              <w:rPr>
                <w:sz w:val="18"/>
              </w:rPr>
            </w:pPr>
            <w:r>
              <w:rPr>
                <w:sz w:val="18"/>
              </w:rPr>
              <w:t>Important when </w:t>
            </w:r>
            <w:r>
              <w:rPr>
                <w:sz w:val="18"/>
              </w:rPr>
              <w:t>handling </w:t>
            </w:r>
            <w:r>
              <w:rPr>
                <w:spacing w:val="-2"/>
                <w:sz w:val="18"/>
              </w:rPr>
              <w:t>healthcare-related information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Architecture</w:t>
            </w:r>
          </w:p>
        </w:tc>
      </w:tr>
      <w:tr>
        <w:trPr>
          <w:trHeight w:val="900" w:hRule="atLeast"/>
        </w:trPr>
        <w:tc>
          <w:tcPr>
            <w:tcW w:w="1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Dependency</w:t>
            </w:r>
          </w:p>
        </w:tc>
        <w:tc>
          <w:tcPr>
            <w:tcW w:w="221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Does it require </w:t>
            </w:r>
            <w:r>
              <w:rPr>
                <w:sz w:val="18"/>
              </w:rPr>
              <w:t>external </w:t>
            </w:r>
            <w:r>
              <w:rPr>
                <w:spacing w:val="-2"/>
                <w:sz w:val="18"/>
              </w:rPr>
              <w:t>hospital/laboratory systems?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Few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dependencies</w:t>
            </w:r>
          </w:p>
        </w:tc>
        <w:tc>
          <w:tcPr>
            <w:tcW w:w="2381" w:type="dxa"/>
          </w:tcPr>
          <w:p>
            <w:pPr>
              <w:pStyle w:val="TableParagraph"/>
              <w:spacing w:line="290" w:lineRule="auto"/>
              <w:ind w:right="274"/>
              <w:rPr>
                <w:sz w:val="18"/>
              </w:rPr>
            </w:pPr>
            <w:r>
              <w:rPr>
                <w:sz w:val="18"/>
              </w:rPr>
              <w:t>Makes the first </w:t>
            </w:r>
            <w:r>
              <w:rPr>
                <w:sz w:val="18"/>
              </w:rPr>
              <w:t>release easier to demonstrate</w:t>
            </w:r>
          </w:p>
        </w:tc>
        <w:tc>
          <w:tcPr>
            <w:tcW w:w="1361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Release Planning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340" w:val="left" w:leader="none"/>
        </w:tabs>
        <w:spacing w:line="240" w:lineRule="auto" w:before="270" w:after="0"/>
        <w:ind w:left="340" w:right="0" w:hanging="277"/>
        <w:jc w:val="left"/>
      </w:pPr>
      <w:r>
        <w:rPr>
          <w:color w:val="1F4D79"/>
        </w:rPr>
        <w:t>Priority </w:t>
      </w:r>
      <w:r>
        <w:rPr>
          <w:color w:val="1F4D79"/>
          <w:spacing w:val="-2"/>
        </w:rPr>
        <w:t>Zones</w:t>
      </w:r>
    </w:p>
    <w:p>
      <w:pPr>
        <w:pStyle w:val="BodyText"/>
        <w:spacing w:before="0"/>
        <w:rPr>
          <w:rFonts w:ascii="Arial"/>
          <w:b/>
          <w:sz w:val="8"/>
        </w:r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118"/>
        <w:gridCol w:w="3685"/>
      </w:tblGrid>
      <w:tr>
        <w:trPr>
          <w:trHeight w:val="400" w:hRule="atLeast"/>
        </w:trPr>
        <w:tc>
          <w:tcPr>
            <w:tcW w:w="238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Zone</w:t>
            </w:r>
          </w:p>
        </w:tc>
        <w:tc>
          <w:tcPr>
            <w:tcW w:w="3118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Meaning</w:t>
            </w:r>
          </w:p>
        </w:tc>
        <w:tc>
          <w:tcPr>
            <w:tcW w:w="3685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Ideas</w:t>
            </w:r>
          </w:p>
        </w:tc>
      </w:tr>
      <w:tr>
        <w:trPr>
          <w:trHeight w:val="1400" w:hRule="atLeast"/>
        </w:trPr>
        <w:tc>
          <w:tcPr>
            <w:tcW w:w="238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NOW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5"/>
                <w:sz w:val="18"/>
              </w:rPr>
              <w:t>MVP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High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Feasibility</w:t>
            </w:r>
          </w:p>
        </w:tc>
        <w:tc>
          <w:tcPr>
            <w:tcW w:w="3685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sz w:val="18"/>
              </w:rPr>
              <w:t>Patient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Portal</w:t>
            </w:r>
            <w:r>
              <w:rPr>
                <w:spacing w:val="10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pacing w:val="16"/>
                <w:sz w:val="18"/>
              </w:rPr>
              <w:t> </w:t>
            </w:r>
            <w:r>
              <w:rPr>
                <w:sz w:val="18"/>
              </w:rPr>
              <w:t>Guided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Request</w:t>
            </w:r>
          </w:p>
          <w:p>
            <w:pPr>
              <w:pStyle w:val="TableParagraph"/>
              <w:spacing w:line="271" w:lineRule="auto" w:before="29"/>
              <w:ind w:right="169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Information Validation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Appointment Workflow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Diagnostic Task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Flow Designer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Notifications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Status Tracking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Role-Based Access.</w:t>
            </w:r>
          </w:p>
        </w:tc>
      </w:tr>
      <w:tr>
        <w:trPr>
          <w:trHeight w:val="1150" w:hRule="atLeast"/>
        </w:trPr>
        <w:tc>
          <w:tcPr>
            <w:tcW w:w="238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NEXT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Phase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118" w:type="dxa"/>
          </w:tcPr>
          <w:p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Useful healthcare service improvements with </w:t>
            </w:r>
            <w:r>
              <w:rPr>
                <w:sz w:val="18"/>
              </w:rPr>
              <w:t>manageable implementation effort</w:t>
            </w:r>
          </w:p>
        </w:tc>
        <w:tc>
          <w:tcPr>
            <w:tcW w:w="3685" w:type="dxa"/>
          </w:tcPr>
          <w:p>
            <w:pPr>
              <w:pStyle w:val="TableParagraph"/>
              <w:spacing w:line="276" w:lineRule="auto" w:before="78"/>
              <w:ind w:right="169"/>
              <w:rPr>
                <w:sz w:val="18"/>
              </w:rPr>
            </w:pPr>
            <w:r>
              <w:rPr>
                <w:sz w:val="18"/>
              </w:rPr>
              <w:t>Reports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Dashboards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Appointment Analytics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Diagnostic Turnaround Analysis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Patient Feedback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Service Performance Monitoring.</w:t>
            </w:r>
          </w:p>
        </w:tc>
      </w:tr>
    </w:tbl>
    <w:p>
      <w:pPr>
        <w:pStyle w:val="TableParagraph"/>
        <w:spacing w:after="0" w:line="276" w:lineRule="auto"/>
        <w:rPr>
          <w:sz w:val="18"/>
        </w:rPr>
        <w:sectPr>
          <w:pgSz w:w="11910" w:h="16840"/>
          <w:pgMar w:header="0" w:footer="340" w:top="840" w:bottom="1138" w:left="850" w:right="850"/>
        </w:sectPr>
      </w:pPr>
    </w:p>
    <w:tbl>
      <w:tblPr>
        <w:tblW w:w="0" w:type="auto"/>
        <w:jc w:val="left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118"/>
        <w:gridCol w:w="3685"/>
      </w:tblGrid>
      <w:tr>
        <w:trPr>
          <w:trHeight w:val="400" w:hRule="atLeast"/>
        </w:trPr>
        <w:tc>
          <w:tcPr>
            <w:tcW w:w="2381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Zone</w:t>
            </w:r>
          </w:p>
        </w:tc>
        <w:tc>
          <w:tcPr>
            <w:tcW w:w="3118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Meaning</w:t>
            </w:r>
          </w:p>
        </w:tc>
        <w:tc>
          <w:tcPr>
            <w:tcW w:w="3685" w:type="dxa"/>
            <w:shd w:val="clear" w:color="auto" w:fill="1F4D7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Ideas</w:t>
            </w:r>
          </w:p>
        </w:tc>
      </w:tr>
      <w:tr>
        <w:trPr>
          <w:trHeight w:val="1150" w:hRule="atLeast"/>
        </w:trPr>
        <w:tc>
          <w:tcPr>
            <w:tcW w:w="238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EXPLORE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LATER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10"/>
                <w:sz w:val="18"/>
              </w:rPr>
              <w:t>—</w:t>
            </w:r>
          </w:p>
          <w:p>
            <w:pPr>
              <w:pStyle w:val="TableParagraph"/>
              <w:spacing w:before="43"/>
              <w:rPr>
                <w:sz w:val="18"/>
              </w:rPr>
            </w:pPr>
            <w:r>
              <w:rPr>
                <w:spacing w:val="-2"/>
                <w:sz w:val="18"/>
              </w:rPr>
              <w:t>Future</w:t>
            </w:r>
          </w:p>
        </w:tc>
        <w:tc>
          <w:tcPr>
            <w:tcW w:w="3118" w:type="dxa"/>
          </w:tcPr>
          <w:p>
            <w:pPr>
              <w:pStyle w:val="TableParagraph"/>
              <w:spacing w:line="290" w:lineRule="auto"/>
              <w:ind w:right="7"/>
              <w:rPr>
                <w:sz w:val="18"/>
              </w:rPr>
            </w:pPr>
            <w:r>
              <w:rPr>
                <w:sz w:val="18"/>
              </w:rPr>
              <w:t>High potential but dependent on external systems, data, </w:t>
            </w:r>
            <w:r>
              <w:rPr>
                <w:sz w:val="18"/>
              </w:rPr>
              <w:t>integrations, or additional governance</w:t>
            </w:r>
          </w:p>
        </w:tc>
        <w:tc>
          <w:tcPr>
            <w:tcW w:w="3685" w:type="dxa"/>
          </w:tcPr>
          <w:p>
            <w:pPr>
              <w:pStyle w:val="TableParagraph"/>
              <w:spacing w:line="271" w:lineRule="auto" w:before="78"/>
              <w:rPr>
                <w:sz w:val="18"/>
              </w:rPr>
            </w:pPr>
            <w:r>
              <w:rPr>
                <w:sz w:val="18"/>
              </w:rPr>
              <w:t>AI Patient Assistant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External </w:t>
            </w:r>
            <w:r>
              <w:rPr>
                <w:sz w:val="18"/>
              </w:rPr>
              <w:t>Laboratory Integration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Hospital System Integration</w:t>
            </w:r>
          </w:p>
          <w:p>
            <w:pPr>
              <w:pStyle w:val="TableParagraph"/>
              <w:spacing w:line="285" w:lineRule="auto" w:before="1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Advanced Scheduling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Predictive </w:t>
            </w:r>
            <w:r>
              <w:rPr>
                <w:spacing w:val="-2"/>
                <w:sz w:val="18"/>
              </w:rPr>
              <w:t>Analytics.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340" w:val="left" w:leader="none"/>
        </w:tabs>
        <w:spacing w:line="240" w:lineRule="auto" w:before="281" w:after="0"/>
        <w:ind w:left="340" w:right="0" w:hanging="277"/>
        <w:jc w:val="left"/>
      </w:pPr>
      <w:r>
        <w:rPr>
          <w:color w:val="1F4D79"/>
        </w:rPr>
        <w:t>Selected </w:t>
      </w:r>
      <w:r>
        <w:rPr>
          <w:color w:val="1F4D79"/>
          <w:spacing w:val="-2"/>
        </w:rPr>
        <w:t>Concept</w:t>
      </w:r>
    </w:p>
    <w:p>
      <w:pPr>
        <w:pStyle w:val="BodyText"/>
        <w:spacing w:line="290" w:lineRule="auto" w:before="132"/>
        <w:ind w:left="63" w:right="162"/>
      </w:pPr>
      <w:r>
        <w:rPr/>
        <w:t>Medical Diagnosis Center is a ServiceNow Service Portal solution that transforms patient-facing healthcare services into a</w:t>
      </w:r>
      <w:r>
        <w:rPr>
          <w:spacing w:val="40"/>
        </w:rPr>
        <w:t> </w:t>
      </w:r>
      <w:r>
        <w:rPr/>
        <w:t>controlled digital workflow: guided service submission, appointment coordination, request validation, automated workflow</w:t>
      </w:r>
      <w:r>
        <w:rPr>
          <w:spacing w:val="40"/>
        </w:rPr>
        <w:t> </w:t>
      </w:r>
      <w:r>
        <w:rPr/>
        <w:t>orchestration, structured healthcare tasks, patient notifications, status tracking, controlled information access, and </w:t>
      </w:r>
      <w:r>
        <w:rPr/>
        <w:t>traceable service closure. The platform manages the service workflow around healthcare delivery. Medical diagnosis and clinical decisions remain the responsibility of qualified healthcare professionals.</w:t>
      </w:r>
    </w:p>
    <w:p>
      <w:pPr>
        <w:pStyle w:val="Heading3"/>
        <w:numPr>
          <w:ilvl w:val="0"/>
          <w:numId w:val="1"/>
        </w:numPr>
        <w:tabs>
          <w:tab w:pos="340" w:val="left" w:leader="none"/>
        </w:tabs>
        <w:spacing w:line="240" w:lineRule="auto" w:before="178" w:after="0"/>
        <w:ind w:left="340" w:right="0" w:hanging="277"/>
        <w:jc w:val="left"/>
      </w:pPr>
      <w:r>
        <w:rPr>
          <w:color w:val="1F4D79"/>
        </w:rPr>
        <w:t>What Makes the Concept </w:t>
      </w:r>
      <w:r>
        <w:rPr>
          <w:color w:val="1F4D79"/>
          <w:spacing w:val="-2"/>
        </w:rPr>
        <w:t>Distinct</w:t>
      </w:r>
    </w:p>
    <w:p>
      <w:pPr>
        <w:pStyle w:val="ListParagraph"/>
        <w:numPr>
          <w:ilvl w:val="1"/>
          <w:numId w:val="1"/>
        </w:numPr>
        <w:tabs>
          <w:tab w:pos="278" w:val="left" w:leader="none"/>
          <w:tab w:pos="303" w:val="left" w:leader="none"/>
        </w:tabs>
        <w:spacing w:line="290" w:lineRule="auto" w:before="133" w:after="0"/>
        <w:ind w:left="303" w:right="469" w:hanging="140"/>
        <w:jc w:val="left"/>
        <w:rPr>
          <w:sz w:val="18"/>
        </w:rPr>
      </w:pPr>
      <w:r>
        <w:rPr>
          <w:sz w:val="18"/>
        </w:rPr>
        <w:t>Patient-journey-first design: The system is organized around the patient's complete service journey instead of </w:t>
      </w:r>
      <w:r>
        <w:rPr>
          <w:sz w:val="18"/>
        </w:rPr>
        <w:t>simply demonstrating unrelated ServiceNow features.</w:t>
      </w:r>
    </w:p>
    <w:p>
      <w:pPr>
        <w:pStyle w:val="ListParagraph"/>
        <w:numPr>
          <w:ilvl w:val="1"/>
          <w:numId w:val="1"/>
        </w:numPr>
        <w:tabs>
          <w:tab w:pos="278" w:val="left" w:leader="none"/>
          <w:tab w:pos="303" w:val="left" w:leader="none"/>
        </w:tabs>
        <w:spacing w:line="290" w:lineRule="auto" w:before="119" w:after="0"/>
        <w:ind w:left="303" w:right="1404" w:hanging="140"/>
        <w:jc w:val="left"/>
        <w:rPr>
          <w:sz w:val="18"/>
        </w:rPr>
      </w:pPr>
      <w:r>
        <w:rPr>
          <w:sz w:val="18"/>
        </w:rPr>
        <w:t>Single digital service entry point: Patients can use one portal for medical service requests, </w:t>
      </w:r>
      <w:r>
        <w:rPr>
          <w:sz w:val="18"/>
        </w:rPr>
        <w:t>appointments, diagnostic-related requests, tracking, and communication.</w:t>
      </w:r>
    </w:p>
    <w:p>
      <w:pPr>
        <w:pStyle w:val="ListParagraph"/>
        <w:numPr>
          <w:ilvl w:val="1"/>
          <w:numId w:val="1"/>
        </w:numPr>
        <w:tabs>
          <w:tab w:pos="278" w:val="left" w:leader="none"/>
          <w:tab w:pos="303" w:val="left" w:leader="none"/>
        </w:tabs>
        <w:spacing w:line="290" w:lineRule="auto" w:before="119" w:after="0"/>
        <w:ind w:left="303" w:right="86" w:hanging="140"/>
        <w:jc w:val="left"/>
        <w:rPr>
          <w:sz w:val="18"/>
        </w:rPr>
      </w:pPr>
      <w:r>
        <w:rPr>
          <w:sz w:val="18"/>
        </w:rPr>
        <w:t>Workflow-driven coordination: ServiceNow Flow Designer coordinates administrative workflow between patients, </w:t>
      </w:r>
      <w:r>
        <w:rPr>
          <w:sz w:val="18"/>
        </w:rPr>
        <w:t>doctors, laboratory teams, and support staff.</w:t>
      </w:r>
    </w:p>
    <w:p>
      <w:pPr>
        <w:pStyle w:val="ListParagraph"/>
        <w:numPr>
          <w:ilvl w:val="1"/>
          <w:numId w:val="1"/>
        </w:numPr>
        <w:tabs>
          <w:tab w:pos="278" w:val="left" w:leader="none"/>
          <w:tab w:pos="303" w:val="left" w:leader="none"/>
        </w:tabs>
        <w:spacing w:line="290" w:lineRule="auto" w:before="119" w:after="0"/>
        <w:ind w:left="303" w:right="115" w:hanging="140"/>
        <w:jc w:val="left"/>
        <w:rPr>
          <w:sz w:val="18"/>
        </w:rPr>
      </w:pPr>
      <w:r>
        <w:rPr>
          <w:sz w:val="18"/>
        </w:rPr>
        <w:t>Human-in-the-loop healthcare: Automation manages service processes but does not replace doctors or automate </w:t>
      </w:r>
      <w:r>
        <w:rPr>
          <w:sz w:val="18"/>
        </w:rPr>
        <w:t>clinical </w:t>
      </w:r>
      <w:r>
        <w:rPr>
          <w:spacing w:val="-2"/>
          <w:sz w:val="18"/>
        </w:rPr>
        <w:t>decisions.</w:t>
      </w:r>
    </w:p>
    <w:p>
      <w:pPr>
        <w:pStyle w:val="ListParagraph"/>
        <w:numPr>
          <w:ilvl w:val="1"/>
          <w:numId w:val="1"/>
        </w:numPr>
        <w:tabs>
          <w:tab w:pos="278" w:val="left" w:leader="none"/>
        </w:tabs>
        <w:spacing w:line="240" w:lineRule="auto" w:before="119" w:after="0"/>
        <w:ind w:left="278" w:right="0" w:hanging="115"/>
        <w:jc w:val="left"/>
        <w:rPr>
          <w:sz w:val="18"/>
        </w:rPr>
      </w:pPr>
      <w:r>
        <w:rPr>
          <w:sz w:val="18"/>
        </w:rPr>
        <w:t>Lifecycle</w:t>
      </w:r>
      <w:r>
        <w:rPr>
          <w:spacing w:val="12"/>
          <w:sz w:val="18"/>
        </w:rPr>
        <w:t> </w:t>
      </w:r>
      <w:r>
        <w:rPr>
          <w:sz w:val="18"/>
        </w:rPr>
        <w:t>visibility:</w:t>
      </w:r>
      <w:r>
        <w:rPr>
          <w:spacing w:val="13"/>
          <w:sz w:val="18"/>
        </w:rPr>
        <w:t> </w:t>
      </w:r>
      <w:r>
        <w:rPr>
          <w:sz w:val="18"/>
        </w:rPr>
        <w:t>Patients</w:t>
      </w:r>
      <w:r>
        <w:rPr>
          <w:spacing w:val="12"/>
          <w:sz w:val="18"/>
        </w:rPr>
        <w:t> </w:t>
      </w:r>
      <w:r>
        <w:rPr>
          <w:sz w:val="18"/>
        </w:rPr>
        <w:t>can</w:t>
      </w:r>
      <w:r>
        <w:rPr>
          <w:spacing w:val="13"/>
          <w:sz w:val="18"/>
        </w:rPr>
        <w:t> </w:t>
      </w:r>
      <w:r>
        <w:rPr>
          <w:sz w:val="18"/>
        </w:rPr>
        <w:t>see</w:t>
      </w:r>
      <w:r>
        <w:rPr>
          <w:spacing w:val="12"/>
          <w:sz w:val="18"/>
        </w:rPr>
        <w:t> </w:t>
      </w:r>
      <w:r>
        <w:rPr>
          <w:sz w:val="18"/>
        </w:rPr>
        <w:t>meaningful</w:t>
      </w:r>
      <w:r>
        <w:rPr>
          <w:spacing w:val="13"/>
          <w:sz w:val="18"/>
        </w:rPr>
        <w:t> </w:t>
      </w:r>
      <w:r>
        <w:rPr>
          <w:sz w:val="18"/>
        </w:rPr>
        <w:t>progress</w:t>
      </w:r>
      <w:r>
        <w:rPr>
          <w:spacing w:val="12"/>
          <w:sz w:val="18"/>
        </w:rPr>
        <w:t> </w:t>
      </w:r>
      <w:r>
        <w:rPr>
          <w:sz w:val="18"/>
        </w:rPr>
        <w:t>rather</w:t>
      </w:r>
      <w:r>
        <w:rPr>
          <w:spacing w:val="13"/>
          <w:sz w:val="18"/>
        </w:rPr>
        <w:t> </w:t>
      </w:r>
      <w:r>
        <w:rPr>
          <w:sz w:val="18"/>
        </w:rPr>
        <w:t>than</w:t>
      </w:r>
      <w:r>
        <w:rPr>
          <w:spacing w:val="12"/>
          <w:sz w:val="18"/>
        </w:rPr>
        <w:t> </w:t>
      </w:r>
      <w:r>
        <w:rPr>
          <w:sz w:val="18"/>
        </w:rPr>
        <w:t>repeatedly</w:t>
      </w:r>
      <w:r>
        <w:rPr>
          <w:spacing w:val="13"/>
          <w:sz w:val="18"/>
        </w:rPr>
        <w:t> </w:t>
      </w:r>
      <w:r>
        <w:rPr>
          <w:sz w:val="18"/>
        </w:rPr>
        <w:t>contacting</w:t>
      </w:r>
      <w:r>
        <w:rPr>
          <w:spacing w:val="12"/>
          <w:sz w:val="18"/>
        </w:rPr>
        <w:t> </w:t>
      </w:r>
      <w:r>
        <w:rPr>
          <w:sz w:val="18"/>
        </w:rPr>
        <w:t>healthcare</w:t>
      </w:r>
      <w:r>
        <w:rPr>
          <w:spacing w:val="13"/>
          <w:sz w:val="18"/>
        </w:rPr>
        <w:t> </w:t>
      </w:r>
      <w:r>
        <w:rPr>
          <w:sz w:val="18"/>
        </w:rPr>
        <w:t>staff</w:t>
      </w:r>
      <w:r>
        <w:rPr>
          <w:spacing w:val="12"/>
          <w:sz w:val="18"/>
        </w:rPr>
        <w:t> </w:t>
      </w:r>
      <w:r>
        <w:rPr>
          <w:sz w:val="18"/>
        </w:rPr>
        <w:t>for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updates.</w:t>
      </w:r>
    </w:p>
    <w:p>
      <w:pPr>
        <w:pStyle w:val="ListParagraph"/>
        <w:numPr>
          <w:ilvl w:val="1"/>
          <w:numId w:val="1"/>
        </w:numPr>
        <w:tabs>
          <w:tab w:pos="278" w:val="left" w:leader="none"/>
          <w:tab w:pos="303" w:val="left" w:leader="none"/>
        </w:tabs>
        <w:spacing w:line="290" w:lineRule="auto" w:before="163" w:after="0"/>
        <w:ind w:left="303" w:right="95" w:hanging="140"/>
        <w:jc w:val="left"/>
        <w:rPr>
          <w:sz w:val="18"/>
        </w:rPr>
      </w:pPr>
      <w:r>
        <w:rPr>
          <w:sz w:val="18"/>
        </w:rPr>
        <w:t>Governance by design: Roles, ACLs, and controlled access are incorporated into the architecture rather than added </w:t>
      </w:r>
      <w:r>
        <w:rPr>
          <w:sz w:val="18"/>
        </w:rPr>
        <w:t>after </w:t>
      </w:r>
      <w:r>
        <w:rPr>
          <w:spacing w:val="-2"/>
          <w:sz w:val="18"/>
        </w:rPr>
        <w:t>development.</w:t>
      </w:r>
    </w:p>
    <w:p>
      <w:pPr>
        <w:pStyle w:val="ListParagraph"/>
        <w:numPr>
          <w:ilvl w:val="1"/>
          <w:numId w:val="1"/>
        </w:numPr>
        <w:tabs>
          <w:tab w:pos="277" w:val="left" w:leader="none"/>
          <w:tab w:pos="303" w:val="left" w:leader="none"/>
        </w:tabs>
        <w:spacing w:line="290" w:lineRule="auto" w:before="119" w:after="0"/>
        <w:ind w:left="303" w:right="60" w:hanging="140"/>
        <w:jc w:val="left"/>
        <w:rPr>
          <w:sz w:val="18"/>
        </w:rPr>
      </w:pPr>
      <w:r>
        <w:rPr>
          <w:sz w:val="18"/>
        </w:rPr>
        <w:t>Expandable architecture: Analytics, AI assistance, laboratory integration, and external healthcare-system integrations can later be introduced without overloading the first release.</w:t>
      </w:r>
    </w:p>
    <w:p>
      <w:pPr>
        <w:pStyle w:val="Heading3"/>
        <w:numPr>
          <w:ilvl w:val="0"/>
          <w:numId w:val="1"/>
        </w:numPr>
        <w:tabs>
          <w:tab w:pos="480" w:val="left" w:leader="none"/>
        </w:tabs>
        <w:spacing w:line="240" w:lineRule="auto" w:before="180" w:after="0"/>
        <w:ind w:left="480" w:right="0" w:hanging="417"/>
        <w:jc w:val="left"/>
      </w:pPr>
      <w:r>
        <w:rPr>
          <w:color w:val="1F4D79"/>
        </w:rPr>
        <w:t>Ideation </w:t>
      </w:r>
      <w:r>
        <w:rPr>
          <w:color w:val="1F4D79"/>
          <w:spacing w:val="-2"/>
        </w:rPr>
        <w:t>Outcome</w:t>
      </w:r>
    </w:p>
    <w:p>
      <w:pPr>
        <w:pStyle w:val="BodyText"/>
        <w:spacing w:line="278" w:lineRule="auto" w:before="132"/>
        <w:ind w:left="63" w:right="86"/>
      </w:pPr>
      <w:r>
        <w:rPr/>
        <w:t>The brainstorming stage results in a focused Medical Diagnosis Center rather than a collection of unrelated healthcare features. The first implementation will concentrate on the patient request-to-service-completion lifecycle: Patient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Service</w:t>
      </w:r>
      <w:r>
        <w:rPr>
          <w:spacing w:val="40"/>
        </w:rPr>
        <w:t> </w:t>
      </w:r>
      <w:r>
        <w:rPr/>
        <w:t>Portal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Medical Request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Validation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Appointment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Healthcare Task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Diagnostic/Service Processing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Status</w:t>
      </w:r>
      <w:r>
        <w:rPr>
          <w:spacing w:val="40"/>
        </w:rPr>
        <w:t> </w:t>
      </w:r>
      <w:r>
        <w:rPr/>
        <w:t>Update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Patient Notification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Completion Advanced capabilities such as external laboratory integration, hospital-</w:t>
      </w:r>
      <w:r>
        <w:rPr/>
        <w:t>system</w:t>
      </w:r>
      <w:r>
        <w:rPr>
          <w:spacing w:val="40"/>
        </w:rPr>
        <w:t> </w:t>
      </w:r>
      <w:r>
        <w:rPr/>
        <w:t>integration,</w:t>
      </w:r>
      <w:r>
        <w:rPr>
          <w:spacing w:val="17"/>
        </w:rPr>
        <w:t> </w:t>
      </w:r>
      <w:r>
        <w:rPr/>
        <w:t>predictive</w:t>
      </w:r>
      <w:r>
        <w:rPr>
          <w:spacing w:val="17"/>
        </w:rPr>
        <w:t> </w:t>
      </w:r>
      <w:r>
        <w:rPr/>
        <w:t>analytics,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AI-assisted</w:t>
      </w:r>
      <w:r>
        <w:rPr>
          <w:spacing w:val="17"/>
        </w:rPr>
        <w:t> </w:t>
      </w:r>
      <w:r>
        <w:rPr/>
        <w:t>services</w:t>
      </w:r>
      <w:r>
        <w:rPr>
          <w:spacing w:val="17"/>
        </w:rPr>
        <w:t> </w:t>
      </w:r>
      <w:r>
        <w:rPr/>
        <w:t>will</w:t>
      </w:r>
      <w:r>
        <w:rPr>
          <w:spacing w:val="17"/>
        </w:rPr>
        <w:t> </w:t>
      </w:r>
      <w:r>
        <w:rPr/>
        <w:t>remain</w:t>
      </w:r>
      <w:r>
        <w:rPr>
          <w:spacing w:val="17"/>
        </w:rPr>
        <w:t> </w:t>
      </w:r>
      <w:r>
        <w:rPr/>
        <w:t>separate</w:t>
      </w:r>
      <w:r>
        <w:rPr>
          <w:spacing w:val="17"/>
        </w:rPr>
        <w:t> </w:t>
      </w:r>
      <w:r>
        <w:rPr/>
        <w:t>future</w:t>
      </w:r>
      <w:r>
        <w:rPr>
          <w:spacing w:val="17"/>
        </w:rPr>
        <w:t> </w:t>
      </w:r>
      <w:r>
        <w:rPr/>
        <w:t>enhancements</w:t>
      </w:r>
      <w:r>
        <w:rPr>
          <w:spacing w:val="17"/>
        </w:rPr>
        <w:t> </w:t>
      </w:r>
      <w:r>
        <w:rPr/>
        <w:t>until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core</w:t>
      </w:r>
      <w:r>
        <w:rPr>
          <w:spacing w:val="17"/>
        </w:rPr>
        <w:t> </w:t>
      </w:r>
      <w:r>
        <w:rPr/>
        <w:t>workflow is stable.</w:t>
      </w:r>
    </w:p>
    <w:sectPr>
      <w:type w:val="continuous"/>
      <w:pgSz w:w="11910" w:h="16840"/>
      <w:pgMar w:header="0" w:footer="340" w:top="880" w:bottom="5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960">
              <wp:simplePos x="0" y="0"/>
              <wp:positionH relativeFrom="page">
                <wp:posOffset>2109626</wp:posOffset>
              </wp:positionH>
              <wp:positionV relativeFrom="page">
                <wp:posOffset>10310821</wp:posOffset>
              </wp:positionV>
              <wp:extent cx="3341370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413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Medical Diagnosis Center | ServiceNow | Ideation &amp; Solution Discovery | Version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6.112305pt;margin-top:811.875671pt;width:263.1pt;height:9.85pt;mso-position-horizontal-relative:page;mso-position-vertical-relative:page;z-index:-1604352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Medical Diagnosis Center | ServiceNow | Ideation &amp; Solution Discovery | Version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472">
              <wp:simplePos x="0" y="0"/>
              <wp:positionH relativeFrom="page">
                <wp:posOffset>6761576</wp:posOffset>
              </wp:positionH>
              <wp:positionV relativeFrom="page">
                <wp:posOffset>10310821</wp:posOffset>
              </wp:positionV>
              <wp:extent cx="421640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216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Page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407593pt;margin-top:811.875671pt;width:33.2pt;height:9.85pt;mso-position-horizontal-relative:page;mso-position-vertical-relative:page;z-index:-1604300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Page </w:t>
                    </w:r>
                    <w:r>
                      <w:rPr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spacing w:val="-10"/>
                        <w:sz w:val="14"/>
                      </w:rPr>
                      <w:t>1</w:t>
                    </w:r>
                    <w:r>
                      <w:rPr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1" w:hanging="278"/>
        <w:jc w:val="left"/>
      </w:pPr>
      <w:rPr>
        <w:rFonts w:hint="default" w:ascii="Arial" w:hAnsi="Arial" w:eastAsia="Arial" w:cs="Arial"/>
        <w:b/>
        <w:bCs/>
        <w:i w:val="0"/>
        <w:iCs w:val="0"/>
        <w:color w:val="1F4D79"/>
        <w:spacing w:val="0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3" w:hanging="11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6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2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8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4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7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1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9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0"/>
      <w:jc w:val="center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70"/>
      <w:ind w:left="340" w:hanging="277"/>
      <w:outlineLvl w:val="3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9"/>
      <w:ind w:left="340" w:hanging="27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0"/>
      <w:ind w:left="7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2026-10-08T12:32:04Z</dcterms:created>
  <dcterms:modified xsi:type="dcterms:W3CDTF">2026-10-08T12:32:04Z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</Properties>
</file>