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484E" w14:textId="77777777" w:rsidR="00722EC0" w:rsidRDefault="00722EC0"/>
    <w:sectPr w:rsidR="0072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0F"/>
    <w:rsid w:val="00722EC0"/>
    <w:rsid w:val="00F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A8F28"/>
  <w15:chartTrackingRefBased/>
  <w15:docId w15:val="{537BCF5D-FD3D-7949-991F-CBC0814D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B Kalgundi-srinivas</dc:creator>
  <cp:keywords/>
  <dc:description/>
  <cp:lastModifiedBy>Srinidhi B Kalgundi-srinivas</cp:lastModifiedBy>
  <cp:revision>1</cp:revision>
  <dcterms:created xsi:type="dcterms:W3CDTF">2022-01-25T16:53:00Z</dcterms:created>
  <dcterms:modified xsi:type="dcterms:W3CDTF">2022-01-25T16:53:00Z</dcterms:modified>
</cp:coreProperties>
</file>