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F644" w14:textId="77777777" w:rsidR="0088210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5vqulbxzu78w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      Property Insurance Management System</w:t>
      </w:r>
    </w:p>
    <w:p w14:paraId="6E0A481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Overview</w:t>
      </w:r>
    </w:p>
    <w:p w14:paraId="1B7CC62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Property Insurance Management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full-stack web application designed to manage the complete lifecycle of property insurance policies, including property registration, underwriting, premium calculation, policy issuance, payment processing, claim handling, and settlement.</w:t>
      </w:r>
    </w:p>
    <w:p w14:paraId="1CCB266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provides a centralized and structured platform that enables efficient property insurance operations through role-based access control, policy lifecycle tracking, and automated claim workflows.</w:t>
      </w:r>
    </w:p>
    <w:p w14:paraId="388E166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is implemented using:</w:t>
      </w:r>
    </w:p>
    <w:p w14:paraId="3DFDB84B" w14:textId="77777777" w:rsidR="0088210F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ASP.NET Core (.NET 8) Web API</w:t>
      </w:r>
    </w:p>
    <w:p w14:paraId="4993F767" w14:textId="77777777" w:rsidR="0088210F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Angular (Latest Version)</w:t>
      </w:r>
    </w:p>
    <w:p w14:paraId="4C87024F" w14:textId="77777777" w:rsidR="0088210F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SQL Server</w:t>
      </w:r>
    </w:p>
    <w:p w14:paraId="72706D02" w14:textId="77777777" w:rsidR="0088210F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JWT Authentication</w:t>
      </w:r>
    </w:p>
    <w:p w14:paraId="5E12DD89" w14:textId="77777777" w:rsidR="0088210F" w:rsidRDefault="00000000">
      <w:pPr>
        <w:numPr>
          <w:ilvl w:val="0"/>
          <w:numId w:val="1"/>
        </w:numPr>
        <w:spacing w:after="24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Layered Architecture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Cardo" w:eastAsia="Cardo" w:hAnsi="Cardo" w:cs="Cardo"/>
          <w:i/>
          <w:iCs/>
          <w:sz w:val="24"/>
          <w:szCs w:val="24"/>
        </w:rPr>
        <w:t>(Controller → Service → Repository → EF Core Models → SQL Server)</w:t>
      </w:r>
    </w:p>
    <w:p w14:paraId="14C9BBB2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focuses exclusively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Property Insurance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supports multiple property categories and subcategories.</w:t>
      </w:r>
    </w:p>
    <w:p w14:paraId="1A3256D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183AFC6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addresses the following problems:</w:t>
      </w:r>
    </w:p>
    <w:p w14:paraId="29F2DEE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Manual policy processing</w:t>
      </w:r>
    </w:p>
    <w:p w14:paraId="655D2C3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Decentralized property data</w:t>
      </w:r>
    </w:p>
    <w:p w14:paraId="42750E1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Delayed claim settlements</w:t>
      </w:r>
    </w:p>
    <w:p w14:paraId="1FAA94B3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Poor tracking of policy lifecycle</w:t>
      </w:r>
    </w:p>
    <w:p w14:paraId="6E1752A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Lack of transparency in premium calculation</w:t>
      </w:r>
    </w:p>
    <w:p w14:paraId="0FCB5A7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solution provides:</w:t>
      </w:r>
    </w:p>
    <w:p w14:paraId="07595F52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End-to-end policy lifecycle management</w:t>
      </w:r>
    </w:p>
    <w:p w14:paraId="0AAA7E1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Structured property category management</w:t>
      </w:r>
    </w:p>
    <w:p w14:paraId="49B4262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Automated premium calculation</w:t>
      </w:r>
    </w:p>
    <w:p w14:paraId="1F27777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Centralized claim processing</w:t>
      </w:r>
    </w:p>
    <w:p w14:paraId="481DC70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Role-based secured system</w:t>
      </w:r>
    </w:p>
    <w:p w14:paraId="3969FC83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Transparent workflow tracking</w:t>
      </w:r>
    </w:p>
    <w:p w14:paraId="32090FAC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CBB1836" w14:textId="080F8B3F" w:rsidR="0088210F" w:rsidRDefault="00000000" w:rsidP="00E52A0F">
      <w:pPr>
        <w:spacing w:before="240" w:after="24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 Roles</w:t>
      </w:r>
    </w:p>
    <w:p w14:paraId="109CC70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ndika" w:eastAsia="Andika" w:hAnsi="Andika" w:cs="Andika"/>
          <w:sz w:val="24"/>
          <w:szCs w:val="24"/>
        </w:rPr>
        <w:t>1️</w:t>
      </w:r>
      <w:r>
        <w:rPr>
          <w:rFonts w:ascii="Arial Unicode MS" w:eastAsia="Arial Unicode MS" w:hAnsi="Arial Unicode MS" w:cs="Arial Unicode MS"/>
          <w:sz w:val="24"/>
          <w:szCs w:val="24"/>
        </w:rPr>
        <w:t>⃣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</w:p>
    <w:p w14:paraId="698D2C17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Create and manage categories/subcategories</w:t>
      </w:r>
    </w:p>
    <w:p w14:paraId="67E15D8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Approve or reject policies</w:t>
      </w:r>
    </w:p>
    <w:p w14:paraId="4BCEB2FA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Monitor claims and settlements</w:t>
      </w:r>
    </w:p>
    <w:p w14:paraId="53B508F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View reports and analytics</w:t>
      </w:r>
    </w:p>
    <w:p w14:paraId="6325FE5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Manage users and roles</w:t>
      </w:r>
    </w:p>
    <w:p w14:paraId="439C21A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ndika" w:eastAsia="Andika" w:hAnsi="Andika" w:cs="Andika"/>
          <w:sz w:val="24"/>
          <w:szCs w:val="24"/>
        </w:rPr>
        <w:t>2️</w:t>
      </w:r>
      <w:r>
        <w:rPr>
          <w:rFonts w:ascii="Arial Unicode MS" w:eastAsia="Arial Unicode MS" w:hAnsi="Arial Unicode MS" w:cs="Arial Unicode MS"/>
          <w:sz w:val="24"/>
          <w:szCs w:val="24"/>
        </w:rPr>
        <w:t>⃣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Agent</w:t>
      </w:r>
    </w:p>
    <w:p w14:paraId="57C4FFA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Assist customers in policy creation</w:t>
      </w:r>
    </w:p>
    <w:p w14:paraId="3B8FA12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Perform underwriting and risk assessment</w:t>
      </w:r>
    </w:p>
    <w:p w14:paraId="10260A9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Submit property details</w:t>
      </w:r>
    </w:p>
    <w:p w14:paraId="1E71304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Track policy requests</w:t>
      </w:r>
    </w:p>
    <w:p w14:paraId="7754E89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ndika" w:eastAsia="Andika" w:hAnsi="Andika" w:cs="Andika"/>
          <w:sz w:val="24"/>
          <w:szCs w:val="24"/>
        </w:rPr>
        <w:t>3️</w:t>
      </w:r>
      <w:r>
        <w:rPr>
          <w:rFonts w:ascii="Arial Unicode MS" w:eastAsia="Arial Unicode MS" w:hAnsi="Arial Unicode MS" w:cs="Arial Unicode MS"/>
          <w:sz w:val="24"/>
          <w:szCs w:val="24"/>
        </w:rPr>
        <w:t>⃣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Customer</w:t>
      </w:r>
    </w:p>
    <w:p w14:paraId="0F6B741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Register &amp; login</w:t>
      </w:r>
    </w:p>
    <w:p w14:paraId="2851A02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Submit property information</w:t>
      </w:r>
    </w:p>
    <w:p w14:paraId="5E79AD1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View policy details</w:t>
      </w:r>
    </w:p>
    <w:p w14:paraId="7CF14827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Make premium payments</w:t>
      </w:r>
    </w:p>
    <w:p w14:paraId="4F69FE5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Raise claims</w:t>
      </w:r>
    </w:p>
    <w:p w14:paraId="304F71A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Track claim status</w:t>
      </w:r>
    </w:p>
    <w:p w14:paraId="72C8CF6A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ndika" w:eastAsia="Andika" w:hAnsi="Andika" w:cs="Andika"/>
          <w:sz w:val="24"/>
          <w:szCs w:val="24"/>
        </w:rPr>
        <w:t>4️</w:t>
      </w:r>
      <w:r>
        <w:rPr>
          <w:rFonts w:ascii="Arial Unicode MS" w:eastAsia="Arial Unicode MS" w:hAnsi="Arial Unicode MS" w:cs="Arial Unicode MS"/>
          <w:sz w:val="24"/>
          <w:szCs w:val="24"/>
        </w:rPr>
        <w:t>⃣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Claims Officer</w:t>
      </w:r>
    </w:p>
    <w:p w14:paraId="1CC9FFF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Review submitted claims</w:t>
      </w:r>
    </w:p>
    <w:p w14:paraId="0C6E1E5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Verify documents</w:t>
      </w:r>
    </w:p>
    <w:p w14:paraId="778FE25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Approve or reject claims</w:t>
      </w:r>
    </w:p>
    <w:p w14:paraId="65EB673E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Process settlements</w:t>
      </w:r>
    </w:p>
    <w:p w14:paraId="12E4998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4. Property Insurance Categories &amp; Subcategories</w:t>
      </w:r>
    </w:p>
    <w:p w14:paraId="45EC0706" w14:textId="3BD894E9" w:rsidR="0088210F" w:rsidRDefault="00000000" w:rsidP="00E52A0F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The system supports structured property coverage under the following master categories.</w:t>
      </w:r>
    </w:p>
    <w:p w14:paraId="0AD64BF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4"/>
          <w:szCs w:val="24"/>
        </w:rPr>
        <w:t>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Category 1 — Residential Property</w:t>
      </w:r>
    </w:p>
    <w:p w14:paraId="5A2E2EC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38C6856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House Insurance</w:t>
      </w:r>
    </w:p>
    <w:p w14:paraId="32F7AD5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Apartment Insurance</w:t>
      </w:r>
    </w:p>
    <w:p w14:paraId="62C18093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Villa Insurance</w:t>
      </w:r>
    </w:p>
    <w:p w14:paraId="346E7A6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Rental Property Insurance</w:t>
      </w:r>
    </w:p>
    <w:p w14:paraId="0D5B2DB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Coverage Examples:</w:t>
      </w:r>
    </w:p>
    <w:p w14:paraId="7DF6A7D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Fire Damage</w:t>
      </w:r>
    </w:p>
    <w:p w14:paraId="7A90D5F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Natural Disasters</w:t>
      </w:r>
    </w:p>
    <w:p w14:paraId="216C504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Theft &amp; Burglary</w:t>
      </w:r>
    </w:p>
    <w:p w14:paraId="5351540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Structural Damage</w:t>
      </w:r>
    </w:p>
    <w:p w14:paraId="7211FB1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D9A98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4"/>
          <w:szCs w:val="24"/>
        </w:rPr>
        <w:t>🏢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Category 2 — Commercial Property</w:t>
      </w:r>
    </w:p>
    <w:p w14:paraId="574A28C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530AB6E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Office Buildings</w:t>
      </w:r>
    </w:p>
    <w:p w14:paraId="5D18862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Shops &amp; Retail Spaces</w:t>
      </w:r>
    </w:p>
    <w:p w14:paraId="10DE664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Warehouses</w:t>
      </w:r>
    </w:p>
    <w:p w14:paraId="3F064D7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Factories</w:t>
      </w:r>
    </w:p>
    <w:p w14:paraId="6FD5C2D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Coverage Examples:</w:t>
      </w:r>
    </w:p>
    <w:p w14:paraId="76A177D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Fire &amp; Explosion</w:t>
      </w:r>
    </w:p>
    <w:p w14:paraId="2B7E7D8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Machinery Breakdown</w:t>
      </w:r>
    </w:p>
    <w:p w14:paraId="2EA317A3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Business Interruption</w:t>
      </w:r>
    </w:p>
    <w:p w14:paraId="41CE8F6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Theft</w:t>
      </w:r>
    </w:p>
    <w:p w14:paraId="2C6004F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AB211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4"/>
          <w:szCs w:val="24"/>
        </w:rPr>
        <w:t>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Category 3 — Industrial &amp; Special Use</w:t>
      </w:r>
    </w:p>
    <w:p w14:paraId="1221536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2388C353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Plant &amp; Machinery</w:t>
      </w:r>
    </w:p>
    <w:p w14:paraId="50BA1022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Agricultural Property</w:t>
      </w:r>
    </w:p>
    <w:p w14:paraId="0D09BF0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Infrastructure</w:t>
      </w:r>
    </w:p>
    <w:p w14:paraId="49F2E8E7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Construction Sites</w:t>
      </w:r>
    </w:p>
    <w:p w14:paraId="06DDD2F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Coverage Examples:</w:t>
      </w:r>
    </w:p>
    <w:p w14:paraId="06F2260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Equipment Failure</w:t>
      </w:r>
    </w:p>
    <w:p w14:paraId="12AA3A3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Industrial Fire</w:t>
      </w:r>
    </w:p>
    <w:p w14:paraId="2787BE4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Structural Collapse</w:t>
      </w:r>
    </w:p>
    <w:p w14:paraId="1D9C488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Environmental Risk</w:t>
      </w:r>
    </w:p>
    <w:p w14:paraId="0F97DBA9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D289B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4"/>
          <w:szCs w:val="24"/>
        </w:rPr>
        <w:t>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Category 4 — Property Contents</w:t>
      </w:r>
    </w:p>
    <w:p w14:paraId="5AFAB2A2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5EA3D9A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Furniture</w:t>
      </w:r>
    </w:p>
    <w:p w14:paraId="4EE2A01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Electronics</w:t>
      </w:r>
    </w:p>
    <w:p w14:paraId="672518FA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14:paraId="153C219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Inventory &amp; Stock</w:t>
      </w:r>
    </w:p>
    <w:p w14:paraId="3EE2420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Coverage Examples:</w:t>
      </w:r>
    </w:p>
    <w:p w14:paraId="090ADC2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Theft</w:t>
      </w:r>
    </w:p>
    <w:p w14:paraId="00ACC26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Fire Damage</w:t>
      </w:r>
    </w:p>
    <w:p w14:paraId="7EAB858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Accidental Damage</w:t>
      </w:r>
    </w:p>
    <w:p w14:paraId="152F1D5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Electrical Surge</w:t>
      </w:r>
    </w:p>
    <w:p w14:paraId="4B842FC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2A859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🔄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Complete System Workflow</w:t>
      </w:r>
    </w:p>
    <w:p w14:paraId="5F54D67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Authentication</w:t>
      </w:r>
    </w:p>
    <w:p w14:paraId="54B370E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registers and logs in.</w:t>
      </w:r>
    </w:p>
    <w:p w14:paraId="0300706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42E497E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Register → Login → JWT Authentication → Role Authorization</w:t>
      </w:r>
    </w:p>
    <w:p w14:paraId="56A532A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Category Setup (Admin)</w:t>
      </w:r>
    </w:p>
    <w:p w14:paraId="1A94C2BA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configures master property categories and subcategories.</w:t>
      </w:r>
    </w:p>
    <w:p w14:paraId="57FF2AC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731983B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Create Category → Add Subcategory → Store in Database</w:t>
      </w:r>
    </w:p>
    <w:p w14:paraId="34DDDDE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Property Registration</w:t>
      </w:r>
    </w:p>
    <w:p w14:paraId="3E963D7C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or Agent submits:</w:t>
      </w:r>
    </w:p>
    <w:p w14:paraId="24C186B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 category</w:t>
      </w:r>
    </w:p>
    <w:p w14:paraId="2F5A6EC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Subcategory</w:t>
      </w:r>
    </w:p>
    <w:p w14:paraId="3B57AC2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14:paraId="2D73CC9A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 value</w:t>
      </w:r>
    </w:p>
    <w:p w14:paraId="4E7CFC8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Construction details</w:t>
      </w:r>
    </w:p>
    <w:p w14:paraId="2BF06C9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Coverage selection</w:t>
      </w:r>
    </w:p>
    <w:p w14:paraId="41826A0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Supporting documents</w:t>
      </w:r>
    </w:p>
    <w:p w14:paraId="432B00A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creates:</w:t>
      </w:r>
    </w:p>
    <w:p w14:paraId="63C4427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Draft Policy</w:t>
      </w:r>
    </w:p>
    <w:p w14:paraId="7B375DA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Risk Assessment &amp; Premium Calculation</w:t>
      </w:r>
    </w:p>
    <w:p w14:paraId="1610718A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Agent/Admin evaluates:</w:t>
      </w:r>
    </w:p>
    <w:p w14:paraId="0FE07282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 value</w:t>
      </w:r>
    </w:p>
    <w:p w14:paraId="3095A19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Location risk index</w:t>
      </w:r>
    </w:p>
    <w:p w14:paraId="776613A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Construction material</w:t>
      </w:r>
    </w:p>
    <w:p w14:paraId="220D8F3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Coverage selection</w:t>
      </w:r>
    </w:p>
    <w:p w14:paraId="7D3B1F3E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Past claim history</w:t>
      </w:r>
    </w:p>
    <w:p w14:paraId="602A828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Premium Calculation Formula:</w:t>
      </w:r>
    </w:p>
    <w:p w14:paraId="59DF9DA9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Premium = Property Value × Risk Factor × Coverage Rate</w:t>
      </w:r>
    </w:p>
    <w:p w14:paraId="72B043F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Policy Status:</w:t>
      </w:r>
    </w:p>
    <w:p w14:paraId="6F2B75C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Draft → Pending Approval</w:t>
      </w:r>
    </w:p>
    <w:p w14:paraId="7153200C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Policy Approval &amp; Issuance</w:t>
      </w:r>
    </w:p>
    <w:p w14:paraId="1D015FD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reviews and approves policy.</w:t>
      </w:r>
    </w:p>
    <w:p w14:paraId="58C5F80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generates:</w:t>
      </w:r>
    </w:p>
    <w:p w14:paraId="3DC9A86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Number</w:t>
      </w:r>
    </w:p>
    <w:p w14:paraId="7C4E01D4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Coverage details</w:t>
      </w:r>
    </w:p>
    <w:p w14:paraId="57A92BB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Validity period</w:t>
      </w:r>
    </w:p>
    <w:p w14:paraId="0FFF9FB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Premium invoice</w:t>
      </w:r>
    </w:p>
    <w:p w14:paraId="5CA00AB2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Policy remains inactive until payment.</w:t>
      </w:r>
    </w:p>
    <w:p w14:paraId="02C7443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6 — Premium Payment</w:t>
      </w:r>
    </w:p>
    <w:p w14:paraId="31913EB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2C1EA2B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Invoice Generated → Payment Completed → Policy Activated</w:t>
      </w:r>
    </w:p>
    <w:p w14:paraId="2E54D02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Policy Status:</w:t>
      </w:r>
    </w:p>
    <w:p w14:paraId="06C205D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14:paraId="5C66E03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Fira Mono" w:eastAsia="Fira Mono" w:hAnsi="Fira Mono" w:cs="Fira Mono"/>
          <w:b/>
          <w:bCs/>
          <w:sz w:val="24"/>
          <w:szCs w:val="24"/>
        </w:rPr>
        <w:t>⭐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Policy Lifecycle</w:t>
      </w:r>
    </w:p>
    <w:p w14:paraId="71B5B43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Draft → Pending Approval → Active → Expired / Cancelled</w:t>
      </w:r>
    </w:p>
    <w:p w14:paraId="62D082D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7437731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Renewal</w:t>
      </w:r>
    </w:p>
    <w:p w14:paraId="0E478AD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Cancellation</w:t>
      </w:r>
    </w:p>
    <w:p w14:paraId="69A6C84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Expiry tracking</w:t>
      </w:r>
    </w:p>
    <w:p w14:paraId="3E5F1C8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61D5FF6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Claim Processing Workflow</w:t>
      </w:r>
    </w:p>
    <w:p w14:paraId="69B3A0C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Claim Submission (Customer)</w:t>
      </w:r>
    </w:p>
    <w:p w14:paraId="2B2CD3E2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submits:</w:t>
      </w:r>
    </w:p>
    <w:p w14:paraId="71C93EC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number</w:t>
      </w:r>
    </w:p>
    <w:p w14:paraId="507AECB4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Damage details</w:t>
      </w:r>
    </w:p>
    <w:p w14:paraId="16D79214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Evidence documents</w:t>
      </w:r>
    </w:p>
    <w:p w14:paraId="670BD73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14:paraId="4C4B490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</w:t>
      </w:r>
    </w:p>
    <w:p w14:paraId="7F3E077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Claim Review (Claims Officer)</w:t>
      </w:r>
    </w:p>
    <w:p w14:paraId="09B0F2E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verifies:</w:t>
      </w:r>
    </w:p>
    <w:p w14:paraId="6462D12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validity</w:t>
      </w:r>
    </w:p>
    <w:p w14:paraId="3DFE5AB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Coverage applicability</w:t>
      </w:r>
    </w:p>
    <w:p w14:paraId="61EC373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status</w:t>
      </w:r>
    </w:p>
    <w:p w14:paraId="3E0F0D0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Claim Status Flow:</w:t>
      </w:r>
    </w:p>
    <w:p w14:paraId="62747DE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Submitted → Under Review → Approved / Rejected</w:t>
      </w:r>
    </w:p>
    <w:p w14:paraId="2A0F842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Claim Settlement</w:t>
      </w:r>
    </w:p>
    <w:p w14:paraId="304E8A17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approved:</w:t>
      </w:r>
    </w:p>
    <w:p w14:paraId="501462B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Settlement Amount = Loss Amount − Deductible</w:t>
      </w:r>
    </w:p>
    <w:p w14:paraId="391C79A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 Status:</w:t>
      </w:r>
    </w:p>
    <w:p w14:paraId="1472B2D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Settled</w:t>
      </w:r>
    </w:p>
    <w:p w14:paraId="0F44838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🗄️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 Database Design</w:t>
      </w:r>
    </w:p>
    <w:p w14:paraId="5277AC1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Main Tables</w:t>
      </w:r>
    </w:p>
    <w:p w14:paraId="5410B49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1FED938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78404C4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PropertyCategories</w:t>
      </w:r>
    </w:p>
    <w:p w14:paraId="55BAEAC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PropertySubCategories</w:t>
      </w:r>
    </w:p>
    <w:p w14:paraId="7ECE9E8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Properties</w:t>
      </w:r>
    </w:p>
    <w:p w14:paraId="57A3812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Policies</w:t>
      </w:r>
    </w:p>
    <w:p w14:paraId="369E50F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Claims</w:t>
      </w:r>
    </w:p>
    <w:p w14:paraId="7294FC7A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58A6D1F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12D22ED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245B27A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Primary &amp; Foreign Keys</w:t>
      </w:r>
    </w:p>
    <w:p w14:paraId="580DD53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Indexes for performance</w:t>
      </w:r>
    </w:p>
    <w:p w14:paraId="25B96FC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history tracking</w:t>
      </w:r>
    </w:p>
    <w:p w14:paraId="5601119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Claim status tracking</w:t>
      </w:r>
    </w:p>
    <w:p w14:paraId="020D66F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🧱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 Backend Architecture (Layered)</w:t>
      </w:r>
    </w:p>
    <w:p w14:paraId="5734BF2A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Controllers</w:t>
      </w:r>
    </w:p>
    <w:p w14:paraId="1D96A48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37317EB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Services (Business Logic)</w:t>
      </w:r>
    </w:p>
    <w:p w14:paraId="00D81A5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7D78255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Repositories (Data Access)</w:t>
      </w:r>
    </w:p>
    <w:p w14:paraId="053E813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49EFAF9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Entity Framework Models</w:t>
      </w:r>
    </w:p>
    <w:p w14:paraId="0B2FE57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47829CC9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14:paraId="78C5985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 Features:</w:t>
      </w:r>
    </w:p>
    <w:p w14:paraId="4F72533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14:paraId="6FEE55F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14:paraId="2563E1E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Exception Middleware</w:t>
      </w:r>
    </w:p>
    <w:p w14:paraId="03DE55B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14:paraId="038B8F4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Pagination &amp; Filtering</w:t>
      </w:r>
    </w:p>
    <w:p w14:paraId="1C033317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41CBAC9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🌐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 Frontend Structure (Angular)</w:t>
      </w:r>
    </w:p>
    <w:p w14:paraId="3DA9997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Modules:</w:t>
      </w:r>
    </w:p>
    <w:p w14:paraId="2E70437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Authentication Module</w:t>
      </w:r>
    </w:p>
    <w:p w14:paraId="23D81327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 Module</w:t>
      </w:r>
    </w:p>
    <w:p w14:paraId="3363957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Module</w:t>
      </w:r>
    </w:p>
    <w:p w14:paraId="0E6A997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Claims Module</w:t>
      </w:r>
    </w:p>
    <w:p w14:paraId="2A8EB89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404C0F1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Reports Module</w:t>
      </w:r>
    </w:p>
    <w:p w14:paraId="40EC7CF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4B83CB4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Route Guards</w:t>
      </w:r>
    </w:p>
    <w:p w14:paraId="1A19522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HTTP Interceptors</w:t>
      </w:r>
    </w:p>
    <w:p w14:paraId="5872992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Role-based Navigation</w:t>
      </w:r>
    </w:p>
    <w:p w14:paraId="3F6B7E2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Dashboard Analytics</w:t>
      </w:r>
    </w:p>
    <w:p w14:paraId="19D4B05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🔐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 Security Architecture</w:t>
      </w:r>
    </w:p>
    <w:p w14:paraId="0F7C9B5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JWT-based Authentication</w:t>
      </w:r>
    </w:p>
    <w:p w14:paraId="3A6148B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14:paraId="412FF0C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14:paraId="6734904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Secure API Access</w:t>
      </w:r>
    </w:p>
    <w:p w14:paraId="6690D8E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5DDDE437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🚀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 End-to-End Flow Summary</w:t>
      </w:r>
    </w:p>
    <w:p w14:paraId="24890B1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Registration/Login</w:t>
      </w:r>
    </w:p>
    <w:p w14:paraId="387A530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47D03B2A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Category Setup</w:t>
      </w:r>
    </w:p>
    <w:p w14:paraId="1A7A8B42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6A3D240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Property Submission</w:t>
      </w:r>
    </w:p>
    <w:p w14:paraId="469B7A6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55B3B029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Risk Assessment</w:t>
      </w:r>
    </w:p>
    <w:p w14:paraId="697A009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0874953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Premium Calculation</w:t>
      </w:r>
    </w:p>
    <w:p w14:paraId="7B8C3C7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4DF8558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Policy Approval</w:t>
      </w:r>
    </w:p>
    <w:p w14:paraId="4AF61427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5D6FFC8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2C37912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6AC82AE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Policy Active</w:t>
      </w:r>
    </w:p>
    <w:p w14:paraId="1C23DB4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26A0258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Claim Submission</w:t>
      </w:r>
    </w:p>
    <w:p w14:paraId="68CBC99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6D0165C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Claim Review &amp; Settlement</w:t>
      </w:r>
    </w:p>
    <w:p w14:paraId="69AA0E1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UML Diagrams</w:t>
      </w:r>
    </w:p>
    <w:p w14:paraId="3BEB1B7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2CB1759" wp14:editId="044B772B">
            <wp:extent cx="5938838" cy="887866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8878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963E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E276B2F" wp14:editId="2947DD9E">
            <wp:extent cx="5334000" cy="86772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106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67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A2B52" w14:textId="076C4B02" w:rsidR="00F04546" w:rsidRDefault="00F04546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454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08643EC" wp14:editId="1E55E80B">
            <wp:extent cx="7037991" cy="8094133"/>
            <wp:effectExtent l="0" t="0" r="0" b="2540"/>
            <wp:docPr id="208693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31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2428" cy="809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5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400C0940-2B3E-4E17-AE58-70A35D31929B}"/>
    <w:embedItalic r:id="rId2" w:fontKey="{E23DDE6E-D173-4234-83D6-309F7E3EB078}"/>
  </w:font>
  <w:font w:name="Andika">
    <w:charset w:val="00"/>
    <w:family w:val="auto"/>
    <w:pitch w:val="default"/>
    <w:embedRegular r:id="rId3" w:fontKey="{A556A508-8BB6-4B20-A6C7-3178C3A40EBE}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4" w:fontKey="{93332600-B166-4338-83E8-ED7AA6F0682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57C4ADFD-5570-41D3-AA8C-F63824BCE2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7C6A89E-5C2C-4AAC-96F8-5CB1850BC4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D420A41-F6E9-4FD1-BF1A-DD656AC1AB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F42"/>
    <w:multiLevelType w:val="multilevel"/>
    <w:tmpl w:val="F91AF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263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10F"/>
    <w:rsid w:val="007A7B2D"/>
    <w:rsid w:val="0088210F"/>
    <w:rsid w:val="00CA09D5"/>
    <w:rsid w:val="00E52A0F"/>
    <w:rsid w:val="00F0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F64D"/>
  <w15:docId w15:val="{DAAB0CEF-807E-428B-ACDE-C6CA7EB7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srinidhi kommawar</cp:lastModifiedBy>
  <cp:revision>4</cp:revision>
  <dcterms:created xsi:type="dcterms:W3CDTF">2026-02-24T08:55:00Z</dcterms:created>
  <dcterms:modified xsi:type="dcterms:W3CDTF">2026-02-24T09:08:00Z</dcterms:modified>
</cp:coreProperties>
</file>