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5vqulbxzu78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       Property Insurance Management System</w:t>
      </w:r>
    </w:p>
    <w:p w:rsidR="00000000" w:rsidDel="00000000" w:rsidP="00000000" w:rsidRDefault="00000000" w:rsidRPr="00000000" w14:paraId="00000002">
      <w:pPr>
        <w:spacing w:after="240" w:before="240" w:lineRule="auto"/>
        <w:ind w:left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Overview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Property Insurance Management System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a full-stack web application designed to manage the complete lifecycle of property insurance policies, including property registration, underwriting, premium calculation, policy issuance, payment processing, claim handling, and settlement.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provides a centralized and structured platform that enables efficient property insurance operations through role-based access control, policy lifecycle tracking, and automated claim workflows.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project is implemented using: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Backend: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ASP.NET Core (.NET 8) Web API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Frontend: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Angular (Latest Version)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SQL Server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Security: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JWT Authentication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Architecture: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Layered Architecture</w:t>
        <w:br w:type="textWrapping"/>
        <w:t xml:space="preserve"> </w:t>
      </w:r>
      <w:r w:rsidDel="00000000" w:rsidR="00000000" w:rsidRPr="00000000">
        <w:rPr>
          <w:rFonts w:ascii="Cardo" w:cs="Cardo" w:eastAsia="Cardo" w:hAnsi="Cardo"/>
          <w:i w:val="1"/>
          <w:iCs w:val="1"/>
          <w:sz w:val="24"/>
          <w:szCs w:val="24"/>
          <w:rtl w:val="0"/>
        </w:rPr>
        <w:t xml:space="preserve">(Controller → Service → Repository → EF Core Models → SQL Server)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focuses exclusively 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Property Insurance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supports multiple property categories and subcategories.</w:t>
      </w:r>
    </w:p>
    <w:p w:rsidR="00000000" w:rsidDel="00000000" w:rsidP="00000000" w:rsidRDefault="00000000" w:rsidRPr="00000000" w14:paraId="0000000C">
      <w:pPr>
        <w:spacing w:after="240" w:before="240" w:lineRule="auto"/>
        <w:ind w:left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Objective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addresses the following problems:</w:t>
      </w:r>
    </w:p>
    <w:p w:rsidR="00000000" w:rsidDel="00000000" w:rsidP="00000000" w:rsidRDefault="00000000" w:rsidRPr="00000000" w14:paraId="0000000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Manual policy processing</w:t>
      </w:r>
    </w:p>
    <w:p w:rsidR="00000000" w:rsidDel="00000000" w:rsidP="00000000" w:rsidRDefault="00000000" w:rsidRPr="00000000" w14:paraId="0000000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Decentralized property data</w:t>
      </w:r>
    </w:p>
    <w:p w:rsidR="00000000" w:rsidDel="00000000" w:rsidP="00000000" w:rsidRDefault="00000000" w:rsidRPr="00000000" w14:paraId="0000001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Delayed claim settlements</w:t>
      </w:r>
    </w:p>
    <w:p w:rsidR="00000000" w:rsidDel="00000000" w:rsidP="00000000" w:rsidRDefault="00000000" w:rsidRPr="00000000" w14:paraId="0000001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Poor tracking of policy lifecycle</w:t>
      </w:r>
    </w:p>
    <w:p w:rsidR="00000000" w:rsidDel="00000000" w:rsidP="00000000" w:rsidRDefault="00000000" w:rsidRPr="00000000" w14:paraId="0000001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Lack of transparency in premium calculation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solution provides:</w:t>
      </w:r>
    </w:p>
    <w:p w:rsidR="00000000" w:rsidDel="00000000" w:rsidP="00000000" w:rsidRDefault="00000000" w:rsidRPr="00000000" w14:paraId="0000001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End-to-end policy lifecycle management</w:t>
      </w:r>
    </w:p>
    <w:p w:rsidR="00000000" w:rsidDel="00000000" w:rsidP="00000000" w:rsidRDefault="00000000" w:rsidRPr="00000000" w14:paraId="0000001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Structured property category management</w:t>
      </w:r>
    </w:p>
    <w:p w:rsidR="00000000" w:rsidDel="00000000" w:rsidP="00000000" w:rsidRDefault="00000000" w:rsidRPr="00000000" w14:paraId="0000001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Automated premium calculation</w:t>
      </w:r>
    </w:p>
    <w:p w:rsidR="00000000" w:rsidDel="00000000" w:rsidP="00000000" w:rsidRDefault="00000000" w:rsidRPr="00000000" w14:paraId="0000001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Centralized claim processing</w:t>
      </w:r>
    </w:p>
    <w:p w:rsidR="00000000" w:rsidDel="00000000" w:rsidP="00000000" w:rsidRDefault="00000000" w:rsidRPr="00000000" w14:paraId="0000001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Role-based secured system</w:t>
      </w:r>
    </w:p>
    <w:p w:rsidR="00000000" w:rsidDel="00000000" w:rsidP="00000000" w:rsidRDefault="00000000" w:rsidRPr="00000000" w14:paraId="0000001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Transparent workflow tracking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Rule="auto"/>
        <w:ind w:left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User Roles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1️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⃣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Admin</w:t>
      </w:r>
    </w:p>
    <w:p w:rsidR="00000000" w:rsidDel="00000000" w:rsidP="00000000" w:rsidRDefault="00000000" w:rsidRPr="00000000" w14:paraId="0000001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and manage categories/subcategories</w:t>
      </w:r>
    </w:p>
    <w:p w:rsidR="00000000" w:rsidDel="00000000" w:rsidP="00000000" w:rsidRDefault="00000000" w:rsidRPr="00000000" w14:paraId="0000001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Approve or reject policies</w:t>
      </w:r>
    </w:p>
    <w:p w:rsidR="00000000" w:rsidDel="00000000" w:rsidP="00000000" w:rsidRDefault="00000000" w:rsidRPr="00000000" w14:paraId="0000002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 claims and settlements</w:t>
      </w:r>
    </w:p>
    <w:p w:rsidR="00000000" w:rsidDel="00000000" w:rsidP="00000000" w:rsidRDefault="00000000" w:rsidRPr="00000000" w14:paraId="0000002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View reports and analytics</w:t>
      </w:r>
    </w:p>
    <w:p w:rsidR="00000000" w:rsidDel="00000000" w:rsidP="00000000" w:rsidRDefault="00000000" w:rsidRPr="00000000" w14:paraId="0000002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 users and roles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2️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⃣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Agent</w:t>
      </w:r>
    </w:p>
    <w:p w:rsidR="00000000" w:rsidDel="00000000" w:rsidP="00000000" w:rsidRDefault="00000000" w:rsidRPr="00000000" w14:paraId="0000002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Assist customers in policy creation</w:t>
      </w:r>
    </w:p>
    <w:p w:rsidR="00000000" w:rsidDel="00000000" w:rsidP="00000000" w:rsidRDefault="00000000" w:rsidRPr="00000000" w14:paraId="0000002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 underwriting and risk assessment</w:t>
      </w:r>
    </w:p>
    <w:p w:rsidR="00000000" w:rsidDel="00000000" w:rsidP="00000000" w:rsidRDefault="00000000" w:rsidRPr="00000000" w14:paraId="0000002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Submit property details</w:t>
      </w:r>
    </w:p>
    <w:p w:rsidR="00000000" w:rsidDel="00000000" w:rsidP="00000000" w:rsidRDefault="00000000" w:rsidRPr="00000000" w14:paraId="0000002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Track policy requests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3️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⃣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Customer</w:t>
      </w:r>
    </w:p>
    <w:p w:rsidR="00000000" w:rsidDel="00000000" w:rsidP="00000000" w:rsidRDefault="00000000" w:rsidRPr="00000000" w14:paraId="0000002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Register &amp; login</w:t>
      </w:r>
    </w:p>
    <w:p w:rsidR="00000000" w:rsidDel="00000000" w:rsidP="00000000" w:rsidRDefault="00000000" w:rsidRPr="00000000" w14:paraId="0000002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Submit property information</w:t>
      </w:r>
    </w:p>
    <w:p w:rsidR="00000000" w:rsidDel="00000000" w:rsidP="00000000" w:rsidRDefault="00000000" w:rsidRPr="00000000" w14:paraId="0000002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View policy details</w:t>
      </w:r>
    </w:p>
    <w:p w:rsidR="00000000" w:rsidDel="00000000" w:rsidP="00000000" w:rsidRDefault="00000000" w:rsidRPr="00000000" w14:paraId="0000002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Make premium payments</w:t>
      </w:r>
    </w:p>
    <w:p w:rsidR="00000000" w:rsidDel="00000000" w:rsidP="00000000" w:rsidRDefault="00000000" w:rsidRPr="00000000" w14:paraId="0000002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Raise claims</w:t>
      </w:r>
    </w:p>
    <w:p w:rsidR="00000000" w:rsidDel="00000000" w:rsidP="00000000" w:rsidRDefault="00000000" w:rsidRPr="00000000" w14:paraId="0000002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Track claim status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4️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⃣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Claims Officer</w:t>
      </w:r>
    </w:p>
    <w:p w:rsidR="00000000" w:rsidDel="00000000" w:rsidP="00000000" w:rsidRDefault="00000000" w:rsidRPr="00000000" w14:paraId="0000003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Review submitted claims</w:t>
      </w:r>
    </w:p>
    <w:p w:rsidR="00000000" w:rsidDel="00000000" w:rsidP="00000000" w:rsidRDefault="00000000" w:rsidRPr="00000000" w14:paraId="0000003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Verify documents</w:t>
      </w:r>
    </w:p>
    <w:p w:rsidR="00000000" w:rsidDel="00000000" w:rsidP="00000000" w:rsidRDefault="00000000" w:rsidRPr="00000000" w14:paraId="0000003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Approve or reject claims</w:t>
      </w:r>
    </w:p>
    <w:p w:rsidR="00000000" w:rsidDel="00000000" w:rsidP="00000000" w:rsidRDefault="00000000" w:rsidRPr="00000000" w14:paraId="0000003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Process settlements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  <w:t xml:space="preserve">4. Property Insurance Categories &amp; Subcategories</w:t>
      </w:r>
    </w:p>
    <w:p w:rsidR="00000000" w:rsidDel="00000000" w:rsidP="00000000" w:rsidRDefault="00000000" w:rsidRPr="00000000" w14:paraId="0000003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system supports structured property coverage under the following master categories.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Category 1 — Residential Property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Types:</w:t>
      </w:r>
    </w:p>
    <w:p w:rsidR="00000000" w:rsidDel="00000000" w:rsidP="00000000" w:rsidRDefault="00000000" w:rsidRPr="00000000" w14:paraId="0000003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House Insurance</w:t>
      </w:r>
    </w:p>
    <w:p w:rsidR="00000000" w:rsidDel="00000000" w:rsidP="00000000" w:rsidRDefault="00000000" w:rsidRPr="00000000" w14:paraId="0000003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Apartment Insurance</w:t>
      </w:r>
    </w:p>
    <w:p w:rsidR="00000000" w:rsidDel="00000000" w:rsidP="00000000" w:rsidRDefault="00000000" w:rsidRPr="00000000" w14:paraId="0000003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Villa Insurance</w:t>
      </w:r>
    </w:p>
    <w:p w:rsidR="00000000" w:rsidDel="00000000" w:rsidP="00000000" w:rsidRDefault="00000000" w:rsidRPr="00000000" w14:paraId="0000003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Rental Property Insurance</w:t>
      </w:r>
    </w:p>
    <w:p w:rsidR="00000000" w:rsidDel="00000000" w:rsidP="00000000" w:rsidRDefault="00000000" w:rsidRPr="00000000" w14:paraId="0000003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Examples:</w:t>
      </w:r>
    </w:p>
    <w:p w:rsidR="00000000" w:rsidDel="00000000" w:rsidP="00000000" w:rsidRDefault="00000000" w:rsidRPr="00000000" w14:paraId="0000003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Fire Damage</w:t>
      </w:r>
    </w:p>
    <w:p w:rsidR="00000000" w:rsidDel="00000000" w:rsidP="00000000" w:rsidRDefault="00000000" w:rsidRPr="00000000" w14:paraId="0000003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Natural Disasters</w:t>
      </w:r>
    </w:p>
    <w:p w:rsidR="00000000" w:rsidDel="00000000" w:rsidP="00000000" w:rsidRDefault="00000000" w:rsidRPr="00000000" w14:paraId="0000004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Theft &amp; Burglary</w:t>
      </w:r>
    </w:p>
    <w:p w:rsidR="00000000" w:rsidDel="00000000" w:rsidP="00000000" w:rsidRDefault="00000000" w:rsidRPr="00000000" w14:paraId="0000004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Structural Damage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Category 2 — Commercial Property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Types:</w:t>
      </w:r>
    </w:p>
    <w:p w:rsidR="00000000" w:rsidDel="00000000" w:rsidP="00000000" w:rsidRDefault="00000000" w:rsidRPr="00000000" w14:paraId="0000004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Office Buildings</w:t>
      </w:r>
    </w:p>
    <w:p w:rsidR="00000000" w:rsidDel="00000000" w:rsidP="00000000" w:rsidRDefault="00000000" w:rsidRPr="00000000" w14:paraId="0000004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Shops &amp; Retail Spaces</w:t>
      </w:r>
    </w:p>
    <w:p w:rsidR="00000000" w:rsidDel="00000000" w:rsidP="00000000" w:rsidRDefault="00000000" w:rsidRPr="00000000" w14:paraId="0000004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Warehouses</w:t>
      </w:r>
    </w:p>
    <w:p w:rsidR="00000000" w:rsidDel="00000000" w:rsidP="00000000" w:rsidRDefault="00000000" w:rsidRPr="00000000" w14:paraId="0000004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Factories</w:t>
      </w:r>
    </w:p>
    <w:p w:rsidR="00000000" w:rsidDel="00000000" w:rsidP="00000000" w:rsidRDefault="00000000" w:rsidRPr="00000000" w14:paraId="0000004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Examples:</w:t>
      </w:r>
    </w:p>
    <w:p w:rsidR="00000000" w:rsidDel="00000000" w:rsidP="00000000" w:rsidRDefault="00000000" w:rsidRPr="00000000" w14:paraId="0000004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Fire &amp; Explosion</w:t>
      </w:r>
    </w:p>
    <w:p w:rsidR="00000000" w:rsidDel="00000000" w:rsidP="00000000" w:rsidRDefault="00000000" w:rsidRPr="00000000" w14:paraId="0000004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Machinery Breakdown</w:t>
      </w:r>
    </w:p>
    <w:p w:rsidR="00000000" w:rsidDel="00000000" w:rsidP="00000000" w:rsidRDefault="00000000" w:rsidRPr="00000000" w14:paraId="0000004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Business Interruption</w:t>
      </w:r>
    </w:p>
    <w:p w:rsidR="00000000" w:rsidDel="00000000" w:rsidP="00000000" w:rsidRDefault="00000000" w:rsidRPr="00000000" w14:paraId="0000004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Theft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Category 3 — Industrial &amp; Special Use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Types:</w:t>
      </w:r>
    </w:p>
    <w:p w:rsidR="00000000" w:rsidDel="00000000" w:rsidP="00000000" w:rsidRDefault="00000000" w:rsidRPr="00000000" w14:paraId="0000005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Plant &amp; Machinery</w:t>
      </w:r>
    </w:p>
    <w:p w:rsidR="00000000" w:rsidDel="00000000" w:rsidP="00000000" w:rsidRDefault="00000000" w:rsidRPr="00000000" w14:paraId="0000005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Agricultural Property</w:t>
      </w:r>
    </w:p>
    <w:p w:rsidR="00000000" w:rsidDel="00000000" w:rsidP="00000000" w:rsidRDefault="00000000" w:rsidRPr="00000000" w14:paraId="0000005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Infrastructure</w:t>
      </w:r>
    </w:p>
    <w:p w:rsidR="00000000" w:rsidDel="00000000" w:rsidP="00000000" w:rsidRDefault="00000000" w:rsidRPr="00000000" w14:paraId="0000005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Construction Sites</w:t>
      </w:r>
    </w:p>
    <w:p w:rsidR="00000000" w:rsidDel="00000000" w:rsidP="00000000" w:rsidRDefault="00000000" w:rsidRPr="00000000" w14:paraId="0000005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Examples:</w:t>
      </w:r>
    </w:p>
    <w:p w:rsidR="00000000" w:rsidDel="00000000" w:rsidP="00000000" w:rsidRDefault="00000000" w:rsidRPr="00000000" w14:paraId="0000005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Equipment Failure</w:t>
      </w:r>
    </w:p>
    <w:p w:rsidR="00000000" w:rsidDel="00000000" w:rsidP="00000000" w:rsidRDefault="00000000" w:rsidRPr="00000000" w14:paraId="0000005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Industrial Fire</w:t>
      </w:r>
    </w:p>
    <w:p w:rsidR="00000000" w:rsidDel="00000000" w:rsidP="00000000" w:rsidRDefault="00000000" w:rsidRPr="00000000" w14:paraId="0000005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Structural Collapse</w:t>
      </w:r>
    </w:p>
    <w:p w:rsidR="00000000" w:rsidDel="00000000" w:rsidP="00000000" w:rsidRDefault="00000000" w:rsidRPr="00000000" w14:paraId="0000005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Environmental Risk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4"/>
          <w:szCs w:val="24"/>
          <w:rtl w:val="0"/>
        </w:rPr>
        <w:t xml:space="preserve">🪑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Category 4 — Property Contents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Types:</w:t>
      </w:r>
    </w:p>
    <w:p w:rsidR="00000000" w:rsidDel="00000000" w:rsidP="00000000" w:rsidRDefault="00000000" w:rsidRPr="00000000" w14:paraId="0000005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Furniture</w:t>
      </w:r>
    </w:p>
    <w:p w:rsidR="00000000" w:rsidDel="00000000" w:rsidP="00000000" w:rsidRDefault="00000000" w:rsidRPr="00000000" w14:paraId="0000005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Electronics</w:t>
      </w:r>
    </w:p>
    <w:p w:rsidR="00000000" w:rsidDel="00000000" w:rsidP="00000000" w:rsidRDefault="00000000" w:rsidRPr="00000000" w14:paraId="0000005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Equipment</w:t>
      </w:r>
    </w:p>
    <w:p w:rsidR="00000000" w:rsidDel="00000000" w:rsidP="00000000" w:rsidRDefault="00000000" w:rsidRPr="00000000" w14:paraId="0000006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Inventory &amp; Stock</w:t>
      </w:r>
    </w:p>
    <w:p w:rsidR="00000000" w:rsidDel="00000000" w:rsidP="00000000" w:rsidRDefault="00000000" w:rsidRPr="00000000" w14:paraId="0000006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Examples:</w:t>
      </w:r>
    </w:p>
    <w:p w:rsidR="00000000" w:rsidDel="00000000" w:rsidP="00000000" w:rsidRDefault="00000000" w:rsidRPr="00000000" w14:paraId="0000006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Theft</w:t>
      </w:r>
    </w:p>
    <w:p w:rsidR="00000000" w:rsidDel="00000000" w:rsidP="00000000" w:rsidRDefault="00000000" w:rsidRPr="00000000" w14:paraId="0000006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Fire Damage</w:t>
      </w:r>
    </w:p>
    <w:p w:rsidR="00000000" w:rsidDel="00000000" w:rsidP="00000000" w:rsidRDefault="00000000" w:rsidRPr="00000000" w14:paraId="0000006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Accidental Damage</w:t>
      </w:r>
    </w:p>
    <w:p w:rsidR="00000000" w:rsidDel="00000000" w:rsidP="00000000" w:rsidRDefault="00000000" w:rsidRPr="00000000" w14:paraId="0000006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Electrical Surge</w:t>
      </w:r>
    </w:p>
    <w:p w:rsidR="00000000" w:rsidDel="00000000" w:rsidP="00000000" w:rsidRDefault="00000000" w:rsidRPr="00000000" w14:paraId="00000066">
      <w:pPr>
        <w:spacing w:after="240" w:befor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🔄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5. Complete System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1 — Authentication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registers and logs in.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Flow: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Register → Login → JWT Authentication → Role Authorization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2 — Category Setup (Admin)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configures master property categories and subcategories.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Flow: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Create Category → Add Subcategory → Store in Database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3 — Property Registration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or Agent submits:</w:t>
      </w:r>
    </w:p>
    <w:p w:rsidR="00000000" w:rsidDel="00000000" w:rsidP="00000000" w:rsidRDefault="00000000" w:rsidRPr="00000000" w14:paraId="0000007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 category</w:t>
      </w:r>
    </w:p>
    <w:p w:rsidR="00000000" w:rsidDel="00000000" w:rsidP="00000000" w:rsidRDefault="00000000" w:rsidRPr="00000000" w14:paraId="0000007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Subcategory</w:t>
      </w:r>
    </w:p>
    <w:p w:rsidR="00000000" w:rsidDel="00000000" w:rsidP="00000000" w:rsidRDefault="00000000" w:rsidRPr="00000000" w14:paraId="0000007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Address</w:t>
      </w:r>
    </w:p>
    <w:p w:rsidR="00000000" w:rsidDel="00000000" w:rsidP="00000000" w:rsidRDefault="00000000" w:rsidRPr="00000000" w14:paraId="0000007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 value</w:t>
      </w:r>
    </w:p>
    <w:p w:rsidR="00000000" w:rsidDel="00000000" w:rsidP="00000000" w:rsidRDefault="00000000" w:rsidRPr="00000000" w14:paraId="0000007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Construction details</w:t>
      </w:r>
    </w:p>
    <w:p w:rsidR="00000000" w:rsidDel="00000000" w:rsidP="00000000" w:rsidRDefault="00000000" w:rsidRPr="00000000" w14:paraId="0000007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selection</w:t>
      </w:r>
    </w:p>
    <w:p w:rsidR="00000000" w:rsidDel="00000000" w:rsidP="00000000" w:rsidRDefault="00000000" w:rsidRPr="00000000" w14:paraId="0000007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Supporting documents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creates: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Draft Policy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4 — Risk Assessment &amp; Premium Calculation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Agent/Admin evaluates:</w:t>
      </w:r>
    </w:p>
    <w:p w:rsidR="00000000" w:rsidDel="00000000" w:rsidP="00000000" w:rsidRDefault="00000000" w:rsidRPr="00000000" w14:paraId="0000007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 value</w:t>
      </w:r>
    </w:p>
    <w:p w:rsidR="00000000" w:rsidDel="00000000" w:rsidP="00000000" w:rsidRDefault="00000000" w:rsidRPr="00000000" w14:paraId="0000007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Location risk index</w:t>
      </w:r>
    </w:p>
    <w:p w:rsidR="00000000" w:rsidDel="00000000" w:rsidP="00000000" w:rsidRDefault="00000000" w:rsidRPr="00000000" w14:paraId="0000007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Construction material</w:t>
      </w:r>
    </w:p>
    <w:p w:rsidR="00000000" w:rsidDel="00000000" w:rsidP="00000000" w:rsidRDefault="00000000" w:rsidRPr="00000000" w14:paraId="0000008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selection</w:t>
      </w:r>
    </w:p>
    <w:p w:rsidR="00000000" w:rsidDel="00000000" w:rsidP="00000000" w:rsidRDefault="00000000" w:rsidRPr="00000000" w14:paraId="0000008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Past claim history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Premium Calculation Formula: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Premium = Property Value × Risk Factor × Coverage Rate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Status: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Draft → Pending Approval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5 — Policy Approval &amp; Issuance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reviews and approves policy.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generates:</w:t>
      </w:r>
    </w:p>
    <w:p w:rsidR="00000000" w:rsidDel="00000000" w:rsidP="00000000" w:rsidRDefault="00000000" w:rsidRPr="00000000" w14:paraId="0000008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Number</w:t>
      </w:r>
    </w:p>
    <w:p w:rsidR="00000000" w:rsidDel="00000000" w:rsidP="00000000" w:rsidRDefault="00000000" w:rsidRPr="00000000" w14:paraId="0000008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details</w:t>
      </w:r>
    </w:p>
    <w:p w:rsidR="00000000" w:rsidDel="00000000" w:rsidP="00000000" w:rsidRDefault="00000000" w:rsidRPr="00000000" w14:paraId="0000008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Validity period</w:t>
      </w:r>
    </w:p>
    <w:p w:rsidR="00000000" w:rsidDel="00000000" w:rsidP="00000000" w:rsidRDefault="00000000" w:rsidRPr="00000000" w14:paraId="0000008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Premium invoice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remains inactive until payment.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Step 6 — Premium Payment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Flow: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Invoice Generated → Payment Completed → Policy Activated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Status: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Active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Fira Mono" w:cs="Fira Mono" w:eastAsia="Fira Mono" w:hAnsi="Fira Mono"/>
          <w:b w:val="1"/>
          <w:bCs w:val="1"/>
          <w:sz w:val="24"/>
          <w:szCs w:val="24"/>
          <w:rtl w:val="0"/>
        </w:rPr>
        <w:t xml:space="preserve">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Policy Lifecycle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Draft → Pending Approval → Active → Expired / Cancelled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9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Renewal</w:t>
      </w:r>
    </w:p>
    <w:p w:rsidR="00000000" w:rsidDel="00000000" w:rsidP="00000000" w:rsidRDefault="00000000" w:rsidRPr="00000000" w14:paraId="0000009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Cancellation</w:t>
      </w:r>
    </w:p>
    <w:p w:rsidR="00000000" w:rsidDel="00000000" w:rsidP="00000000" w:rsidRDefault="00000000" w:rsidRPr="00000000" w14:paraId="0000009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Expiry tracking</w:t>
      </w:r>
    </w:p>
    <w:p w:rsidR="00000000" w:rsidDel="00000000" w:rsidP="00000000" w:rsidRDefault="00000000" w:rsidRPr="00000000" w14:paraId="0000009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Notifications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Claim Processing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Claim Submission (Customer)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submits:</w:t>
      </w:r>
    </w:p>
    <w:p w:rsidR="00000000" w:rsidDel="00000000" w:rsidP="00000000" w:rsidRDefault="00000000" w:rsidRPr="00000000" w14:paraId="0000009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number</w:t>
      </w:r>
    </w:p>
    <w:p w:rsidR="00000000" w:rsidDel="00000000" w:rsidP="00000000" w:rsidRDefault="00000000" w:rsidRPr="00000000" w14:paraId="0000009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Damage details</w:t>
      </w:r>
    </w:p>
    <w:p w:rsidR="00000000" w:rsidDel="00000000" w:rsidP="00000000" w:rsidRDefault="00000000" w:rsidRPr="00000000" w14:paraId="0000009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Evidence documents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Status: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Submitted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Claim Review (Claims Officer)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verifies:</w:t>
      </w:r>
    </w:p>
    <w:p w:rsidR="00000000" w:rsidDel="00000000" w:rsidP="00000000" w:rsidRDefault="00000000" w:rsidRPr="00000000" w14:paraId="000000A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validity</w:t>
      </w:r>
    </w:p>
    <w:p w:rsidR="00000000" w:rsidDel="00000000" w:rsidP="00000000" w:rsidRDefault="00000000" w:rsidRPr="00000000" w14:paraId="000000A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applicability</w:t>
      </w:r>
    </w:p>
    <w:p w:rsidR="00000000" w:rsidDel="00000000" w:rsidP="00000000" w:rsidRDefault="00000000" w:rsidRPr="00000000" w14:paraId="000000A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status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 Status Flow: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Submitted → Under Review → Approved / Rejected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Claim Settlement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approved: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Settlement Amount = Loss Amount − Deductible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 Status: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Settled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🗄️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6. Database Design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Main Tables</w:t>
      </w:r>
    </w:p>
    <w:p w:rsidR="00000000" w:rsidDel="00000000" w:rsidP="00000000" w:rsidRDefault="00000000" w:rsidRPr="00000000" w14:paraId="000000B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Users</w:t>
      </w:r>
    </w:p>
    <w:p w:rsidR="00000000" w:rsidDel="00000000" w:rsidP="00000000" w:rsidRDefault="00000000" w:rsidRPr="00000000" w14:paraId="000000B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Roles</w:t>
      </w:r>
    </w:p>
    <w:p w:rsidR="00000000" w:rsidDel="00000000" w:rsidP="00000000" w:rsidRDefault="00000000" w:rsidRPr="00000000" w14:paraId="000000B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PropertyCategories</w:t>
      </w:r>
    </w:p>
    <w:p w:rsidR="00000000" w:rsidDel="00000000" w:rsidP="00000000" w:rsidRDefault="00000000" w:rsidRPr="00000000" w14:paraId="000000B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PropertySubCategories</w:t>
      </w:r>
    </w:p>
    <w:p w:rsidR="00000000" w:rsidDel="00000000" w:rsidP="00000000" w:rsidRDefault="00000000" w:rsidRPr="00000000" w14:paraId="000000B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Properties</w:t>
      </w:r>
    </w:p>
    <w:p w:rsidR="00000000" w:rsidDel="00000000" w:rsidP="00000000" w:rsidRDefault="00000000" w:rsidRPr="00000000" w14:paraId="000000B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Policies</w:t>
      </w:r>
    </w:p>
    <w:p w:rsidR="00000000" w:rsidDel="00000000" w:rsidP="00000000" w:rsidRDefault="00000000" w:rsidRPr="00000000" w14:paraId="000000B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Claims</w:t>
      </w:r>
    </w:p>
    <w:p w:rsidR="00000000" w:rsidDel="00000000" w:rsidP="00000000" w:rsidRDefault="00000000" w:rsidRPr="00000000" w14:paraId="000000B7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Payments</w:t>
      </w:r>
    </w:p>
    <w:p w:rsidR="00000000" w:rsidDel="00000000" w:rsidP="00000000" w:rsidRDefault="00000000" w:rsidRPr="00000000" w14:paraId="000000B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Documents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B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Primary &amp; Foreign Keys</w:t>
      </w:r>
    </w:p>
    <w:p w:rsidR="00000000" w:rsidDel="00000000" w:rsidP="00000000" w:rsidRDefault="00000000" w:rsidRPr="00000000" w14:paraId="000000B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Indexes for performance</w:t>
      </w:r>
    </w:p>
    <w:p w:rsidR="00000000" w:rsidDel="00000000" w:rsidP="00000000" w:rsidRDefault="00000000" w:rsidRPr="00000000" w14:paraId="000000B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history tracking</w:t>
      </w:r>
    </w:p>
    <w:p w:rsidR="00000000" w:rsidDel="00000000" w:rsidP="00000000" w:rsidRDefault="00000000" w:rsidRPr="00000000" w14:paraId="000000B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 status tracking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🧱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7. Backend Architecture (Layered)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Controllers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Services (Business Logic)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Repositories (Data Access)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Entity Framework Models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SQL Server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Features:</w:t>
      </w:r>
    </w:p>
    <w:p w:rsidR="00000000" w:rsidDel="00000000" w:rsidP="00000000" w:rsidRDefault="00000000" w:rsidRPr="00000000" w14:paraId="000000C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Dependency Injection</w:t>
      </w:r>
    </w:p>
    <w:p w:rsidR="00000000" w:rsidDel="00000000" w:rsidP="00000000" w:rsidRDefault="00000000" w:rsidRPr="00000000" w14:paraId="000000C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 Authentication</w:t>
      </w:r>
    </w:p>
    <w:p w:rsidR="00000000" w:rsidDel="00000000" w:rsidP="00000000" w:rsidRDefault="00000000" w:rsidRPr="00000000" w14:paraId="000000C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Exception Middleware</w:t>
      </w:r>
    </w:p>
    <w:p w:rsidR="00000000" w:rsidDel="00000000" w:rsidP="00000000" w:rsidRDefault="00000000" w:rsidRPr="00000000" w14:paraId="000000CC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Logging</w:t>
      </w:r>
    </w:p>
    <w:p w:rsidR="00000000" w:rsidDel="00000000" w:rsidP="00000000" w:rsidRDefault="00000000" w:rsidRPr="00000000" w14:paraId="000000C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Pagination &amp; Filtering</w:t>
      </w:r>
    </w:p>
    <w:p w:rsidR="00000000" w:rsidDel="00000000" w:rsidP="00000000" w:rsidRDefault="00000000" w:rsidRPr="00000000" w14:paraId="000000C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Validation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8. Frontend Structure (Angular)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Modules:</w:t>
      </w:r>
    </w:p>
    <w:p w:rsidR="00000000" w:rsidDel="00000000" w:rsidP="00000000" w:rsidRDefault="00000000" w:rsidRPr="00000000" w14:paraId="000000D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Authentication Module</w:t>
      </w:r>
    </w:p>
    <w:p w:rsidR="00000000" w:rsidDel="00000000" w:rsidP="00000000" w:rsidRDefault="00000000" w:rsidRPr="00000000" w14:paraId="000000D2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 Module</w:t>
      </w:r>
    </w:p>
    <w:p w:rsidR="00000000" w:rsidDel="00000000" w:rsidP="00000000" w:rsidRDefault="00000000" w:rsidRPr="00000000" w14:paraId="000000D3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Module</w:t>
      </w:r>
    </w:p>
    <w:p w:rsidR="00000000" w:rsidDel="00000000" w:rsidP="00000000" w:rsidRDefault="00000000" w:rsidRPr="00000000" w14:paraId="000000D4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Claims Module</w:t>
      </w:r>
    </w:p>
    <w:p w:rsidR="00000000" w:rsidDel="00000000" w:rsidP="00000000" w:rsidRDefault="00000000" w:rsidRPr="00000000" w14:paraId="000000D5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Dashboard</w:t>
      </w:r>
    </w:p>
    <w:p w:rsidR="00000000" w:rsidDel="00000000" w:rsidP="00000000" w:rsidRDefault="00000000" w:rsidRPr="00000000" w14:paraId="000000D6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Reports Module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Features:</w:t>
      </w:r>
    </w:p>
    <w:p w:rsidR="00000000" w:rsidDel="00000000" w:rsidP="00000000" w:rsidRDefault="00000000" w:rsidRPr="00000000" w14:paraId="000000D8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Route Guards</w:t>
      </w:r>
    </w:p>
    <w:p w:rsidR="00000000" w:rsidDel="00000000" w:rsidP="00000000" w:rsidRDefault="00000000" w:rsidRPr="00000000" w14:paraId="000000D9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Interceptors</w:t>
      </w:r>
    </w:p>
    <w:p w:rsidR="00000000" w:rsidDel="00000000" w:rsidP="00000000" w:rsidRDefault="00000000" w:rsidRPr="00000000" w14:paraId="000000DA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Role-based Navigation</w:t>
      </w:r>
    </w:p>
    <w:p w:rsidR="00000000" w:rsidDel="00000000" w:rsidP="00000000" w:rsidRDefault="00000000" w:rsidRPr="00000000" w14:paraId="000000DB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 Analytics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9. Security Architecture</w:t>
      </w:r>
    </w:p>
    <w:p w:rsidR="00000000" w:rsidDel="00000000" w:rsidP="00000000" w:rsidRDefault="00000000" w:rsidRPr="00000000" w14:paraId="000000DD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JWT-based Authentication</w:t>
      </w:r>
    </w:p>
    <w:p w:rsidR="00000000" w:rsidDel="00000000" w:rsidP="00000000" w:rsidRDefault="00000000" w:rsidRPr="00000000" w14:paraId="000000DE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Role-based Authorization</w:t>
      </w:r>
    </w:p>
    <w:p w:rsidR="00000000" w:rsidDel="00000000" w:rsidP="00000000" w:rsidRDefault="00000000" w:rsidRPr="00000000" w14:paraId="000000DF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Password Hashing</w:t>
      </w:r>
    </w:p>
    <w:p w:rsidR="00000000" w:rsidDel="00000000" w:rsidP="00000000" w:rsidRDefault="00000000" w:rsidRPr="00000000" w14:paraId="000000E0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Secure API Access</w:t>
      </w:r>
    </w:p>
    <w:p w:rsidR="00000000" w:rsidDel="00000000" w:rsidP="00000000" w:rsidRDefault="00000000" w:rsidRPr="00000000" w14:paraId="000000E1">
      <w:pPr>
        <w:spacing w:after="240" w:before="240" w:lineRule="auto"/>
        <w:ind w:left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Input Validation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10. End-to-End Flow Summary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Registration/Login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Category Setup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Property Submission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Risk Assessment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Premium Calculation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Approval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Payment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Policy Active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 Submission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   ↓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Claim Review &amp; Settlement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11. UML Diagrams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938838" cy="8878661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8838" cy="88786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34000" cy="86772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106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8677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Gungsuh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  <w:font w:name="Fira Mono">
    <w:embedRegular w:fontKey="{00000000-0000-0000-0000-000000000000}" r:id="rId8" w:subsetted="0"/>
    <w:embedBold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FiraMono-bold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Relationship Id="rId8" Type="http://schemas.openxmlformats.org/officeDocument/2006/relationships/font" Target="fonts/Fir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