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-566.9291338582677" w:firstLine="0"/>
        <w:jc w:val="both"/>
        <w:rPr>
          <w:b w:val="1"/>
          <w:i w:val="1"/>
          <w:sz w:val="24"/>
          <w:szCs w:val="24"/>
        </w:rPr>
      </w:pPr>
      <w:bookmarkStart w:colFirst="0" w:colLast="0" w:name="_uy59kqm12pzg" w:id="0"/>
      <w:bookmarkEnd w:id="0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Product Requirements Document (PRD)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fh7k55so1ao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fv08hu12bdwa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Stateless Push Notification Relay Service for CA360 ESP32 Devices</w:t>
      </w:r>
    </w:p>
    <w:p w:rsidR="00000000" w:rsidDel="00000000" w:rsidP="00000000" w:rsidRDefault="00000000" w:rsidRPr="00000000" w14:paraId="00000005">
      <w:pPr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cbxg648ogd59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real-time, reliable push notifications from ESP32 hubs to user mobile devices — even when the app is backgrounded or terminated (especially on iOS) — by implementing a stateless and scalable backend service that acts as a proxy relay via Firebase Cloud Messaging (FCM).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solution will bridge the gap caused by iOS/Android background execution restrictions that prevent WebSocket connections from delivering events when the app is not in the foreground.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lfyw99eod2xu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 Scope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change introduces the following capabilities: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secure backend API that receives event triggers from ESP32 devices over HTTPS.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stateless, in-memory or Redis-based mapping of </w:t>
      </w:r>
      <w:r w:rsidDel="00000000" w:rsidR="00000000" w:rsidRPr="00000000">
        <w:rPr>
          <w:rFonts w:ascii="Nova Mono" w:cs="Nova Mono" w:eastAsia="Nova Mono" w:hAnsi="Nova Mono"/>
          <w:color w:val="188038"/>
          <w:sz w:val="24"/>
          <w:szCs w:val="24"/>
          <w:rtl w:val="0"/>
        </w:rPr>
        <w:t xml:space="preserve">device_id ↔ FCM token</w:t>
      </w:r>
      <w:r w:rsidDel="00000000" w:rsidR="00000000" w:rsidRPr="00000000">
        <w:rPr>
          <w:sz w:val="24"/>
          <w:szCs w:val="24"/>
          <w:rtl w:val="0"/>
        </w:rPr>
        <w:t xml:space="preserve"> to ensure quick routing without persistence overhead.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client-side registration mechanism for the app to send its FCM token and associated device ID.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notification delivery via Firebase Cloud Messaging (FCM) to Android and iOS apps, even in background/terminated states.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Lightweight authentication mechanism for ESP32 devices (API key or JWT).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Horizontally scalable deployment on Cloud Run, Fly.io, or similar platforms to support tens of thousands of concurrent devices.</w:t>
        <w:br w:type="textWrapping"/>
      </w:r>
    </w:p>
    <w:p w:rsidR="00000000" w:rsidDel="00000000" w:rsidP="00000000" w:rsidRDefault="00000000" w:rsidRPr="00000000" w14:paraId="00000011">
      <w:pPr>
        <w:ind w:left="-566.9291338582677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hshu363pocjl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 Functional Requirements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8.1848497100914"/>
        <w:gridCol w:w="6727.326961313531"/>
        <w:tblGridChange w:id="0">
          <w:tblGrid>
            <w:gridCol w:w="2298.1848497100914"/>
            <w:gridCol w:w="6727.32696131353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/event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device_id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data from ESP32. Resolves associated FCM token and relays notification to the app via FCM.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/register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the mobile app to register/update its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device_id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fcm_token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Mapping is cached (in-memory or Redis).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FCM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Utilizes Firebase Admin SDK to reliably push notifications to registered Android/iOS devices.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Stateless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Operates without a persistent database. Token mappings exist only in RAM or Redis cache with TTL for cleanup.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Proxying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acts as a relay — it does not store events, only forwards them to FCM instantly.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Lightweight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ESP32 devices must send requests with a valid API key or JWT in headers.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FCM Token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is responsible for re-registering FCM tokens when updated/rotated.</w:t>
            </w:r>
          </w:p>
        </w:tc>
      </w:tr>
    </w:tbl>
    <w:p w:rsidR="00000000" w:rsidDel="00000000" w:rsidP="00000000" w:rsidRDefault="00000000" w:rsidRPr="00000000" w14:paraId="00000023">
      <w:pPr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b8rc3eg90ul7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 Security Requirements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backend endpoints must be protected with HTTPS.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 hubs must authenticate via a shared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x-api-key</w:t>
      </w:r>
      <w:r w:rsidDel="00000000" w:rsidR="00000000" w:rsidRPr="00000000">
        <w:rPr>
          <w:sz w:val="24"/>
          <w:szCs w:val="24"/>
          <w:rtl w:val="0"/>
        </w:rPr>
        <w:t xml:space="preserve"> or JWT to prevent abuse/spamming.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/register</w:t>
      </w:r>
      <w:r w:rsidDel="00000000" w:rsidR="00000000" w:rsidRPr="00000000">
        <w:rPr>
          <w:sz w:val="24"/>
          <w:szCs w:val="24"/>
          <w:rtl w:val="0"/>
        </w:rPr>
        <w:t xml:space="preserve"> endpoint may optionally include a user-level auth token if needed for multi-user devices.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limiting and basic request logging will be implemented to prevent abuse and identify unusual activity.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Cached token data will have an automatic TTL (e.g., 24 hours) to clean up stale mappings.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3ycqfiibbwyn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 Validation &amp; QA</w:t>
      </w:r>
    </w:p>
    <w:tbl>
      <w:tblPr>
        <w:tblStyle w:val="Table2"/>
        <w:tblW w:w="958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6210"/>
        <w:tblGridChange w:id="0">
          <w:tblGrid>
            <w:gridCol w:w="3375"/>
            <w:gridCol w:w="621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Desdescription</w:t>
            </w:r>
          </w:p>
        </w:tc>
      </w:tr>
      <w:tr>
        <w:trPr>
          <w:cantSplit w:val="1"/>
          <w:trHeight w:val="785.19685039370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Relay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ESP32 → Backend → FCM → App (foreground, background, terminated) is tested end-to-end.</w:t>
            </w:r>
          </w:p>
        </w:tc>
      </w:tr>
      <w:tr>
        <w:trPr>
          <w:cantSplit w:val="1"/>
          <w:trHeight w:val="785.19685039370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Invalid/Expired Tokens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 failures due to expired tokens are gracefully handled (logged, no retry).</w:t>
            </w:r>
          </w:p>
        </w:tc>
      </w:tr>
      <w:tr>
        <w:trPr>
          <w:cantSplit w:val="1"/>
          <w:trHeight w:val="785.19685039370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Unregistered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 mapping is found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device_id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event is silently ignored or logged (based on config).</w:t>
            </w:r>
          </w:p>
        </w:tc>
      </w:tr>
      <w:tr>
        <w:trPr>
          <w:cantSplit w:val="1"/>
          <w:trHeight w:val="785.19685039370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iOS Specific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iOS 13+ devices in background/locked/terminated states must receive push notifications reliably.</w:t>
            </w:r>
          </w:p>
        </w:tc>
      </w:tr>
      <w:tr>
        <w:trPr>
          <w:cantSplit w:val="1"/>
          <w:trHeight w:val="785.19685039370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Volume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Simulate concurrent events from 10k–100k devices (with autoscaling) to verify latency and delivery.</w:t>
            </w:r>
          </w:p>
        </w:tc>
      </w:tr>
      <w:tr>
        <w:trPr>
          <w:cantSplit w:val="1"/>
          <w:trHeight w:val="785.19685039370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Cold Start &amp; Token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relaunch or FCM token change triggers a new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/register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call, ensuring the latest token is cached.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sz w:val="24"/>
          <w:szCs w:val="24"/>
        </w:rPr>
      </w:pPr>
      <w:bookmarkStart w:colFirst="0" w:colLast="0" w:name="_x31eg7b3eoth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knf399ciicvg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 System Architecture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ind w:left="-566.9291338582677" w:firstLine="0"/>
        <w:jc w:val="both"/>
        <w:rPr>
          <w:color w:val="000000"/>
        </w:rPr>
      </w:pPr>
      <w:bookmarkStart w:colFirst="0" w:colLast="0" w:name="_ewe9asi9ag5w" w:id="10"/>
      <w:bookmarkEnd w:id="10"/>
      <w:r w:rsidDel="00000000" w:rsidR="00000000" w:rsidRPr="00000000">
        <w:rPr>
          <w:color w:val="000000"/>
          <w:rtl w:val="0"/>
        </w:rPr>
        <w:t xml:space="preserve">Core Flow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app registers FCM token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/register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cached in backend.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 hub sends event data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/event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backend looks up token and relays notification via FCM.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device receives push notification even if the app is backgrounded or terminated.</w:t>
        <w:br w:type="textWrapping"/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ind w:left="-566.9291338582677" w:firstLine="0"/>
        <w:jc w:val="both"/>
        <w:rPr>
          <w:color w:val="000000"/>
        </w:rPr>
      </w:pPr>
      <w:bookmarkStart w:colFirst="0" w:colLast="0" w:name="_9lf6abcsa8ja" w:id="11"/>
      <w:bookmarkEnd w:id="11"/>
      <w:r w:rsidDel="00000000" w:rsidR="00000000" w:rsidRPr="00000000">
        <w:rPr>
          <w:color w:val="000000"/>
          <w:rtl w:val="0"/>
        </w:rPr>
        <w:t xml:space="preserve">Infrastructure Stack</w:t>
      </w:r>
    </w:p>
    <w:tbl>
      <w:tblPr>
        <w:tblStyle w:val="Table3"/>
        <w:tblW w:w="7815.0" w:type="dxa"/>
        <w:jc w:val="left"/>
        <w:tblInd w:w="-3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4455"/>
        <w:tblGridChange w:id="0">
          <w:tblGrid>
            <w:gridCol w:w="3360"/>
            <w:gridCol w:w="44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-566.9291338582677" w:firstLine="566.929133858267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FastAPI (Python) or Express (Node.js)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-566.9291338582677" w:firstLine="566.929133858267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Admin SDK (FCM)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-566.9291338582677" w:firstLine="566.929133858267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Redis (Upstash and AWS ElastiCache)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-566.9291338582677" w:firstLine="566.929133858267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Run (GCP), Fly.io, or AWS Lambda (Zappa/FastAPI)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Key or JWT-based auth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Logging, Sentry, or BetterStack (optional)</w:t>
            </w:r>
          </w:p>
        </w:tc>
      </w:tr>
    </w:tbl>
    <w:p w:rsidR="00000000" w:rsidDel="00000000" w:rsidP="00000000" w:rsidRDefault="00000000" w:rsidRPr="00000000" w14:paraId="0000004F">
      <w:pPr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okdllljrdxa5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 Project Timeline</w:t>
      </w:r>
    </w:p>
    <w:tbl>
      <w:tblPr>
        <w:tblStyle w:val="Table4"/>
        <w:tblW w:w="9450.0" w:type="dxa"/>
        <w:jc w:val="left"/>
        <w:tblInd w:w="-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865"/>
        <w:gridCol w:w="1380"/>
        <w:tblGridChange w:id="0">
          <w:tblGrid>
            <w:gridCol w:w="2205"/>
            <w:gridCol w:w="5865"/>
            <w:gridCol w:w="13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Description</w:t>
            </w:r>
          </w:p>
          <w:p w:rsidR="00000000" w:rsidDel="00000000" w:rsidP="00000000" w:rsidRDefault="00000000" w:rsidRPr="00000000" w14:paraId="00000053">
            <w:pPr>
              <w:ind w:left="-566.929133858267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41.732283464567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setup with FastAPI/Node + FCM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41.732283464567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Redis or in-memory cache integration, testing FCM token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41.732283464567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 backend to Cloud Run/Fly.io + autoscaling + CI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41.732283464567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integration (register FCM token) + ESP32 HTTP client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5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41.732283464567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Logging, rate limiting, monitoring dashboards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Estimate: 5 days (with buffer)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fw5gn0g0b6tu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 Deliverables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/register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/event</w:t>
      </w:r>
      <w:r w:rsidDel="00000000" w:rsidR="00000000" w:rsidRPr="00000000">
        <w:rPr>
          <w:sz w:val="24"/>
          <w:szCs w:val="24"/>
          <w:rtl w:val="0"/>
        </w:rPr>
        <w:t xml:space="preserve"> API endpoints with OpenAPI spec or Postman collection.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Working FCM push integration for both iOS and Android.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Deploy-ready codebase with Dockerfile + deployment docs.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Load test scripts for simulating ESP32 event traffic.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ESP32 sample HTTP client code for testing.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CI/CD setup for deploys (GitHub Actions or similar).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Optional alerting/logging for push failures or traffic spikes.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-566.9291338582677" w:firstLine="0"/>
        <w:jc w:val="both"/>
        <w:rPr>
          <w:color w:val="000000"/>
          <w:sz w:val="24"/>
          <w:szCs w:val="24"/>
        </w:rPr>
      </w:pPr>
      <w:bookmarkStart w:colFirst="0" w:colLast="0" w:name="_82y1de4o5v2w" w:id="14"/>
      <w:bookmarkEnd w:id="14"/>
      <w:r w:rsidDel="00000000" w:rsidR="00000000" w:rsidRPr="00000000">
        <w:rPr>
          <w:color w:val="000000"/>
          <w:sz w:val="24"/>
          <w:szCs w:val="24"/>
          <w:rtl w:val="0"/>
        </w:rPr>
        <w:t xml:space="preserve">Optional Enhancements (For Scale / Production Maturity)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FCM token retry queue with exponential backoff for failed pushes (via Redis Streams).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auto-refresh handler on mobile (auto-detect token rotation via Firebase Messaging).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Multi-region cache sync if deploying in multiple data centers.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Observability Dashboard (requests per minute, delivery success rate, errors).</w:t>
        <w:br w:type="textWrapping"/>
      </w:r>
    </w:p>
    <w:p w:rsidR="00000000" w:rsidDel="00000000" w:rsidP="00000000" w:rsidRDefault="00000000" w:rsidRPr="00000000" w14:paraId="00000072">
      <w:pPr>
        <w:ind w:left="-566.929133858267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