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silence_tensorflow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PyPDF2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pdfplumber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tensorflow_datasets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