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B13E9" w14:textId="328BD153" w:rsidR="00077F28" w:rsidRDefault="00077F28" w:rsidP="00077F28">
      <w:pPr>
        <w:ind w:left="2160" w:firstLine="720"/>
        <w:rPr>
          <w:rFonts w:ascii="Arial Black" w:hAnsi="Arial Black"/>
        </w:rPr>
      </w:pPr>
      <w:r>
        <w:rPr>
          <w:rFonts w:ascii="Arial Black" w:hAnsi="Arial Black"/>
        </w:rPr>
        <w:t xml:space="preserve">ASSIGNMENT </w:t>
      </w:r>
      <w:r w:rsidRPr="00077F28">
        <w:rPr>
          <w:rFonts w:ascii="Arial Black" w:hAnsi="Arial Black"/>
        </w:rPr>
        <w:t>7.3</w:t>
      </w:r>
    </w:p>
    <w:p w14:paraId="0C71DE44" w14:textId="1E23AA2B" w:rsidR="00077F28" w:rsidRDefault="00077F28" w:rsidP="00077F28">
      <w:pPr>
        <w:rPr>
          <w:rFonts w:ascii="Arial Black" w:hAnsi="Arial Black"/>
        </w:rPr>
      </w:pPr>
      <w:r>
        <w:rPr>
          <w:rFonts w:ascii="Arial Black" w:hAnsi="Arial Black"/>
        </w:rPr>
        <w:tab/>
        <w:t xml:space="preserve">TASK 01: </w:t>
      </w:r>
      <w:r w:rsidRPr="00077F28">
        <w:rPr>
          <w:rFonts w:ascii="Arial Black" w:hAnsi="Arial Black"/>
        </w:rPr>
        <w:t>Fixing Syntax Errors</w:t>
      </w:r>
    </w:p>
    <w:p w14:paraId="1F895ECA" w14:textId="61F0F654" w:rsidR="00077F28" w:rsidRDefault="00077F28" w:rsidP="00077F28">
      <w:pPr>
        <w:rPr>
          <w:rFonts w:ascii="Arial Black" w:hAnsi="Arial Black"/>
        </w:rPr>
      </w:pPr>
      <w:r w:rsidRPr="00077F28">
        <w:rPr>
          <w:rFonts w:ascii="Arial Black" w:hAnsi="Arial Black"/>
        </w:rPr>
        <w:drawing>
          <wp:inline distT="0" distB="0" distL="0" distR="0" wp14:anchorId="1941AC09" wp14:editId="0D44A77D">
            <wp:extent cx="5731510" cy="3222625"/>
            <wp:effectExtent l="0" t="0" r="2540" b="0"/>
            <wp:docPr id="532599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963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</w:rPr>
        <w:br/>
      </w:r>
      <w:r w:rsidR="00B73550">
        <w:rPr>
          <w:rFonts w:ascii="Arial Black" w:hAnsi="Arial Black"/>
        </w:rPr>
        <w:t>Code</w:t>
      </w:r>
      <w:r>
        <w:rPr>
          <w:rFonts w:ascii="Arial Black" w:hAnsi="Arial Black"/>
        </w:rPr>
        <w:t xml:space="preserve"> Analysis:</w:t>
      </w:r>
    </w:p>
    <w:p w14:paraId="1B2CA8C8" w14:textId="7A35D457" w:rsidR="00077F28" w:rsidRDefault="00077F28" w:rsidP="00077F28">
      <w:pPr>
        <w:rPr>
          <w:rFonts w:ascii="Aptos" w:hAnsi="Aptos"/>
        </w:rPr>
      </w:pPr>
      <w:r w:rsidRPr="00077F28">
        <w:rPr>
          <w:rFonts w:ascii="Aptos" w:hAnsi="Aptos"/>
        </w:rPr>
        <w:t>The fix is simple but fundamental. By adding the :, we satisfy the Python interpreter's requirement for block initiation. This allows the function to be stored in memory and called later in the program.</w:t>
      </w:r>
    </w:p>
    <w:p w14:paraId="4E6EEFD2" w14:textId="77777777" w:rsidR="00B73550" w:rsidRDefault="00077F28" w:rsidP="00077F28">
      <w:pPr>
        <w:rPr>
          <w:rFonts w:ascii="Arial Black" w:hAnsi="Arial Black"/>
        </w:rPr>
      </w:pPr>
      <w:r w:rsidRPr="00077F28">
        <w:rPr>
          <w:rFonts w:ascii="Arial Black" w:hAnsi="Arial Black"/>
        </w:rPr>
        <w:t xml:space="preserve">TASK 02: </w:t>
      </w:r>
      <w:r w:rsidRPr="00077F28">
        <w:rPr>
          <w:rFonts w:ascii="Arial Black" w:hAnsi="Arial Black"/>
        </w:rPr>
        <w:t>Debugging Logic Errors in Loops</w:t>
      </w:r>
      <w:r w:rsidR="00B73550" w:rsidRPr="00B73550">
        <w:rPr>
          <w:rFonts w:ascii="Arial Black" w:hAnsi="Arial Black"/>
        </w:rPr>
        <w:drawing>
          <wp:inline distT="0" distB="0" distL="0" distR="0" wp14:anchorId="64B2B65D" wp14:editId="0460BC94">
            <wp:extent cx="5731510" cy="3222625"/>
            <wp:effectExtent l="0" t="0" r="2540" b="0"/>
            <wp:docPr id="12411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7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A7C6" w14:textId="691BE280" w:rsidR="00B73550" w:rsidRDefault="00B73550" w:rsidP="00077F28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Code Analysis:</w:t>
      </w:r>
    </w:p>
    <w:p w14:paraId="7FAA37D7" w14:textId="6D611C94" w:rsidR="00B73550" w:rsidRDefault="00B73550" w:rsidP="00077F28">
      <w:r w:rsidRPr="00B73550">
        <w:t xml:space="preserve">The research indicates that the most effective way to avoid these errors is to follow the </w:t>
      </w:r>
      <w:r w:rsidRPr="00B73550">
        <w:rPr>
          <w:b/>
          <w:bCs/>
        </w:rPr>
        <w:t>"Loop Invariant"</w:t>
      </w:r>
      <w:r w:rsidRPr="00B73550">
        <w:t xml:space="preserve"> principle: always ensure that the variable controlling the loop is modified in every iteration and that the modification brings it closer to the exit condition.</w:t>
      </w:r>
    </w:p>
    <w:p w14:paraId="2ACA9980" w14:textId="77777777" w:rsidR="00B73550" w:rsidRDefault="00B73550" w:rsidP="00B73550">
      <w:pPr>
        <w:rPr>
          <w:rFonts w:ascii="Arial Black" w:hAnsi="Arial Black"/>
        </w:rPr>
      </w:pPr>
      <w:r w:rsidRPr="00CC3CFB">
        <w:rPr>
          <w:rFonts w:ascii="Arial Black" w:hAnsi="Arial Black"/>
        </w:rPr>
        <w:t xml:space="preserve">TASK 03: </w:t>
      </w:r>
      <w:r w:rsidRPr="00CC3CFB">
        <w:rPr>
          <w:rFonts w:ascii="Arial Black" w:hAnsi="Arial Black"/>
        </w:rPr>
        <w:t>Handling Runtime Errors (Division by Zero)</w:t>
      </w:r>
    </w:p>
    <w:p w14:paraId="5662A500" w14:textId="3A22CFD8" w:rsidR="00CC3CFB" w:rsidRPr="00CC3CFB" w:rsidRDefault="00CC3CFB" w:rsidP="00B73550">
      <w:pPr>
        <w:rPr>
          <w:rFonts w:ascii="Arial Black" w:hAnsi="Arial Black"/>
        </w:rPr>
      </w:pPr>
      <w:r w:rsidRPr="00CC3CFB">
        <w:rPr>
          <w:rFonts w:ascii="Arial Black" w:hAnsi="Arial Black"/>
        </w:rPr>
        <w:drawing>
          <wp:inline distT="0" distB="0" distL="0" distR="0" wp14:anchorId="648C60AB" wp14:editId="02501CAC">
            <wp:extent cx="5731510" cy="3222625"/>
            <wp:effectExtent l="0" t="0" r="2540" b="0"/>
            <wp:docPr id="5057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3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D665" w14:textId="57412D6B" w:rsidR="00B73550" w:rsidRDefault="00B73550" w:rsidP="00B73550">
      <w:pPr>
        <w:rPr>
          <w:rFonts w:ascii="Aptos" w:hAnsi="Aptos"/>
        </w:rPr>
      </w:pPr>
      <w:r w:rsidRPr="00B73550">
        <w:rPr>
          <w:rFonts w:ascii="Arial Black" w:hAnsi="Arial Black"/>
        </w:rPr>
        <w:t>Code Analysis:</w:t>
      </w:r>
      <w:r w:rsidRPr="00B73550">
        <w:rPr>
          <w:rFonts w:ascii="Arial Black" w:hAnsi="Arial Black"/>
        </w:rPr>
        <w:br/>
      </w:r>
      <w:r w:rsidR="00CC3CFB" w:rsidRPr="00CC3CFB">
        <w:rPr>
          <w:rFonts w:ascii="Aptos" w:hAnsi="Aptos"/>
        </w:rPr>
        <w:t xml:space="preserve">By wrapping the division in a try-except block, we move from </w:t>
      </w:r>
      <w:r w:rsidR="00CC3CFB" w:rsidRPr="00CC3CFB">
        <w:rPr>
          <w:rFonts w:ascii="Aptos" w:hAnsi="Aptos"/>
          <w:b/>
          <w:bCs/>
        </w:rPr>
        <w:t>Reactive</w:t>
      </w:r>
      <w:r w:rsidR="00CC3CFB" w:rsidRPr="00CC3CFB">
        <w:rPr>
          <w:rFonts w:ascii="Aptos" w:hAnsi="Aptos"/>
        </w:rPr>
        <w:t xml:space="preserve"> programming (waiting for a crash) to </w:t>
      </w:r>
      <w:r w:rsidR="00CC3CFB" w:rsidRPr="00CC3CFB">
        <w:rPr>
          <w:rFonts w:ascii="Aptos" w:hAnsi="Aptos"/>
          <w:b/>
          <w:bCs/>
        </w:rPr>
        <w:t>Proactive</w:t>
      </w:r>
      <w:r w:rsidR="00CC3CFB" w:rsidRPr="00CC3CFB">
        <w:rPr>
          <w:rFonts w:ascii="Aptos" w:hAnsi="Aptos"/>
        </w:rPr>
        <w:t xml:space="preserve"> programming (anticipating and managing risks). In professional software, this ensures that one small error doesn't take down the entire system.</w:t>
      </w:r>
    </w:p>
    <w:p w14:paraId="068E6D3D" w14:textId="09FB1131" w:rsidR="00CC3CFB" w:rsidRPr="00CC3CFB" w:rsidRDefault="00CC3CFB" w:rsidP="00B73550">
      <w:pPr>
        <w:rPr>
          <w:rFonts w:ascii="Arial Black" w:hAnsi="Arial Black"/>
        </w:rPr>
      </w:pPr>
      <w:r w:rsidRPr="00CC3CFB">
        <w:rPr>
          <w:rFonts w:ascii="Arial Black" w:hAnsi="Arial Black"/>
        </w:rPr>
        <w:t xml:space="preserve">TASK 04: </w:t>
      </w:r>
      <w:r w:rsidRPr="00CC3CFB">
        <w:rPr>
          <w:rFonts w:ascii="Arial Black" w:hAnsi="Arial Black"/>
        </w:rPr>
        <w:t>Debugging Class Definition Errors</w:t>
      </w:r>
    </w:p>
    <w:p w14:paraId="4D2A3C65" w14:textId="4237E05F" w:rsidR="00CC3CFB" w:rsidRDefault="00CC3CFB" w:rsidP="00B73550">
      <w:pPr>
        <w:rPr>
          <w:rFonts w:ascii="Arial Black" w:hAnsi="Arial Black"/>
        </w:rPr>
      </w:pPr>
      <w:r w:rsidRPr="00CC3CFB">
        <w:rPr>
          <w:rFonts w:ascii="Arial Black" w:hAnsi="Arial Black"/>
        </w:rPr>
        <w:drawing>
          <wp:inline distT="0" distB="0" distL="0" distR="0" wp14:anchorId="74A7785F" wp14:editId="315DFDF2">
            <wp:extent cx="5731510" cy="2209800"/>
            <wp:effectExtent l="0" t="0" r="2540" b="0"/>
            <wp:docPr id="171143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37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D293" w14:textId="722E5BB9" w:rsidR="00CC3CFB" w:rsidRDefault="00CC3CFB" w:rsidP="00B73550">
      <w:r>
        <w:rPr>
          <w:rFonts w:ascii="Arial Black" w:hAnsi="Arial Black"/>
        </w:rPr>
        <w:lastRenderedPageBreak/>
        <w:t>Code Analysis:</w:t>
      </w:r>
    </w:p>
    <w:p w14:paraId="69AFA4C1" w14:textId="272C961D" w:rsidR="00CC3CFB" w:rsidRDefault="00CC3CFB" w:rsidP="00B73550">
      <w:r w:rsidRPr="00CC3CFB">
        <w:t>By adding self and fixing the dunder (double underscore) naming, we transform a broken function into a valid constructor. This allows the class to store data uniquely for every object created from it.</w:t>
      </w:r>
    </w:p>
    <w:p w14:paraId="3CFEFAF6" w14:textId="4DF68B89" w:rsidR="000D731A" w:rsidRDefault="000D731A" w:rsidP="00B73550">
      <w:pPr>
        <w:rPr>
          <w:rFonts w:ascii="Arial Black" w:hAnsi="Arial Black"/>
        </w:rPr>
      </w:pPr>
      <w:r w:rsidRPr="000D731A">
        <w:rPr>
          <w:rFonts w:ascii="Arial Black" w:hAnsi="Arial Black"/>
        </w:rPr>
        <w:t xml:space="preserve">TASK 05: </w:t>
      </w:r>
      <w:r w:rsidRPr="000D731A">
        <w:rPr>
          <w:rFonts w:ascii="Arial Black" w:hAnsi="Arial Black"/>
        </w:rPr>
        <w:t>Resolving Index Errors in Lists</w:t>
      </w:r>
    </w:p>
    <w:p w14:paraId="292CDB65" w14:textId="25335EDF" w:rsidR="000D731A" w:rsidRDefault="000D731A" w:rsidP="00B73550">
      <w:pPr>
        <w:rPr>
          <w:rFonts w:ascii="Arial Black" w:hAnsi="Arial Black"/>
        </w:rPr>
      </w:pPr>
      <w:r w:rsidRPr="000D731A">
        <w:rPr>
          <w:rFonts w:ascii="Arial Black" w:hAnsi="Arial Black"/>
        </w:rPr>
        <w:drawing>
          <wp:inline distT="0" distB="0" distL="0" distR="0" wp14:anchorId="3ECB4F81" wp14:editId="228493FA">
            <wp:extent cx="5731510" cy="3219450"/>
            <wp:effectExtent l="0" t="0" r="2540" b="0"/>
            <wp:docPr id="862101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010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F0B8" w14:textId="49A67B3B" w:rsidR="000D731A" w:rsidRDefault="000D731A" w:rsidP="00B73550">
      <w:pPr>
        <w:rPr>
          <w:rFonts w:ascii="Arial Black" w:hAnsi="Arial Black"/>
        </w:rPr>
      </w:pPr>
      <w:r>
        <w:rPr>
          <w:rFonts w:ascii="Arial Black" w:hAnsi="Arial Black"/>
        </w:rPr>
        <w:t>Code analysis:</w:t>
      </w:r>
    </w:p>
    <w:p w14:paraId="2C486927" w14:textId="65C94CE6" w:rsidR="000D731A" w:rsidRPr="000D731A" w:rsidRDefault="000D731A" w:rsidP="00B73550">
      <w:pPr>
        <w:rPr>
          <w:rFonts w:ascii="Aptos" w:hAnsi="Aptos"/>
        </w:rPr>
      </w:pPr>
      <w:r w:rsidRPr="000D731A">
        <w:rPr>
          <w:rFonts w:ascii="Aptos" w:hAnsi="Aptos"/>
        </w:rPr>
        <w:t>By implementing bounds checking or try-except blocks, you ensure your program is "robust"—meaning it can handle incorrect data or unexpected states without stopping. In professional development, safe list access is a requirement for building stable applications.</w:t>
      </w:r>
    </w:p>
    <w:sectPr w:rsidR="000D731A" w:rsidRPr="000D7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28"/>
    <w:rsid w:val="00077F28"/>
    <w:rsid w:val="000D731A"/>
    <w:rsid w:val="003312AD"/>
    <w:rsid w:val="00B73550"/>
    <w:rsid w:val="00CC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6986"/>
  <w15:chartTrackingRefBased/>
  <w15:docId w15:val="{D83BC09A-2550-4683-A7EA-90D95AC3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srinivas reddy</dc:creator>
  <cp:keywords/>
  <dc:description/>
  <cp:lastModifiedBy>ch srinivas reddy</cp:lastModifiedBy>
  <cp:revision>1</cp:revision>
  <dcterms:created xsi:type="dcterms:W3CDTF">2026-02-11T04:19:00Z</dcterms:created>
  <dcterms:modified xsi:type="dcterms:W3CDTF">2026-02-11T04:56:00Z</dcterms:modified>
</cp:coreProperties>
</file>